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2780F" w:rsidRPr="00F95AA4" w:rsidRDefault="00C46003" w:rsidP="00891802">
      <w:pPr>
        <w:spacing w:after="200" w:line="360" w:lineRule="auto"/>
        <w:jc w:val="both"/>
        <w:rPr>
          <w:rFonts w:ascii="Palatino Linotype" w:hAnsi="Palatino Linotype"/>
        </w:rPr>
      </w:pPr>
      <w:r w:rsidRPr="00F95AA4">
        <w:rPr>
          <w:rFonts w:ascii="Palatino Linotype" w:hAnsi="Palatino Linotype"/>
        </w:rPr>
        <w:t xml:space="preserve">Resolución del Pleno del Instituto de Transparencia, Acceso a la Información Pública y Protección de Datos Personales del Estado de México y Municipios, con domicilio en Metepec, Estado de México, de fecha </w:t>
      </w:r>
      <w:r w:rsidR="00F20D92" w:rsidRPr="00F95AA4">
        <w:rPr>
          <w:rFonts w:ascii="Palatino Linotype" w:hAnsi="Palatino Linotype"/>
        </w:rPr>
        <w:t>dos</w:t>
      </w:r>
      <w:r w:rsidRPr="00F95AA4">
        <w:rPr>
          <w:rFonts w:ascii="Palatino Linotype" w:hAnsi="Palatino Linotype"/>
        </w:rPr>
        <w:t xml:space="preserve"> de </w:t>
      </w:r>
      <w:r w:rsidR="00F20D92" w:rsidRPr="00F95AA4">
        <w:rPr>
          <w:rFonts w:ascii="Palatino Linotype" w:hAnsi="Palatino Linotype"/>
        </w:rPr>
        <w:t>mayo</w:t>
      </w:r>
      <w:r w:rsidRPr="00F95AA4">
        <w:rPr>
          <w:rFonts w:ascii="Palatino Linotype" w:hAnsi="Palatino Linotype"/>
        </w:rPr>
        <w:t xml:space="preserve"> de dos mil dieci</w:t>
      </w:r>
      <w:r w:rsidR="00CF4866" w:rsidRPr="00F95AA4">
        <w:rPr>
          <w:rFonts w:ascii="Palatino Linotype" w:hAnsi="Palatino Linotype"/>
        </w:rPr>
        <w:t>nueve</w:t>
      </w:r>
      <w:r w:rsidRPr="00F95AA4">
        <w:rPr>
          <w:rFonts w:ascii="Palatino Linotype" w:hAnsi="Palatino Linotype"/>
        </w:rPr>
        <w:t>.</w:t>
      </w:r>
    </w:p>
    <w:p w:rsidR="00F413DE" w:rsidRPr="00F95AA4" w:rsidRDefault="00F413DE" w:rsidP="000F4A32">
      <w:pPr>
        <w:spacing w:before="200" w:after="200" w:line="360" w:lineRule="auto"/>
        <w:jc w:val="both"/>
        <w:rPr>
          <w:rFonts w:ascii="Palatino Linotype" w:hAnsi="Palatino Linotype"/>
        </w:rPr>
      </w:pPr>
      <w:r w:rsidRPr="00F95AA4">
        <w:rPr>
          <w:rFonts w:ascii="Palatino Linotype" w:hAnsi="Palatino Linotype"/>
          <w:b/>
        </w:rPr>
        <w:t>VISTO</w:t>
      </w:r>
      <w:r w:rsidR="00D730A4" w:rsidRPr="00F95AA4">
        <w:rPr>
          <w:rFonts w:ascii="Palatino Linotype" w:hAnsi="Palatino Linotype"/>
        </w:rPr>
        <w:t xml:space="preserve"> </w:t>
      </w:r>
      <w:r w:rsidR="00DD5205" w:rsidRPr="00F95AA4">
        <w:rPr>
          <w:rFonts w:ascii="Palatino Linotype" w:hAnsi="Palatino Linotype"/>
        </w:rPr>
        <w:t>el</w:t>
      </w:r>
      <w:r w:rsidR="00D730A4" w:rsidRPr="00F95AA4">
        <w:rPr>
          <w:rFonts w:ascii="Palatino Linotype" w:hAnsi="Palatino Linotype"/>
        </w:rPr>
        <w:t xml:space="preserve"> </w:t>
      </w:r>
      <w:r w:rsidRPr="00F95AA4">
        <w:rPr>
          <w:rFonts w:ascii="Palatino Linotype" w:hAnsi="Palatino Linotype"/>
        </w:rPr>
        <w:t>expediente</w:t>
      </w:r>
      <w:r w:rsidR="00D730A4" w:rsidRPr="00F95AA4">
        <w:rPr>
          <w:rFonts w:ascii="Palatino Linotype" w:hAnsi="Palatino Linotype"/>
        </w:rPr>
        <w:t xml:space="preserve"> </w:t>
      </w:r>
      <w:r w:rsidRPr="00F95AA4">
        <w:rPr>
          <w:rFonts w:ascii="Palatino Linotype" w:hAnsi="Palatino Linotype"/>
        </w:rPr>
        <w:t>formado</w:t>
      </w:r>
      <w:r w:rsidR="00D730A4" w:rsidRPr="00F95AA4">
        <w:rPr>
          <w:rFonts w:ascii="Palatino Linotype" w:hAnsi="Palatino Linotype"/>
        </w:rPr>
        <w:t xml:space="preserve"> </w:t>
      </w:r>
      <w:r w:rsidRPr="00F95AA4">
        <w:rPr>
          <w:rFonts w:ascii="Palatino Linotype" w:hAnsi="Palatino Linotype"/>
        </w:rPr>
        <w:t>con</w:t>
      </w:r>
      <w:r w:rsidR="00D730A4" w:rsidRPr="00F95AA4">
        <w:rPr>
          <w:rFonts w:ascii="Palatino Linotype" w:hAnsi="Palatino Linotype"/>
        </w:rPr>
        <w:t xml:space="preserve"> </w:t>
      </w:r>
      <w:r w:rsidRPr="00F95AA4">
        <w:rPr>
          <w:rFonts w:ascii="Palatino Linotype" w:hAnsi="Palatino Linotype"/>
        </w:rPr>
        <w:t>motivo</w:t>
      </w:r>
      <w:r w:rsidR="00D730A4" w:rsidRPr="00F95AA4">
        <w:rPr>
          <w:rFonts w:ascii="Palatino Linotype" w:hAnsi="Palatino Linotype"/>
        </w:rPr>
        <w:t xml:space="preserve"> </w:t>
      </w:r>
      <w:r w:rsidRPr="00F95AA4">
        <w:rPr>
          <w:rFonts w:ascii="Palatino Linotype" w:hAnsi="Palatino Linotype"/>
        </w:rPr>
        <w:t>de</w:t>
      </w:r>
      <w:r w:rsidR="00DD5205" w:rsidRPr="00F95AA4">
        <w:rPr>
          <w:rFonts w:ascii="Palatino Linotype" w:hAnsi="Palatino Linotype"/>
        </w:rPr>
        <w:t>l</w:t>
      </w:r>
      <w:r w:rsidR="00D730A4" w:rsidRPr="00F95AA4">
        <w:rPr>
          <w:rFonts w:ascii="Palatino Linotype" w:hAnsi="Palatino Linotype"/>
        </w:rPr>
        <w:t xml:space="preserve"> </w:t>
      </w:r>
      <w:r w:rsidRPr="00F95AA4">
        <w:rPr>
          <w:rFonts w:ascii="Palatino Linotype" w:hAnsi="Palatino Linotype"/>
        </w:rPr>
        <w:t>recurso</w:t>
      </w:r>
      <w:r w:rsidR="00D730A4" w:rsidRPr="00F95AA4">
        <w:rPr>
          <w:rFonts w:ascii="Palatino Linotype" w:hAnsi="Palatino Linotype"/>
        </w:rPr>
        <w:t xml:space="preserve"> </w:t>
      </w:r>
      <w:r w:rsidRPr="00F95AA4">
        <w:rPr>
          <w:rFonts w:ascii="Palatino Linotype" w:hAnsi="Palatino Linotype"/>
        </w:rPr>
        <w:t>de</w:t>
      </w:r>
      <w:r w:rsidR="00D730A4" w:rsidRPr="00F95AA4">
        <w:rPr>
          <w:rFonts w:ascii="Palatino Linotype" w:hAnsi="Palatino Linotype"/>
        </w:rPr>
        <w:t xml:space="preserve"> </w:t>
      </w:r>
      <w:r w:rsidRPr="00F95AA4">
        <w:rPr>
          <w:rFonts w:ascii="Palatino Linotype" w:hAnsi="Palatino Linotype"/>
        </w:rPr>
        <w:t>revisión</w:t>
      </w:r>
      <w:r w:rsidR="00D730A4" w:rsidRPr="00F95AA4">
        <w:rPr>
          <w:rFonts w:ascii="Palatino Linotype" w:hAnsi="Palatino Linotype"/>
        </w:rPr>
        <w:t xml:space="preserve"> </w:t>
      </w:r>
      <w:r w:rsidR="00F20D92" w:rsidRPr="00F95AA4">
        <w:rPr>
          <w:rFonts w:ascii="Palatino Linotype" w:hAnsi="Palatino Linotype"/>
          <w:b/>
        </w:rPr>
        <w:t>00777/INFOEM/IP/</w:t>
      </w:r>
      <w:proofErr w:type="spellStart"/>
      <w:r w:rsidR="00F20D92" w:rsidRPr="00F95AA4">
        <w:rPr>
          <w:rFonts w:ascii="Palatino Linotype" w:hAnsi="Palatino Linotype"/>
          <w:b/>
        </w:rPr>
        <w:t>RR</w:t>
      </w:r>
      <w:proofErr w:type="spellEnd"/>
      <w:r w:rsidR="00F20D92" w:rsidRPr="00F95AA4">
        <w:rPr>
          <w:rFonts w:ascii="Palatino Linotype" w:hAnsi="Palatino Linotype"/>
          <w:b/>
        </w:rPr>
        <w:t>/2019</w:t>
      </w:r>
      <w:r w:rsidRPr="00F95AA4">
        <w:rPr>
          <w:rFonts w:ascii="Palatino Linotype" w:hAnsi="Palatino Linotype"/>
        </w:rPr>
        <w:t>,</w:t>
      </w:r>
      <w:r w:rsidR="00D730A4" w:rsidRPr="00F95AA4">
        <w:rPr>
          <w:rFonts w:ascii="Palatino Linotype" w:hAnsi="Palatino Linotype"/>
        </w:rPr>
        <w:t xml:space="preserve"> </w:t>
      </w:r>
      <w:r w:rsidRPr="00F95AA4">
        <w:rPr>
          <w:rFonts w:ascii="Palatino Linotype" w:hAnsi="Palatino Linotype"/>
        </w:rPr>
        <w:t>promovido</w:t>
      </w:r>
      <w:r w:rsidR="00D730A4" w:rsidRPr="00F95AA4">
        <w:rPr>
          <w:rFonts w:ascii="Palatino Linotype" w:hAnsi="Palatino Linotype"/>
        </w:rPr>
        <w:t xml:space="preserve"> </w:t>
      </w:r>
      <w:r w:rsidRPr="00F95AA4">
        <w:rPr>
          <w:rFonts w:ascii="Palatino Linotype" w:hAnsi="Palatino Linotype"/>
        </w:rPr>
        <w:t>por</w:t>
      </w:r>
      <w:r w:rsidR="00E6045D" w:rsidRPr="00F95AA4">
        <w:rPr>
          <w:rFonts w:ascii="Palatino Linotype" w:hAnsi="Palatino Linotype" w:cs="Arial"/>
        </w:rPr>
        <w:t xml:space="preserve"> </w:t>
      </w:r>
      <w:r w:rsidR="002C57C6" w:rsidRPr="00F95AA4">
        <w:rPr>
          <w:rFonts w:ascii="Palatino Linotype" w:hAnsi="Palatino Linotype" w:cs="Arial"/>
        </w:rPr>
        <w:t>un particular</w:t>
      </w:r>
      <w:r w:rsidR="00E6045D" w:rsidRPr="00F95AA4">
        <w:rPr>
          <w:rFonts w:ascii="Palatino Linotype" w:hAnsi="Palatino Linotype" w:cs="Arial"/>
        </w:rPr>
        <w:t>, en lo sucesivo</w:t>
      </w:r>
      <w:r w:rsidR="00E6045D" w:rsidRPr="00F95AA4">
        <w:rPr>
          <w:rFonts w:ascii="Palatino Linotype" w:hAnsi="Palatino Linotype" w:cs="Arial"/>
          <w:b/>
        </w:rPr>
        <w:t xml:space="preserve"> </w:t>
      </w:r>
      <w:r w:rsidR="002C57C6" w:rsidRPr="00F95AA4">
        <w:rPr>
          <w:rFonts w:ascii="Palatino Linotype" w:hAnsi="Palatino Linotype" w:cs="Arial"/>
          <w:b/>
        </w:rPr>
        <w:t>EL</w:t>
      </w:r>
      <w:r w:rsidR="00BA2266" w:rsidRPr="00F95AA4">
        <w:rPr>
          <w:rFonts w:ascii="Palatino Linotype" w:hAnsi="Palatino Linotype" w:cs="Arial"/>
          <w:b/>
        </w:rPr>
        <w:t xml:space="preserve"> RECURRENTE</w:t>
      </w:r>
      <w:r w:rsidRPr="00F95AA4">
        <w:rPr>
          <w:rFonts w:ascii="Palatino Linotype" w:hAnsi="Palatino Linotype"/>
        </w:rPr>
        <w:t>,</w:t>
      </w:r>
      <w:r w:rsidR="00D730A4" w:rsidRPr="00F95AA4">
        <w:rPr>
          <w:rFonts w:ascii="Palatino Linotype" w:hAnsi="Palatino Linotype"/>
        </w:rPr>
        <w:t xml:space="preserve"> </w:t>
      </w:r>
      <w:r w:rsidR="001A2CEF" w:rsidRPr="00F95AA4">
        <w:rPr>
          <w:rFonts w:ascii="Palatino Linotype" w:hAnsi="Palatino Linotype"/>
        </w:rPr>
        <w:t>en cont</w:t>
      </w:r>
      <w:r w:rsidR="002C57C6" w:rsidRPr="00F95AA4">
        <w:rPr>
          <w:rFonts w:ascii="Palatino Linotype" w:hAnsi="Palatino Linotype"/>
        </w:rPr>
        <w:t xml:space="preserve">ra de la respuesta emitida por </w:t>
      </w:r>
      <w:r w:rsidR="001A2CEF" w:rsidRPr="00F95AA4">
        <w:rPr>
          <w:rFonts w:ascii="Palatino Linotype" w:hAnsi="Palatino Linotype"/>
        </w:rPr>
        <w:t>l</w:t>
      </w:r>
      <w:r w:rsidR="002C57C6" w:rsidRPr="00F95AA4">
        <w:rPr>
          <w:rFonts w:ascii="Palatino Linotype" w:hAnsi="Palatino Linotype"/>
        </w:rPr>
        <w:t>a</w:t>
      </w:r>
      <w:r w:rsidR="001A2CEF" w:rsidRPr="00F95AA4">
        <w:rPr>
          <w:rFonts w:ascii="Palatino Linotype" w:hAnsi="Palatino Linotype"/>
        </w:rPr>
        <w:t xml:space="preserve"> </w:t>
      </w:r>
      <w:r w:rsidR="002C57C6" w:rsidRPr="00F95AA4">
        <w:rPr>
          <w:rFonts w:ascii="Palatino Linotype" w:hAnsi="Palatino Linotype"/>
          <w:b/>
        </w:rPr>
        <w:t>Secretaría de Educación</w:t>
      </w:r>
      <w:r w:rsidRPr="00F95AA4">
        <w:rPr>
          <w:rFonts w:ascii="Palatino Linotype" w:hAnsi="Palatino Linotype"/>
        </w:rPr>
        <w:t>,</w:t>
      </w:r>
      <w:r w:rsidR="00D730A4" w:rsidRPr="00F95AA4">
        <w:rPr>
          <w:rFonts w:ascii="Palatino Linotype" w:hAnsi="Palatino Linotype"/>
        </w:rPr>
        <w:t xml:space="preserve"> </w:t>
      </w:r>
      <w:r w:rsidRPr="00F95AA4">
        <w:rPr>
          <w:rFonts w:ascii="Palatino Linotype" w:hAnsi="Palatino Linotype"/>
        </w:rPr>
        <w:t>en</w:t>
      </w:r>
      <w:r w:rsidR="00D730A4" w:rsidRPr="00F95AA4">
        <w:rPr>
          <w:rFonts w:ascii="Palatino Linotype" w:hAnsi="Palatino Linotype"/>
        </w:rPr>
        <w:t xml:space="preserve"> </w:t>
      </w:r>
      <w:r w:rsidRPr="00F95AA4">
        <w:rPr>
          <w:rFonts w:ascii="Palatino Linotype" w:hAnsi="Palatino Linotype"/>
        </w:rPr>
        <w:t>lo</w:t>
      </w:r>
      <w:r w:rsidR="00D730A4" w:rsidRPr="00F95AA4">
        <w:rPr>
          <w:rFonts w:ascii="Palatino Linotype" w:hAnsi="Palatino Linotype"/>
        </w:rPr>
        <w:t xml:space="preserve"> </w:t>
      </w:r>
      <w:r w:rsidRPr="00F95AA4">
        <w:rPr>
          <w:rFonts w:ascii="Palatino Linotype" w:hAnsi="Palatino Linotype"/>
        </w:rPr>
        <w:t>sucesivo</w:t>
      </w:r>
      <w:r w:rsidR="00D730A4" w:rsidRPr="00F95AA4">
        <w:rPr>
          <w:rFonts w:ascii="Palatino Linotype" w:hAnsi="Palatino Linotype"/>
        </w:rPr>
        <w:t xml:space="preserve"> </w:t>
      </w:r>
      <w:r w:rsidRPr="00F95AA4">
        <w:rPr>
          <w:rFonts w:ascii="Palatino Linotype" w:hAnsi="Palatino Linotype"/>
          <w:b/>
        </w:rPr>
        <w:t>EL</w:t>
      </w:r>
      <w:r w:rsidR="00D730A4" w:rsidRPr="00F95AA4">
        <w:rPr>
          <w:rFonts w:ascii="Palatino Linotype" w:hAnsi="Palatino Linotype"/>
          <w:b/>
        </w:rPr>
        <w:t xml:space="preserve"> </w:t>
      </w:r>
      <w:r w:rsidRPr="00F95AA4">
        <w:rPr>
          <w:rFonts w:ascii="Palatino Linotype" w:hAnsi="Palatino Linotype"/>
          <w:b/>
        </w:rPr>
        <w:t>SUJETO</w:t>
      </w:r>
      <w:r w:rsidR="00D730A4" w:rsidRPr="00F95AA4">
        <w:rPr>
          <w:rFonts w:ascii="Palatino Linotype" w:hAnsi="Palatino Linotype"/>
          <w:b/>
        </w:rPr>
        <w:t xml:space="preserve"> </w:t>
      </w:r>
      <w:r w:rsidRPr="00F95AA4">
        <w:rPr>
          <w:rFonts w:ascii="Palatino Linotype" w:hAnsi="Palatino Linotype"/>
          <w:b/>
        </w:rPr>
        <w:t>OBLIGADO</w:t>
      </w:r>
      <w:r w:rsidRPr="00F95AA4">
        <w:rPr>
          <w:rFonts w:ascii="Palatino Linotype" w:hAnsi="Palatino Linotype"/>
        </w:rPr>
        <w:t>,</w:t>
      </w:r>
      <w:r w:rsidR="00D730A4" w:rsidRPr="00F95AA4">
        <w:rPr>
          <w:rFonts w:ascii="Palatino Linotype" w:hAnsi="Palatino Linotype"/>
        </w:rPr>
        <w:t xml:space="preserve"> </w:t>
      </w:r>
      <w:r w:rsidRPr="00F95AA4">
        <w:rPr>
          <w:rFonts w:ascii="Palatino Linotype" w:hAnsi="Palatino Linotype"/>
        </w:rPr>
        <w:t>se</w:t>
      </w:r>
      <w:r w:rsidR="00D730A4" w:rsidRPr="00F95AA4">
        <w:rPr>
          <w:rFonts w:ascii="Palatino Linotype" w:hAnsi="Palatino Linotype"/>
        </w:rPr>
        <w:t xml:space="preserve"> </w:t>
      </w:r>
      <w:r w:rsidRPr="00F95AA4">
        <w:rPr>
          <w:rFonts w:ascii="Palatino Linotype" w:hAnsi="Palatino Linotype"/>
        </w:rPr>
        <w:t>procede</w:t>
      </w:r>
      <w:r w:rsidR="00D730A4" w:rsidRPr="00F95AA4">
        <w:rPr>
          <w:rFonts w:ascii="Palatino Linotype" w:hAnsi="Palatino Linotype"/>
        </w:rPr>
        <w:t xml:space="preserve"> </w:t>
      </w:r>
      <w:r w:rsidRPr="00F95AA4">
        <w:rPr>
          <w:rFonts w:ascii="Palatino Linotype" w:hAnsi="Palatino Linotype"/>
        </w:rPr>
        <w:t>a</w:t>
      </w:r>
      <w:r w:rsidR="00D730A4" w:rsidRPr="00F95AA4">
        <w:rPr>
          <w:rFonts w:ascii="Palatino Linotype" w:hAnsi="Palatino Linotype"/>
        </w:rPr>
        <w:t xml:space="preserve"> </w:t>
      </w:r>
      <w:r w:rsidRPr="00F95AA4">
        <w:rPr>
          <w:rFonts w:ascii="Palatino Linotype" w:hAnsi="Palatino Linotype"/>
        </w:rPr>
        <w:t>dictar</w:t>
      </w:r>
      <w:r w:rsidR="00D730A4" w:rsidRPr="00F95AA4">
        <w:rPr>
          <w:rFonts w:ascii="Palatino Linotype" w:hAnsi="Palatino Linotype"/>
        </w:rPr>
        <w:t xml:space="preserve"> </w:t>
      </w:r>
      <w:r w:rsidRPr="00F95AA4">
        <w:rPr>
          <w:rFonts w:ascii="Palatino Linotype" w:hAnsi="Palatino Linotype"/>
        </w:rPr>
        <w:t>la</w:t>
      </w:r>
      <w:r w:rsidR="00D730A4" w:rsidRPr="00F95AA4">
        <w:rPr>
          <w:rFonts w:ascii="Palatino Linotype" w:hAnsi="Palatino Linotype"/>
        </w:rPr>
        <w:t xml:space="preserve"> </w:t>
      </w:r>
      <w:r w:rsidRPr="00F95AA4">
        <w:rPr>
          <w:rFonts w:ascii="Palatino Linotype" w:hAnsi="Palatino Linotype"/>
        </w:rPr>
        <w:t>presente</w:t>
      </w:r>
      <w:r w:rsidR="00D730A4" w:rsidRPr="00F95AA4">
        <w:rPr>
          <w:rFonts w:ascii="Palatino Linotype" w:hAnsi="Palatino Linotype"/>
        </w:rPr>
        <w:t xml:space="preserve"> </w:t>
      </w:r>
      <w:r w:rsidRPr="00F95AA4">
        <w:rPr>
          <w:rFonts w:ascii="Palatino Linotype" w:hAnsi="Palatino Linotype"/>
        </w:rPr>
        <w:t>resolución</w:t>
      </w:r>
      <w:r w:rsidR="00D730A4" w:rsidRPr="00F95AA4">
        <w:rPr>
          <w:rFonts w:ascii="Palatino Linotype" w:hAnsi="Palatino Linotype"/>
        </w:rPr>
        <w:t xml:space="preserve"> </w:t>
      </w:r>
      <w:r w:rsidRPr="00F95AA4">
        <w:rPr>
          <w:rFonts w:ascii="Palatino Linotype" w:hAnsi="Palatino Linotype"/>
        </w:rPr>
        <w:t>con</w:t>
      </w:r>
      <w:r w:rsidR="00D730A4" w:rsidRPr="00F95AA4">
        <w:rPr>
          <w:rFonts w:ascii="Palatino Linotype" w:hAnsi="Palatino Linotype"/>
        </w:rPr>
        <w:t xml:space="preserve"> </w:t>
      </w:r>
      <w:r w:rsidRPr="00F95AA4">
        <w:rPr>
          <w:rFonts w:ascii="Palatino Linotype" w:hAnsi="Palatino Linotype"/>
        </w:rPr>
        <w:t>base</w:t>
      </w:r>
      <w:r w:rsidR="00D730A4" w:rsidRPr="00F95AA4">
        <w:rPr>
          <w:rFonts w:ascii="Palatino Linotype" w:hAnsi="Palatino Linotype"/>
        </w:rPr>
        <w:t xml:space="preserve"> </w:t>
      </w:r>
      <w:r w:rsidRPr="00F95AA4">
        <w:rPr>
          <w:rFonts w:ascii="Palatino Linotype" w:hAnsi="Palatino Linotype"/>
        </w:rPr>
        <w:t>en</w:t>
      </w:r>
      <w:r w:rsidR="00D730A4" w:rsidRPr="00F95AA4">
        <w:rPr>
          <w:rFonts w:ascii="Palatino Linotype" w:hAnsi="Palatino Linotype"/>
        </w:rPr>
        <w:t xml:space="preserve"> </w:t>
      </w:r>
      <w:r w:rsidRPr="00F95AA4">
        <w:rPr>
          <w:rFonts w:ascii="Palatino Linotype" w:hAnsi="Palatino Linotype"/>
        </w:rPr>
        <w:t>lo</w:t>
      </w:r>
      <w:r w:rsidR="00D730A4" w:rsidRPr="00F95AA4">
        <w:rPr>
          <w:rFonts w:ascii="Palatino Linotype" w:hAnsi="Palatino Linotype"/>
        </w:rPr>
        <w:t xml:space="preserve"> </w:t>
      </w:r>
      <w:r w:rsidRPr="00F95AA4">
        <w:rPr>
          <w:rFonts w:ascii="Palatino Linotype" w:hAnsi="Palatino Linotype"/>
        </w:rPr>
        <w:t>siguiente:</w:t>
      </w:r>
      <w:r w:rsidR="00D730A4" w:rsidRPr="00F95AA4">
        <w:rPr>
          <w:rFonts w:ascii="Palatino Linotype" w:hAnsi="Palatino Linotype"/>
        </w:rPr>
        <w:t xml:space="preserve"> </w:t>
      </w:r>
    </w:p>
    <w:p w:rsidR="00A2780F" w:rsidRPr="00F95AA4" w:rsidRDefault="00A2780F" w:rsidP="00775A50">
      <w:pPr>
        <w:spacing w:before="120" w:line="360" w:lineRule="auto"/>
        <w:jc w:val="center"/>
        <w:rPr>
          <w:rFonts w:ascii="Palatino Linotype" w:hAnsi="Palatino Linotype"/>
          <w:b/>
          <w:bCs/>
          <w:spacing w:val="40"/>
          <w:sz w:val="28"/>
        </w:rPr>
      </w:pPr>
      <w:r w:rsidRPr="00F95AA4">
        <w:rPr>
          <w:rFonts w:ascii="Palatino Linotype" w:hAnsi="Palatino Linotype"/>
          <w:b/>
          <w:bCs/>
          <w:spacing w:val="40"/>
          <w:sz w:val="28"/>
        </w:rPr>
        <w:t>RESULTANDO</w:t>
      </w:r>
    </w:p>
    <w:p w:rsidR="00345471" w:rsidRPr="00F95AA4" w:rsidRDefault="00A327E0" w:rsidP="007B5BB9">
      <w:pPr>
        <w:pStyle w:val="Prrafodelista"/>
        <w:numPr>
          <w:ilvl w:val="0"/>
          <w:numId w:val="5"/>
        </w:numPr>
        <w:tabs>
          <w:tab w:val="left" w:pos="567"/>
        </w:tabs>
        <w:spacing w:before="120" w:after="240" w:line="360" w:lineRule="auto"/>
        <w:ind w:left="0" w:firstLine="0"/>
        <w:jc w:val="both"/>
        <w:rPr>
          <w:rFonts w:ascii="Palatino Linotype" w:hAnsi="Palatino Linotype" w:cs="Arial"/>
        </w:rPr>
      </w:pPr>
      <w:r w:rsidRPr="00F95AA4">
        <w:rPr>
          <w:rFonts w:ascii="Palatino Linotype" w:hAnsi="Palatino Linotype"/>
        </w:rPr>
        <w:t>En</w:t>
      </w:r>
      <w:r w:rsidR="00D730A4" w:rsidRPr="00F95AA4">
        <w:rPr>
          <w:rFonts w:ascii="Palatino Linotype" w:hAnsi="Palatino Linotype"/>
        </w:rPr>
        <w:t xml:space="preserve"> </w:t>
      </w:r>
      <w:r w:rsidRPr="00F95AA4">
        <w:rPr>
          <w:rFonts w:ascii="Palatino Linotype" w:hAnsi="Palatino Linotype"/>
        </w:rPr>
        <w:t>fecha</w:t>
      </w:r>
      <w:r w:rsidR="00D730A4" w:rsidRPr="00F95AA4">
        <w:rPr>
          <w:rFonts w:ascii="Palatino Linotype" w:hAnsi="Palatino Linotype"/>
        </w:rPr>
        <w:t xml:space="preserve"> </w:t>
      </w:r>
      <w:r w:rsidR="00D046B2" w:rsidRPr="00F95AA4">
        <w:rPr>
          <w:rFonts w:ascii="Palatino Linotype" w:hAnsi="Palatino Linotype"/>
        </w:rPr>
        <w:t>dieciséis</w:t>
      </w:r>
      <w:r w:rsidR="00D730A4" w:rsidRPr="00F95AA4">
        <w:rPr>
          <w:rFonts w:ascii="Palatino Linotype" w:hAnsi="Palatino Linotype"/>
        </w:rPr>
        <w:t xml:space="preserve"> </w:t>
      </w:r>
      <w:r w:rsidR="008C6296" w:rsidRPr="00F95AA4">
        <w:rPr>
          <w:rFonts w:ascii="Palatino Linotype" w:hAnsi="Palatino Linotype"/>
        </w:rPr>
        <w:t>de</w:t>
      </w:r>
      <w:r w:rsidR="00AC7EE0" w:rsidRPr="00F95AA4">
        <w:rPr>
          <w:rFonts w:ascii="Palatino Linotype" w:hAnsi="Palatino Linotype"/>
        </w:rPr>
        <w:t xml:space="preserve"> </w:t>
      </w:r>
      <w:r w:rsidR="00D046B2" w:rsidRPr="00F95AA4">
        <w:rPr>
          <w:rFonts w:ascii="Palatino Linotype" w:hAnsi="Palatino Linotype"/>
        </w:rPr>
        <w:t>enero</w:t>
      </w:r>
      <w:r w:rsidR="00D730A4" w:rsidRPr="00F95AA4">
        <w:rPr>
          <w:rFonts w:ascii="Palatino Linotype" w:hAnsi="Palatino Linotype"/>
        </w:rPr>
        <w:t xml:space="preserve"> </w:t>
      </w:r>
      <w:r w:rsidRPr="00F95AA4">
        <w:rPr>
          <w:rFonts w:ascii="Palatino Linotype" w:hAnsi="Palatino Linotype"/>
        </w:rPr>
        <w:t>de</w:t>
      </w:r>
      <w:r w:rsidR="00D730A4" w:rsidRPr="00F95AA4">
        <w:rPr>
          <w:rFonts w:ascii="Palatino Linotype" w:hAnsi="Palatino Linotype"/>
        </w:rPr>
        <w:t xml:space="preserve"> </w:t>
      </w:r>
      <w:r w:rsidRPr="00F95AA4">
        <w:rPr>
          <w:rFonts w:ascii="Palatino Linotype" w:hAnsi="Palatino Linotype"/>
        </w:rPr>
        <w:t>dos</w:t>
      </w:r>
      <w:r w:rsidR="00D730A4" w:rsidRPr="00F95AA4">
        <w:rPr>
          <w:rFonts w:ascii="Palatino Linotype" w:hAnsi="Palatino Linotype"/>
        </w:rPr>
        <w:t xml:space="preserve"> </w:t>
      </w:r>
      <w:r w:rsidRPr="00F95AA4">
        <w:rPr>
          <w:rFonts w:ascii="Palatino Linotype" w:hAnsi="Palatino Linotype"/>
        </w:rPr>
        <w:t>mil</w:t>
      </w:r>
      <w:r w:rsidR="00D730A4" w:rsidRPr="00F95AA4">
        <w:rPr>
          <w:rFonts w:ascii="Palatino Linotype" w:hAnsi="Palatino Linotype"/>
        </w:rPr>
        <w:t xml:space="preserve"> </w:t>
      </w:r>
      <w:r w:rsidRPr="00F95AA4">
        <w:rPr>
          <w:rFonts w:ascii="Palatino Linotype" w:hAnsi="Palatino Linotype"/>
        </w:rPr>
        <w:t>dieci</w:t>
      </w:r>
      <w:r w:rsidR="00D046B2" w:rsidRPr="00F95AA4">
        <w:rPr>
          <w:rFonts w:ascii="Palatino Linotype" w:hAnsi="Palatino Linotype"/>
        </w:rPr>
        <w:t>nueve</w:t>
      </w:r>
      <w:r w:rsidRPr="00F95AA4">
        <w:rPr>
          <w:rFonts w:ascii="Palatino Linotype" w:hAnsi="Palatino Linotype"/>
        </w:rPr>
        <w:t>,</w:t>
      </w:r>
      <w:r w:rsidR="00D730A4" w:rsidRPr="00F95AA4">
        <w:rPr>
          <w:rFonts w:ascii="Palatino Linotype" w:hAnsi="Palatino Linotype"/>
        </w:rPr>
        <w:t xml:space="preserve"> </w:t>
      </w:r>
      <w:r w:rsidR="002C57C6" w:rsidRPr="00F95AA4">
        <w:rPr>
          <w:rFonts w:ascii="Palatino Linotype" w:hAnsi="Palatino Linotype" w:cs="Arial"/>
          <w:b/>
        </w:rPr>
        <w:t>EL RECURRENTE</w:t>
      </w:r>
      <w:r w:rsidR="00D730A4" w:rsidRPr="00F95AA4">
        <w:rPr>
          <w:rFonts w:ascii="Palatino Linotype" w:hAnsi="Palatino Linotype"/>
        </w:rPr>
        <w:t xml:space="preserve"> </w:t>
      </w:r>
      <w:r w:rsidRPr="00F95AA4">
        <w:rPr>
          <w:rFonts w:ascii="Palatino Linotype" w:hAnsi="Palatino Linotype"/>
        </w:rPr>
        <w:t>presentó</w:t>
      </w:r>
      <w:r w:rsidR="00D730A4" w:rsidRPr="00F95AA4">
        <w:rPr>
          <w:rFonts w:ascii="Palatino Linotype" w:hAnsi="Palatino Linotype"/>
        </w:rPr>
        <w:t xml:space="preserve"> </w:t>
      </w:r>
      <w:r w:rsidRPr="00F95AA4">
        <w:rPr>
          <w:rFonts w:ascii="Palatino Linotype" w:hAnsi="Palatino Linotype"/>
        </w:rPr>
        <w:t>a</w:t>
      </w:r>
      <w:r w:rsidR="00D730A4" w:rsidRPr="00F95AA4">
        <w:rPr>
          <w:rFonts w:ascii="Palatino Linotype" w:hAnsi="Palatino Linotype"/>
        </w:rPr>
        <w:t xml:space="preserve"> </w:t>
      </w:r>
      <w:r w:rsidRPr="00F95AA4">
        <w:rPr>
          <w:rFonts w:ascii="Palatino Linotype" w:hAnsi="Palatino Linotype"/>
        </w:rPr>
        <w:t>través</w:t>
      </w:r>
      <w:r w:rsidR="00D730A4" w:rsidRPr="00F95AA4">
        <w:rPr>
          <w:rFonts w:ascii="Palatino Linotype" w:hAnsi="Palatino Linotype"/>
        </w:rPr>
        <w:t xml:space="preserve"> </w:t>
      </w:r>
      <w:r w:rsidRPr="00F95AA4">
        <w:rPr>
          <w:rFonts w:ascii="Palatino Linotype" w:hAnsi="Palatino Linotype"/>
        </w:rPr>
        <w:t>del</w:t>
      </w:r>
      <w:r w:rsidR="00D730A4" w:rsidRPr="00F95AA4">
        <w:rPr>
          <w:rFonts w:ascii="Palatino Linotype" w:hAnsi="Palatino Linotype"/>
        </w:rPr>
        <w:t xml:space="preserve"> </w:t>
      </w:r>
      <w:r w:rsidRPr="00F95AA4">
        <w:rPr>
          <w:rFonts w:ascii="Palatino Linotype" w:hAnsi="Palatino Linotype" w:cs="Arial"/>
        </w:rPr>
        <w:t>Sistema</w:t>
      </w:r>
      <w:r w:rsidR="00D730A4" w:rsidRPr="00F95AA4">
        <w:rPr>
          <w:rFonts w:ascii="Palatino Linotype" w:hAnsi="Palatino Linotype"/>
        </w:rPr>
        <w:t xml:space="preserve"> </w:t>
      </w:r>
      <w:r w:rsidRPr="00F95AA4">
        <w:rPr>
          <w:rFonts w:ascii="Palatino Linotype" w:hAnsi="Palatino Linotype"/>
        </w:rPr>
        <w:t>de</w:t>
      </w:r>
      <w:r w:rsidR="00D730A4" w:rsidRPr="00F95AA4">
        <w:rPr>
          <w:rFonts w:ascii="Palatino Linotype" w:hAnsi="Palatino Linotype"/>
        </w:rPr>
        <w:t xml:space="preserve"> </w:t>
      </w:r>
      <w:r w:rsidRPr="00F95AA4">
        <w:rPr>
          <w:rFonts w:ascii="Palatino Linotype" w:hAnsi="Palatino Linotype"/>
        </w:rPr>
        <w:t>Acceso</w:t>
      </w:r>
      <w:r w:rsidR="00D730A4" w:rsidRPr="00F95AA4">
        <w:rPr>
          <w:rFonts w:ascii="Palatino Linotype" w:hAnsi="Palatino Linotype"/>
        </w:rPr>
        <w:t xml:space="preserve"> </w:t>
      </w:r>
      <w:r w:rsidRPr="00F95AA4">
        <w:rPr>
          <w:rFonts w:ascii="Palatino Linotype" w:hAnsi="Palatino Linotype"/>
        </w:rPr>
        <w:t>a</w:t>
      </w:r>
      <w:r w:rsidR="00D730A4" w:rsidRPr="00F95AA4">
        <w:rPr>
          <w:rFonts w:ascii="Palatino Linotype" w:hAnsi="Palatino Linotype"/>
        </w:rPr>
        <w:t xml:space="preserve"> </w:t>
      </w:r>
      <w:r w:rsidRPr="00F95AA4">
        <w:rPr>
          <w:rFonts w:ascii="Palatino Linotype" w:hAnsi="Palatino Linotype"/>
        </w:rPr>
        <w:t>la</w:t>
      </w:r>
      <w:r w:rsidR="00D730A4" w:rsidRPr="00F95AA4">
        <w:rPr>
          <w:rFonts w:ascii="Palatino Linotype" w:hAnsi="Palatino Linotype"/>
        </w:rPr>
        <w:t xml:space="preserve"> </w:t>
      </w:r>
      <w:r w:rsidRPr="00F95AA4">
        <w:rPr>
          <w:rFonts w:ascii="Palatino Linotype" w:hAnsi="Palatino Linotype"/>
        </w:rPr>
        <w:t>Información</w:t>
      </w:r>
      <w:r w:rsidR="00D730A4" w:rsidRPr="00F95AA4">
        <w:rPr>
          <w:rFonts w:ascii="Palatino Linotype" w:hAnsi="Palatino Linotype"/>
        </w:rPr>
        <w:t xml:space="preserve"> </w:t>
      </w:r>
      <w:r w:rsidRPr="00F95AA4">
        <w:rPr>
          <w:rFonts w:ascii="Palatino Linotype" w:hAnsi="Palatino Linotype"/>
        </w:rPr>
        <w:t>Mexiquense,</w:t>
      </w:r>
      <w:r w:rsidR="00D730A4" w:rsidRPr="00F95AA4">
        <w:rPr>
          <w:rFonts w:ascii="Palatino Linotype" w:hAnsi="Palatino Linotype"/>
        </w:rPr>
        <w:t xml:space="preserve"> </w:t>
      </w:r>
      <w:r w:rsidRPr="00F95AA4">
        <w:rPr>
          <w:rFonts w:ascii="Palatino Linotype" w:hAnsi="Palatino Linotype"/>
        </w:rPr>
        <w:t>en</w:t>
      </w:r>
      <w:r w:rsidR="00D730A4" w:rsidRPr="00F95AA4">
        <w:rPr>
          <w:rFonts w:ascii="Palatino Linotype" w:hAnsi="Palatino Linotype"/>
        </w:rPr>
        <w:t xml:space="preserve"> </w:t>
      </w:r>
      <w:r w:rsidRPr="00F95AA4">
        <w:rPr>
          <w:rFonts w:ascii="Palatino Linotype" w:hAnsi="Palatino Linotype"/>
        </w:rPr>
        <w:t>lo</w:t>
      </w:r>
      <w:r w:rsidR="00D730A4" w:rsidRPr="00F95AA4">
        <w:rPr>
          <w:rFonts w:ascii="Palatino Linotype" w:hAnsi="Palatino Linotype"/>
        </w:rPr>
        <w:t xml:space="preserve"> </w:t>
      </w:r>
      <w:r w:rsidRPr="00F95AA4">
        <w:rPr>
          <w:rFonts w:ascii="Palatino Linotype" w:hAnsi="Palatino Linotype"/>
        </w:rPr>
        <w:t>subsecuente</w:t>
      </w:r>
      <w:r w:rsidR="00D730A4" w:rsidRPr="00F95AA4">
        <w:rPr>
          <w:rFonts w:ascii="Palatino Linotype" w:hAnsi="Palatino Linotype"/>
        </w:rPr>
        <w:t xml:space="preserve"> </w:t>
      </w:r>
      <w:r w:rsidRPr="00F95AA4">
        <w:rPr>
          <w:rFonts w:ascii="Palatino Linotype" w:hAnsi="Palatino Linotype"/>
          <w:b/>
        </w:rPr>
        <w:t>EL</w:t>
      </w:r>
      <w:r w:rsidR="00D730A4" w:rsidRPr="00F95AA4">
        <w:rPr>
          <w:rFonts w:ascii="Palatino Linotype" w:hAnsi="Palatino Linotype"/>
          <w:b/>
        </w:rPr>
        <w:t xml:space="preserve"> </w:t>
      </w:r>
      <w:proofErr w:type="spellStart"/>
      <w:r w:rsidRPr="00F95AA4">
        <w:rPr>
          <w:rFonts w:ascii="Palatino Linotype" w:hAnsi="Palatino Linotype"/>
          <w:b/>
        </w:rPr>
        <w:t>SAIMEX</w:t>
      </w:r>
      <w:proofErr w:type="spellEnd"/>
      <w:r w:rsidR="00D730A4" w:rsidRPr="00F95AA4">
        <w:rPr>
          <w:rFonts w:ascii="Palatino Linotype" w:hAnsi="Palatino Linotype"/>
        </w:rPr>
        <w:t xml:space="preserve"> </w:t>
      </w:r>
      <w:r w:rsidRPr="00F95AA4">
        <w:rPr>
          <w:rFonts w:ascii="Palatino Linotype" w:hAnsi="Palatino Linotype"/>
        </w:rPr>
        <w:t>ante</w:t>
      </w:r>
      <w:r w:rsidR="00D730A4" w:rsidRPr="00F95AA4">
        <w:rPr>
          <w:rFonts w:ascii="Palatino Linotype" w:hAnsi="Palatino Linotype"/>
        </w:rPr>
        <w:t xml:space="preserve"> </w:t>
      </w:r>
      <w:r w:rsidRPr="00F95AA4">
        <w:rPr>
          <w:rFonts w:ascii="Palatino Linotype" w:hAnsi="Palatino Linotype"/>
          <w:b/>
        </w:rPr>
        <w:t>EL</w:t>
      </w:r>
      <w:r w:rsidR="00D730A4" w:rsidRPr="00F95AA4">
        <w:rPr>
          <w:rFonts w:ascii="Palatino Linotype" w:hAnsi="Palatino Linotype"/>
          <w:b/>
        </w:rPr>
        <w:t xml:space="preserve"> </w:t>
      </w:r>
      <w:r w:rsidRPr="00F95AA4">
        <w:rPr>
          <w:rFonts w:ascii="Palatino Linotype" w:hAnsi="Palatino Linotype"/>
          <w:b/>
        </w:rPr>
        <w:t>SUJETO</w:t>
      </w:r>
      <w:r w:rsidR="00D730A4" w:rsidRPr="00F95AA4">
        <w:rPr>
          <w:rFonts w:ascii="Palatino Linotype" w:hAnsi="Palatino Linotype"/>
          <w:b/>
        </w:rPr>
        <w:t xml:space="preserve"> </w:t>
      </w:r>
      <w:r w:rsidRPr="00F95AA4">
        <w:rPr>
          <w:rFonts w:ascii="Palatino Linotype" w:hAnsi="Palatino Linotype"/>
          <w:b/>
        </w:rPr>
        <w:t>OBLIGADO</w:t>
      </w:r>
      <w:r w:rsidRPr="00F95AA4">
        <w:rPr>
          <w:rFonts w:ascii="Palatino Linotype" w:hAnsi="Palatino Linotype"/>
        </w:rPr>
        <w:t>,</w:t>
      </w:r>
      <w:r w:rsidR="00D730A4" w:rsidRPr="00F95AA4">
        <w:rPr>
          <w:rFonts w:ascii="Palatino Linotype" w:hAnsi="Palatino Linotype"/>
        </w:rPr>
        <w:t xml:space="preserve"> </w:t>
      </w:r>
      <w:r w:rsidRPr="00F95AA4">
        <w:rPr>
          <w:rFonts w:ascii="Palatino Linotype" w:hAnsi="Palatino Linotype"/>
        </w:rPr>
        <w:t>la</w:t>
      </w:r>
      <w:r w:rsidR="00D730A4" w:rsidRPr="00F95AA4">
        <w:rPr>
          <w:rFonts w:ascii="Palatino Linotype" w:hAnsi="Palatino Linotype"/>
        </w:rPr>
        <w:t xml:space="preserve"> </w:t>
      </w:r>
      <w:r w:rsidRPr="00F95AA4">
        <w:rPr>
          <w:rFonts w:ascii="Palatino Linotype" w:hAnsi="Palatino Linotype"/>
        </w:rPr>
        <w:t>solicitud</w:t>
      </w:r>
      <w:r w:rsidR="00D730A4" w:rsidRPr="00F95AA4">
        <w:rPr>
          <w:rFonts w:ascii="Palatino Linotype" w:hAnsi="Palatino Linotype"/>
        </w:rPr>
        <w:t xml:space="preserve"> </w:t>
      </w:r>
      <w:r w:rsidRPr="00F95AA4">
        <w:rPr>
          <w:rFonts w:ascii="Palatino Linotype" w:hAnsi="Palatino Linotype"/>
        </w:rPr>
        <w:t>de</w:t>
      </w:r>
      <w:r w:rsidR="00D730A4" w:rsidRPr="00F95AA4">
        <w:rPr>
          <w:rFonts w:ascii="Palatino Linotype" w:hAnsi="Palatino Linotype"/>
        </w:rPr>
        <w:t xml:space="preserve"> </w:t>
      </w:r>
      <w:r w:rsidRPr="00F95AA4">
        <w:rPr>
          <w:rFonts w:ascii="Palatino Linotype" w:hAnsi="Palatino Linotype"/>
        </w:rPr>
        <w:t>acceso</w:t>
      </w:r>
      <w:r w:rsidR="00D730A4" w:rsidRPr="00F95AA4">
        <w:rPr>
          <w:rFonts w:ascii="Palatino Linotype" w:hAnsi="Palatino Linotype"/>
        </w:rPr>
        <w:t xml:space="preserve"> </w:t>
      </w:r>
      <w:r w:rsidRPr="00F95AA4">
        <w:rPr>
          <w:rFonts w:ascii="Palatino Linotype" w:hAnsi="Palatino Linotype"/>
        </w:rPr>
        <w:t>a</w:t>
      </w:r>
      <w:r w:rsidR="00D730A4" w:rsidRPr="00F95AA4">
        <w:rPr>
          <w:rFonts w:ascii="Palatino Linotype" w:hAnsi="Palatino Linotype"/>
        </w:rPr>
        <w:t xml:space="preserve"> </w:t>
      </w:r>
      <w:r w:rsidRPr="00F95AA4">
        <w:rPr>
          <w:rFonts w:ascii="Palatino Linotype" w:hAnsi="Palatino Linotype"/>
        </w:rPr>
        <w:t>la</w:t>
      </w:r>
      <w:r w:rsidR="00D730A4" w:rsidRPr="00F95AA4">
        <w:rPr>
          <w:rFonts w:ascii="Palatino Linotype" w:hAnsi="Palatino Linotype"/>
        </w:rPr>
        <w:t xml:space="preserve"> </w:t>
      </w:r>
      <w:r w:rsidRPr="00F95AA4">
        <w:rPr>
          <w:rFonts w:ascii="Palatino Linotype" w:hAnsi="Palatino Linotype"/>
        </w:rPr>
        <w:t>información</w:t>
      </w:r>
      <w:r w:rsidR="00D730A4" w:rsidRPr="00F95AA4">
        <w:rPr>
          <w:rFonts w:ascii="Palatino Linotype" w:hAnsi="Palatino Linotype"/>
        </w:rPr>
        <w:t xml:space="preserve"> </w:t>
      </w:r>
      <w:r w:rsidRPr="00F95AA4">
        <w:rPr>
          <w:rFonts w:ascii="Palatino Linotype" w:hAnsi="Palatino Linotype"/>
        </w:rPr>
        <w:t>pública,</w:t>
      </w:r>
      <w:r w:rsidR="00D730A4" w:rsidRPr="00F95AA4">
        <w:rPr>
          <w:rFonts w:ascii="Palatino Linotype" w:hAnsi="Palatino Linotype"/>
        </w:rPr>
        <w:t xml:space="preserve"> </w:t>
      </w:r>
      <w:r w:rsidR="00345471" w:rsidRPr="00F95AA4">
        <w:rPr>
          <w:rFonts w:ascii="Palatino Linotype" w:hAnsi="Palatino Linotype"/>
        </w:rPr>
        <w:t xml:space="preserve">a la que se le asignó el número </w:t>
      </w:r>
      <w:r w:rsidR="00605BF2" w:rsidRPr="00F95AA4">
        <w:rPr>
          <w:rFonts w:ascii="Palatino Linotype" w:hAnsi="Palatino Linotype"/>
          <w:b/>
          <w:bCs/>
        </w:rPr>
        <w:t>00034/SE/IP/2019</w:t>
      </w:r>
      <w:r w:rsidR="00345471" w:rsidRPr="00F95AA4">
        <w:rPr>
          <w:rFonts w:ascii="Palatino Linotype" w:hAnsi="Palatino Linotype"/>
        </w:rPr>
        <w:t xml:space="preserve">, </w:t>
      </w:r>
      <w:r w:rsidR="00002897" w:rsidRPr="00F95AA4">
        <w:rPr>
          <w:rFonts w:ascii="Palatino Linotype" w:hAnsi="Palatino Linotype"/>
        </w:rPr>
        <w:t>mediante la cual requirió por dicha vía:</w:t>
      </w:r>
    </w:p>
    <w:p w:rsidR="00F20D92" w:rsidRPr="00F95AA4" w:rsidRDefault="00A327E0" w:rsidP="00AC7EE0">
      <w:pPr>
        <w:spacing w:before="80" w:after="120"/>
        <w:ind w:left="709" w:right="709"/>
        <w:jc w:val="both"/>
        <w:rPr>
          <w:rFonts w:ascii="Palatino Linotype" w:hAnsi="Palatino Linotype" w:cs="Arial"/>
          <w:i/>
          <w:sz w:val="22"/>
          <w:szCs w:val="22"/>
        </w:rPr>
      </w:pPr>
      <w:r w:rsidRPr="00F95AA4">
        <w:rPr>
          <w:rFonts w:ascii="Palatino Linotype" w:hAnsi="Palatino Linotype" w:cs="Arial"/>
          <w:i/>
          <w:sz w:val="22"/>
          <w:szCs w:val="22"/>
        </w:rPr>
        <w:t>“</w:t>
      </w:r>
      <w:r w:rsidR="00F20D92" w:rsidRPr="00F95AA4">
        <w:rPr>
          <w:rFonts w:ascii="Palatino Linotype" w:hAnsi="Palatino Linotype" w:cs="Arial"/>
          <w:i/>
          <w:sz w:val="22"/>
          <w:szCs w:val="22"/>
        </w:rPr>
        <w:t xml:space="preserve">1.- Contratos y/o convenios del prestador de servicios del Establecimiento de Consumo Escolar de la escuela Primaria Lic. Benito Juárez de los turnos Matutino y Vespertino con </w:t>
      </w:r>
      <w:proofErr w:type="spellStart"/>
      <w:r w:rsidR="00F20D92" w:rsidRPr="00F95AA4">
        <w:rPr>
          <w:rFonts w:ascii="Palatino Linotype" w:hAnsi="Palatino Linotype" w:cs="Arial"/>
          <w:i/>
          <w:sz w:val="22"/>
          <w:szCs w:val="22"/>
        </w:rPr>
        <w:t>C.C.T</w:t>
      </w:r>
      <w:proofErr w:type="spellEnd"/>
      <w:r w:rsidR="00F20D92" w:rsidRPr="00F95AA4">
        <w:rPr>
          <w:rFonts w:ascii="Palatino Linotype" w:hAnsi="Palatino Linotype" w:cs="Arial"/>
          <w:i/>
          <w:sz w:val="22"/>
          <w:szCs w:val="22"/>
        </w:rPr>
        <w:t xml:space="preserve">. </w:t>
      </w:r>
      <w:proofErr w:type="spellStart"/>
      <w:r w:rsidR="00F20D92" w:rsidRPr="00F95AA4">
        <w:rPr>
          <w:rFonts w:ascii="Palatino Linotype" w:hAnsi="Palatino Linotype" w:cs="Arial"/>
          <w:i/>
          <w:sz w:val="22"/>
          <w:szCs w:val="22"/>
        </w:rPr>
        <w:t>15EPR0324E</w:t>
      </w:r>
      <w:proofErr w:type="spellEnd"/>
      <w:r w:rsidR="00F20D92" w:rsidRPr="00F95AA4">
        <w:rPr>
          <w:rFonts w:ascii="Palatino Linotype" w:hAnsi="Palatino Linotype" w:cs="Arial"/>
          <w:i/>
          <w:sz w:val="22"/>
          <w:szCs w:val="22"/>
        </w:rPr>
        <w:t xml:space="preserve"> y </w:t>
      </w:r>
      <w:proofErr w:type="spellStart"/>
      <w:r w:rsidR="00F20D92" w:rsidRPr="00F95AA4">
        <w:rPr>
          <w:rFonts w:ascii="Palatino Linotype" w:hAnsi="Palatino Linotype" w:cs="Arial"/>
          <w:i/>
          <w:sz w:val="22"/>
          <w:szCs w:val="22"/>
        </w:rPr>
        <w:t>15EPR1212H</w:t>
      </w:r>
      <w:proofErr w:type="spellEnd"/>
      <w:r w:rsidR="00F20D92" w:rsidRPr="00F95AA4">
        <w:rPr>
          <w:rFonts w:ascii="Palatino Linotype" w:hAnsi="Palatino Linotype" w:cs="Arial"/>
          <w:i/>
          <w:sz w:val="22"/>
          <w:szCs w:val="22"/>
        </w:rPr>
        <w:t xml:space="preserve">, de los periodos del ciclo escolar: 2013-2014, 2014-2015, 2015-2016, 2016-2017, 2017- 2018 y 2018-2019. </w:t>
      </w:r>
    </w:p>
    <w:p w:rsidR="00F20D92" w:rsidRPr="00F95AA4" w:rsidRDefault="00F20D92" w:rsidP="00AC7EE0">
      <w:pPr>
        <w:spacing w:before="80" w:after="120"/>
        <w:ind w:left="709" w:right="709"/>
        <w:jc w:val="both"/>
        <w:rPr>
          <w:rFonts w:ascii="Palatino Linotype" w:hAnsi="Palatino Linotype" w:cs="Arial"/>
          <w:i/>
          <w:sz w:val="22"/>
          <w:szCs w:val="22"/>
        </w:rPr>
      </w:pPr>
      <w:r w:rsidRPr="00F95AA4">
        <w:rPr>
          <w:rFonts w:ascii="Palatino Linotype" w:hAnsi="Palatino Linotype" w:cs="Arial"/>
          <w:i/>
          <w:sz w:val="22"/>
          <w:szCs w:val="22"/>
        </w:rPr>
        <w:t xml:space="preserve">2.- Contratos y/o convenios del prestador de servicio del centro de fotocopiado de la escuela Primaria Lic. Benito Juárez de los turnos Matutino y Vespertino con </w:t>
      </w:r>
      <w:proofErr w:type="spellStart"/>
      <w:r w:rsidRPr="00F95AA4">
        <w:rPr>
          <w:rFonts w:ascii="Palatino Linotype" w:hAnsi="Palatino Linotype" w:cs="Arial"/>
          <w:i/>
          <w:sz w:val="22"/>
          <w:szCs w:val="22"/>
        </w:rPr>
        <w:t>C.C.T</w:t>
      </w:r>
      <w:proofErr w:type="spellEnd"/>
      <w:r w:rsidRPr="00F95AA4">
        <w:rPr>
          <w:rFonts w:ascii="Palatino Linotype" w:hAnsi="Palatino Linotype" w:cs="Arial"/>
          <w:i/>
          <w:sz w:val="22"/>
          <w:szCs w:val="22"/>
        </w:rPr>
        <w:t xml:space="preserve">. </w:t>
      </w:r>
      <w:proofErr w:type="spellStart"/>
      <w:r w:rsidRPr="00F95AA4">
        <w:rPr>
          <w:rFonts w:ascii="Palatino Linotype" w:hAnsi="Palatino Linotype" w:cs="Arial"/>
          <w:i/>
          <w:sz w:val="22"/>
          <w:szCs w:val="22"/>
        </w:rPr>
        <w:t>15EPR0324E</w:t>
      </w:r>
      <w:proofErr w:type="spellEnd"/>
      <w:r w:rsidRPr="00F95AA4">
        <w:rPr>
          <w:rFonts w:ascii="Palatino Linotype" w:hAnsi="Palatino Linotype" w:cs="Arial"/>
          <w:i/>
          <w:sz w:val="22"/>
          <w:szCs w:val="22"/>
        </w:rPr>
        <w:t xml:space="preserve"> y </w:t>
      </w:r>
      <w:proofErr w:type="spellStart"/>
      <w:r w:rsidRPr="00F95AA4">
        <w:rPr>
          <w:rFonts w:ascii="Palatino Linotype" w:hAnsi="Palatino Linotype" w:cs="Arial"/>
          <w:i/>
          <w:sz w:val="22"/>
          <w:szCs w:val="22"/>
        </w:rPr>
        <w:t>15EPR1212H</w:t>
      </w:r>
      <w:proofErr w:type="spellEnd"/>
      <w:r w:rsidRPr="00F95AA4">
        <w:rPr>
          <w:rFonts w:ascii="Palatino Linotype" w:hAnsi="Palatino Linotype" w:cs="Arial"/>
          <w:i/>
          <w:sz w:val="22"/>
          <w:szCs w:val="22"/>
        </w:rPr>
        <w:t xml:space="preserve">, de los periodos del ciclo escolar: 2013-2014, 2014-2015, 2015-2016, 2016-2017, 2017-2018 y 2018-2019. </w:t>
      </w:r>
    </w:p>
    <w:p w:rsidR="00F20D92" w:rsidRPr="00F95AA4" w:rsidRDefault="00F20D92" w:rsidP="00AC7EE0">
      <w:pPr>
        <w:spacing w:before="80" w:after="120"/>
        <w:ind w:left="709" w:right="709"/>
        <w:jc w:val="both"/>
        <w:rPr>
          <w:rFonts w:ascii="Palatino Linotype" w:hAnsi="Palatino Linotype" w:cs="Arial"/>
          <w:i/>
          <w:sz w:val="22"/>
          <w:szCs w:val="22"/>
        </w:rPr>
      </w:pPr>
      <w:r w:rsidRPr="00F95AA4">
        <w:rPr>
          <w:rFonts w:ascii="Palatino Linotype" w:hAnsi="Palatino Linotype" w:cs="Arial"/>
          <w:i/>
          <w:sz w:val="22"/>
          <w:szCs w:val="22"/>
        </w:rPr>
        <w:t xml:space="preserve">3.- Convenio con la proveedora del servicio de credencialización y fotografía de eventos, de la escuela Primaria Lic. Benito Juárez de ambos turnos Matutino y Vespertino con </w:t>
      </w:r>
      <w:proofErr w:type="spellStart"/>
      <w:r w:rsidRPr="00F95AA4">
        <w:rPr>
          <w:rFonts w:ascii="Palatino Linotype" w:hAnsi="Palatino Linotype" w:cs="Arial"/>
          <w:i/>
          <w:sz w:val="22"/>
          <w:szCs w:val="22"/>
        </w:rPr>
        <w:t>C.C.T</w:t>
      </w:r>
      <w:proofErr w:type="spellEnd"/>
      <w:r w:rsidRPr="00F95AA4">
        <w:rPr>
          <w:rFonts w:ascii="Palatino Linotype" w:hAnsi="Palatino Linotype" w:cs="Arial"/>
          <w:i/>
          <w:sz w:val="22"/>
          <w:szCs w:val="22"/>
        </w:rPr>
        <w:t xml:space="preserve">. </w:t>
      </w:r>
      <w:proofErr w:type="spellStart"/>
      <w:r w:rsidRPr="00F95AA4">
        <w:rPr>
          <w:rFonts w:ascii="Palatino Linotype" w:hAnsi="Palatino Linotype" w:cs="Arial"/>
          <w:i/>
          <w:sz w:val="22"/>
          <w:szCs w:val="22"/>
        </w:rPr>
        <w:t>15EPR0324E</w:t>
      </w:r>
      <w:proofErr w:type="spellEnd"/>
      <w:r w:rsidRPr="00F95AA4">
        <w:rPr>
          <w:rFonts w:ascii="Palatino Linotype" w:hAnsi="Palatino Linotype" w:cs="Arial"/>
          <w:i/>
          <w:sz w:val="22"/>
          <w:szCs w:val="22"/>
        </w:rPr>
        <w:t xml:space="preserve"> y </w:t>
      </w:r>
      <w:proofErr w:type="spellStart"/>
      <w:r w:rsidRPr="00F95AA4">
        <w:rPr>
          <w:rFonts w:ascii="Palatino Linotype" w:hAnsi="Palatino Linotype" w:cs="Arial"/>
          <w:i/>
          <w:sz w:val="22"/>
          <w:szCs w:val="22"/>
        </w:rPr>
        <w:t>15EPR1212H</w:t>
      </w:r>
      <w:proofErr w:type="spellEnd"/>
      <w:r w:rsidRPr="00F95AA4">
        <w:rPr>
          <w:rFonts w:ascii="Palatino Linotype" w:hAnsi="Palatino Linotype" w:cs="Arial"/>
          <w:i/>
          <w:sz w:val="22"/>
          <w:szCs w:val="22"/>
        </w:rPr>
        <w:t xml:space="preserve">, de los periodos del ciclo escolar: 2013-2014, 2014-2015, 2015-2016, 2016-2017, 2017- 2018 y 2018-2019. </w:t>
      </w:r>
    </w:p>
    <w:p w:rsidR="00F20D92" w:rsidRPr="00F95AA4" w:rsidRDefault="00F20D92" w:rsidP="00AC7EE0">
      <w:pPr>
        <w:spacing w:before="80" w:after="120"/>
        <w:ind w:left="709" w:right="709"/>
        <w:jc w:val="both"/>
        <w:rPr>
          <w:rFonts w:ascii="Palatino Linotype" w:hAnsi="Palatino Linotype" w:cs="Arial"/>
          <w:i/>
          <w:sz w:val="22"/>
          <w:szCs w:val="22"/>
        </w:rPr>
      </w:pPr>
      <w:r w:rsidRPr="00F95AA4">
        <w:rPr>
          <w:rFonts w:ascii="Palatino Linotype" w:hAnsi="Palatino Linotype" w:cs="Arial"/>
          <w:i/>
          <w:sz w:val="22"/>
          <w:szCs w:val="22"/>
        </w:rPr>
        <w:lastRenderedPageBreak/>
        <w:t xml:space="preserve">4.- informe escrito de transparencia de los recursos materiales y financieros (Recursos Federales, Cooperaciones voluntarias, y recursos por prestadores de servicios), firmados por el secretario técnico, e integrantes del </w:t>
      </w:r>
      <w:proofErr w:type="spellStart"/>
      <w:r w:rsidRPr="00F95AA4">
        <w:rPr>
          <w:rFonts w:ascii="Palatino Linotype" w:hAnsi="Palatino Linotype" w:cs="Arial"/>
          <w:i/>
          <w:sz w:val="22"/>
          <w:szCs w:val="22"/>
        </w:rPr>
        <w:t>CEPS</w:t>
      </w:r>
      <w:proofErr w:type="spellEnd"/>
      <w:r w:rsidRPr="00F95AA4">
        <w:rPr>
          <w:rFonts w:ascii="Palatino Linotype" w:hAnsi="Palatino Linotype" w:cs="Arial"/>
          <w:i/>
          <w:sz w:val="22"/>
          <w:szCs w:val="22"/>
        </w:rPr>
        <w:t xml:space="preserve">, de la escuela Primaria Lic. Benito Juárez de los turnos Matutino y Vespertino con </w:t>
      </w:r>
      <w:proofErr w:type="spellStart"/>
      <w:r w:rsidRPr="00F95AA4">
        <w:rPr>
          <w:rFonts w:ascii="Palatino Linotype" w:hAnsi="Palatino Linotype" w:cs="Arial"/>
          <w:i/>
          <w:sz w:val="22"/>
          <w:szCs w:val="22"/>
        </w:rPr>
        <w:t>C.C.T</w:t>
      </w:r>
      <w:proofErr w:type="spellEnd"/>
      <w:r w:rsidRPr="00F95AA4">
        <w:rPr>
          <w:rFonts w:ascii="Palatino Linotype" w:hAnsi="Palatino Linotype" w:cs="Arial"/>
          <w:i/>
          <w:sz w:val="22"/>
          <w:szCs w:val="22"/>
        </w:rPr>
        <w:t xml:space="preserve">. </w:t>
      </w:r>
      <w:proofErr w:type="spellStart"/>
      <w:r w:rsidRPr="00F95AA4">
        <w:rPr>
          <w:rFonts w:ascii="Palatino Linotype" w:hAnsi="Palatino Linotype" w:cs="Arial"/>
          <w:i/>
          <w:sz w:val="22"/>
          <w:szCs w:val="22"/>
        </w:rPr>
        <w:t>15EPR0324E</w:t>
      </w:r>
      <w:proofErr w:type="spellEnd"/>
      <w:r w:rsidRPr="00F95AA4">
        <w:rPr>
          <w:rFonts w:ascii="Palatino Linotype" w:hAnsi="Palatino Linotype" w:cs="Arial"/>
          <w:i/>
          <w:sz w:val="22"/>
          <w:szCs w:val="22"/>
        </w:rPr>
        <w:t xml:space="preserve"> y </w:t>
      </w:r>
      <w:proofErr w:type="spellStart"/>
      <w:r w:rsidRPr="00F95AA4">
        <w:rPr>
          <w:rFonts w:ascii="Palatino Linotype" w:hAnsi="Palatino Linotype" w:cs="Arial"/>
          <w:i/>
          <w:sz w:val="22"/>
          <w:szCs w:val="22"/>
        </w:rPr>
        <w:t>15EPR1212H</w:t>
      </w:r>
      <w:proofErr w:type="spellEnd"/>
      <w:r w:rsidRPr="00F95AA4">
        <w:rPr>
          <w:rFonts w:ascii="Palatino Linotype" w:hAnsi="Palatino Linotype" w:cs="Arial"/>
          <w:i/>
          <w:sz w:val="22"/>
          <w:szCs w:val="22"/>
        </w:rPr>
        <w:t>, en los periodos del ciclo escolar</w:t>
      </w:r>
      <w:proofErr w:type="gramStart"/>
      <w:r w:rsidRPr="00F95AA4">
        <w:rPr>
          <w:rFonts w:ascii="Palatino Linotype" w:hAnsi="Palatino Linotype" w:cs="Arial"/>
          <w:i/>
          <w:sz w:val="22"/>
          <w:szCs w:val="22"/>
        </w:rPr>
        <w:t>::</w:t>
      </w:r>
      <w:proofErr w:type="gramEnd"/>
      <w:r w:rsidRPr="00F95AA4">
        <w:rPr>
          <w:rFonts w:ascii="Palatino Linotype" w:hAnsi="Palatino Linotype" w:cs="Arial"/>
          <w:i/>
          <w:sz w:val="22"/>
          <w:szCs w:val="22"/>
        </w:rPr>
        <w:t xml:space="preserve"> 2012-2013, 2013-2014, 2014-2015, 2015-2016, 2016-2017, 2017 -2018. </w:t>
      </w:r>
    </w:p>
    <w:p w:rsidR="00A327E0" w:rsidRPr="00F95AA4" w:rsidRDefault="00F20D92" w:rsidP="00AC7EE0">
      <w:pPr>
        <w:spacing w:before="80" w:after="120"/>
        <w:ind w:left="709" w:right="709"/>
        <w:jc w:val="both"/>
        <w:rPr>
          <w:rFonts w:ascii="Palatino Linotype" w:hAnsi="Palatino Linotype"/>
          <w:sz w:val="22"/>
          <w:szCs w:val="22"/>
        </w:rPr>
      </w:pPr>
      <w:r w:rsidRPr="00F95AA4">
        <w:rPr>
          <w:rFonts w:ascii="Palatino Linotype" w:hAnsi="Palatino Linotype" w:cs="Arial"/>
          <w:i/>
          <w:sz w:val="22"/>
          <w:szCs w:val="22"/>
        </w:rPr>
        <w:t xml:space="preserve">5.- Registros de inscripción realizados por la Autoridad Educativa Escolar, a los programas Federales, Estatales y Municipales de la escuela primaria Lic. Benito Juárez de los turnos Matutino y Vespertino con </w:t>
      </w:r>
      <w:proofErr w:type="spellStart"/>
      <w:r w:rsidRPr="00F95AA4">
        <w:rPr>
          <w:rFonts w:ascii="Palatino Linotype" w:hAnsi="Palatino Linotype" w:cs="Arial"/>
          <w:i/>
          <w:sz w:val="22"/>
          <w:szCs w:val="22"/>
        </w:rPr>
        <w:t>C.C.T</w:t>
      </w:r>
      <w:proofErr w:type="spellEnd"/>
      <w:r w:rsidRPr="00F95AA4">
        <w:rPr>
          <w:rFonts w:ascii="Palatino Linotype" w:hAnsi="Palatino Linotype" w:cs="Arial"/>
          <w:i/>
          <w:sz w:val="22"/>
          <w:szCs w:val="22"/>
        </w:rPr>
        <w:t xml:space="preserve">. </w:t>
      </w:r>
      <w:proofErr w:type="spellStart"/>
      <w:r w:rsidRPr="00F95AA4">
        <w:rPr>
          <w:rFonts w:ascii="Palatino Linotype" w:hAnsi="Palatino Linotype" w:cs="Arial"/>
          <w:i/>
          <w:sz w:val="22"/>
          <w:szCs w:val="22"/>
        </w:rPr>
        <w:t>15EPR0324E</w:t>
      </w:r>
      <w:proofErr w:type="spellEnd"/>
      <w:r w:rsidRPr="00F95AA4">
        <w:rPr>
          <w:rFonts w:ascii="Palatino Linotype" w:hAnsi="Palatino Linotype" w:cs="Arial"/>
          <w:i/>
          <w:sz w:val="22"/>
          <w:szCs w:val="22"/>
        </w:rPr>
        <w:t xml:space="preserve"> y </w:t>
      </w:r>
      <w:proofErr w:type="spellStart"/>
      <w:r w:rsidRPr="00F95AA4">
        <w:rPr>
          <w:rFonts w:ascii="Palatino Linotype" w:hAnsi="Palatino Linotype" w:cs="Arial"/>
          <w:i/>
          <w:sz w:val="22"/>
          <w:szCs w:val="22"/>
        </w:rPr>
        <w:t>15EPR1212H</w:t>
      </w:r>
      <w:proofErr w:type="spellEnd"/>
      <w:r w:rsidRPr="00F95AA4">
        <w:rPr>
          <w:rFonts w:ascii="Palatino Linotype" w:hAnsi="Palatino Linotype" w:cs="Arial"/>
          <w:i/>
          <w:sz w:val="22"/>
          <w:szCs w:val="22"/>
        </w:rPr>
        <w:t xml:space="preserve"> de los periodos de ciclos: 2012-2013, 2013-2014, 2014- 2015, 2015-2016, 2016-2017, 2017-2018, y 2018-2019.</w:t>
      </w:r>
      <w:r w:rsidR="00A327E0" w:rsidRPr="00F95AA4">
        <w:rPr>
          <w:rFonts w:ascii="Palatino Linotype" w:hAnsi="Palatino Linotype" w:cs="Arial"/>
          <w:i/>
          <w:sz w:val="22"/>
          <w:szCs w:val="22"/>
        </w:rPr>
        <w:t>”</w:t>
      </w:r>
      <w:r w:rsidR="00D730A4" w:rsidRPr="00F95AA4">
        <w:rPr>
          <w:rFonts w:ascii="Palatino Linotype" w:hAnsi="Palatino Linotype" w:cs="Arial"/>
          <w:i/>
          <w:sz w:val="22"/>
          <w:szCs w:val="22"/>
        </w:rPr>
        <w:t xml:space="preserve"> </w:t>
      </w:r>
      <w:r w:rsidR="00A327E0" w:rsidRPr="00F95AA4">
        <w:rPr>
          <w:rFonts w:ascii="Palatino Linotype" w:hAnsi="Palatino Linotype"/>
          <w:sz w:val="22"/>
          <w:szCs w:val="22"/>
        </w:rPr>
        <w:t>(Sic)</w:t>
      </w:r>
      <w:r w:rsidR="005E4AF2" w:rsidRPr="00F95AA4">
        <w:rPr>
          <w:rFonts w:ascii="Palatino Linotype" w:hAnsi="Palatino Linotype"/>
          <w:sz w:val="22"/>
          <w:szCs w:val="22"/>
        </w:rPr>
        <w:t>.</w:t>
      </w:r>
    </w:p>
    <w:p w:rsidR="00FE1809" w:rsidRPr="00F95AA4" w:rsidRDefault="00FE1809" w:rsidP="00094DA2">
      <w:pPr>
        <w:pStyle w:val="Prrafodelista"/>
        <w:numPr>
          <w:ilvl w:val="0"/>
          <w:numId w:val="5"/>
        </w:numPr>
        <w:tabs>
          <w:tab w:val="left" w:pos="567"/>
        </w:tabs>
        <w:spacing w:before="240" w:after="120" w:line="360" w:lineRule="auto"/>
        <w:ind w:left="0" w:firstLine="0"/>
        <w:jc w:val="both"/>
        <w:rPr>
          <w:rFonts w:ascii="Palatino Linotype" w:hAnsi="Palatino Linotype"/>
        </w:rPr>
      </w:pPr>
      <w:r w:rsidRPr="00F95AA4">
        <w:rPr>
          <w:rFonts w:ascii="Palatino Linotype" w:hAnsi="Palatino Linotype"/>
        </w:rPr>
        <w:t>Con base en el detalle de seguimiento del</w:t>
      </w:r>
      <w:r w:rsidRPr="00F95AA4">
        <w:rPr>
          <w:rFonts w:ascii="Palatino Linotype" w:hAnsi="Palatino Linotype"/>
          <w:b/>
        </w:rPr>
        <w:t xml:space="preserve"> </w:t>
      </w:r>
      <w:proofErr w:type="spellStart"/>
      <w:r w:rsidRPr="00F95AA4">
        <w:rPr>
          <w:rFonts w:ascii="Palatino Linotype" w:hAnsi="Palatino Linotype"/>
          <w:b/>
        </w:rPr>
        <w:t>SAIMEX</w:t>
      </w:r>
      <w:proofErr w:type="spellEnd"/>
      <w:r w:rsidRPr="00F95AA4">
        <w:rPr>
          <w:rFonts w:ascii="Palatino Linotype" w:hAnsi="Palatino Linotype"/>
        </w:rPr>
        <w:t>, se advierte que en fecha</w:t>
      </w:r>
      <w:r w:rsidR="00094DA2" w:rsidRPr="00F95AA4">
        <w:rPr>
          <w:rFonts w:ascii="Palatino Linotype" w:hAnsi="Palatino Linotype"/>
        </w:rPr>
        <w:t>s</w:t>
      </w:r>
      <w:r w:rsidRPr="00F95AA4">
        <w:rPr>
          <w:rFonts w:ascii="Palatino Linotype" w:hAnsi="Palatino Linotype"/>
        </w:rPr>
        <w:t xml:space="preserve"> </w:t>
      </w:r>
      <w:r w:rsidR="00F20D92" w:rsidRPr="00F95AA4">
        <w:rPr>
          <w:rFonts w:ascii="Palatino Linotype" w:hAnsi="Palatino Linotype"/>
        </w:rPr>
        <w:t>diecisiete</w:t>
      </w:r>
      <w:r w:rsidR="00FB6089" w:rsidRPr="00F95AA4">
        <w:rPr>
          <w:rFonts w:ascii="Palatino Linotype" w:hAnsi="Palatino Linotype"/>
        </w:rPr>
        <w:t xml:space="preserve"> de </w:t>
      </w:r>
      <w:r w:rsidR="00F20D92" w:rsidRPr="00F95AA4">
        <w:rPr>
          <w:rFonts w:ascii="Palatino Linotype" w:hAnsi="Palatino Linotype"/>
        </w:rPr>
        <w:t>enero</w:t>
      </w:r>
      <w:r w:rsidR="00094DA2" w:rsidRPr="00F95AA4">
        <w:rPr>
          <w:rFonts w:ascii="Palatino Linotype" w:hAnsi="Palatino Linotype"/>
        </w:rPr>
        <w:t xml:space="preserve"> y siete de febrero</w:t>
      </w:r>
      <w:r w:rsidR="00FB6089" w:rsidRPr="00F95AA4">
        <w:rPr>
          <w:rFonts w:ascii="Palatino Linotype" w:hAnsi="Palatino Linotype"/>
        </w:rPr>
        <w:t xml:space="preserve"> de dos mil dieci</w:t>
      </w:r>
      <w:r w:rsidR="00094DA2" w:rsidRPr="00F95AA4">
        <w:rPr>
          <w:rFonts w:ascii="Palatino Linotype" w:hAnsi="Palatino Linotype"/>
        </w:rPr>
        <w:t>n</w:t>
      </w:r>
      <w:r w:rsidR="00F20D92" w:rsidRPr="00F95AA4">
        <w:rPr>
          <w:rFonts w:ascii="Palatino Linotype" w:hAnsi="Palatino Linotype"/>
        </w:rPr>
        <w:t>ueve</w:t>
      </w:r>
      <w:r w:rsidRPr="00F95AA4">
        <w:rPr>
          <w:rFonts w:ascii="Palatino Linotype" w:hAnsi="Palatino Linotype"/>
        </w:rPr>
        <w:t>, la Unidad de Transparencia del</w:t>
      </w:r>
      <w:r w:rsidRPr="00F95AA4">
        <w:rPr>
          <w:rFonts w:ascii="Palatino Linotype" w:hAnsi="Palatino Linotype"/>
          <w:b/>
        </w:rPr>
        <w:t xml:space="preserve"> SUJETO OBLIGADO</w:t>
      </w:r>
      <w:r w:rsidRPr="00F95AA4">
        <w:rPr>
          <w:rFonts w:ascii="Palatino Linotype" w:hAnsi="Palatino Linotype"/>
        </w:rPr>
        <w:t xml:space="preserve"> turnó mediante requerimiento</w:t>
      </w:r>
      <w:r w:rsidR="00094DA2" w:rsidRPr="00F95AA4">
        <w:rPr>
          <w:rFonts w:ascii="Palatino Linotype" w:hAnsi="Palatino Linotype"/>
        </w:rPr>
        <w:t>s</w:t>
      </w:r>
      <w:r w:rsidRPr="00F95AA4">
        <w:rPr>
          <w:rFonts w:ascii="Palatino Linotype" w:hAnsi="Palatino Linotype"/>
        </w:rPr>
        <w:t>, el contenido de la solicitud de información a</w:t>
      </w:r>
      <w:r w:rsidR="00094DA2" w:rsidRPr="00F95AA4">
        <w:rPr>
          <w:rFonts w:ascii="Palatino Linotype" w:hAnsi="Palatino Linotype"/>
        </w:rPr>
        <w:t>l Suplente del Subdirector de Educación Primaria</w:t>
      </w:r>
      <w:r w:rsidR="00AD31DF" w:rsidRPr="00F95AA4">
        <w:rPr>
          <w:rFonts w:ascii="Palatino Linotype" w:hAnsi="Palatino Linotype"/>
        </w:rPr>
        <w:t xml:space="preserve">, </w:t>
      </w:r>
      <w:r w:rsidR="00094DA2" w:rsidRPr="00F95AA4">
        <w:rPr>
          <w:rFonts w:ascii="Palatino Linotype" w:hAnsi="Palatino Linotype"/>
        </w:rPr>
        <w:t xml:space="preserve">en su carácter de </w:t>
      </w:r>
      <w:r w:rsidR="00AD31DF" w:rsidRPr="00F95AA4">
        <w:rPr>
          <w:rFonts w:ascii="Palatino Linotype" w:hAnsi="Palatino Linotype"/>
        </w:rPr>
        <w:t xml:space="preserve">como </w:t>
      </w:r>
      <w:r w:rsidRPr="00F95AA4">
        <w:rPr>
          <w:rFonts w:ascii="Palatino Linotype" w:hAnsi="Palatino Linotype"/>
        </w:rPr>
        <w:t>Servidor Públic</w:t>
      </w:r>
      <w:r w:rsidR="00AD31DF" w:rsidRPr="00F95AA4">
        <w:rPr>
          <w:rFonts w:ascii="Palatino Linotype" w:hAnsi="Palatino Linotype"/>
        </w:rPr>
        <w:t>o</w:t>
      </w:r>
      <w:r w:rsidR="006F6F51" w:rsidRPr="00F95AA4">
        <w:rPr>
          <w:rFonts w:ascii="Palatino Linotype" w:hAnsi="Palatino Linotype"/>
        </w:rPr>
        <w:t xml:space="preserve"> Habilitad</w:t>
      </w:r>
      <w:r w:rsidR="00AD31DF" w:rsidRPr="00F95AA4">
        <w:rPr>
          <w:rFonts w:ascii="Palatino Linotype" w:hAnsi="Palatino Linotype"/>
        </w:rPr>
        <w:t xml:space="preserve">o competente, </w:t>
      </w:r>
      <w:r w:rsidR="00094DA2" w:rsidRPr="00F95AA4">
        <w:rPr>
          <w:rFonts w:ascii="Palatino Linotype" w:hAnsi="Palatino Linotype"/>
        </w:rPr>
        <w:t xml:space="preserve">de los </w:t>
      </w:r>
      <w:r w:rsidR="00AD31DF" w:rsidRPr="00F95AA4">
        <w:rPr>
          <w:rFonts w:ascii="Palatino Linotype" w:hAnsi="Palatino Linotype"/>
        </w:rPr>
        <w:t>cuales</w:t>
      </w:r>
      <w:r w:rsidR="00094DA2" w:rsidRPr="00F95AA4">
        <w:rPr>
          <w:rFonts w:ascii="Palatino Linotype" w:hAnsi="Palatino Linotype"/>
        </w:rPr>
        <w:t xml:space="preserve">, sólo fue </w:t>
      </w:r>
      <w:r w:rsidRPr="00F95AA4">
        <w:rPr>
          <w:rFonts w:ascii="Palatino Linotype" w:hAnsi="Palatino Linotype"/>
        </w:rPr>
        <w:t>respondido</w:t>
      </w:r>
      <w:r w:rsidR="00094DA2" w:rsidRPr="00F95AA4">
        <w:rPr>
          <w:rFonts w:ascii="Palatino Linotype" w:hAnsi="Palatino Linotype"/>
        </w:rPr>
        <w:t xml:space="preserve"> el primero de ellos, el día treinta de enero de dos mil diecinueve</w:t>
      </w:r>
      <w:r w:rsidR="00AD31DF" w:rsidRPr="00F95AA4">
        <w:rPr>
          <w:rFonts w:ascii="Palatino Linotype" w:hAnsi="Palatino Linotype"/>
        </w:rPr>
        <w:t xml:space="preserve">, a través del </w:t>
      </w:r>
      <w:proofErr w:type="spellStart"/>
      <w:r w:rsidR="00AD31DF" w:rsidRPr="00F95AA4">
        <w:rPr>
          <w:rFonts w:ascii="Palatino Linotype" w:hAnsi="Palatino Linotype"/>
          <w:b/>
        </w:rPr>
        <w:t>SAIMEX</w:t>
      </w:r>
      <w:proofErr w:type="spellEnd"/>
      <w:r w:rsidRPr="00F95AA4">
        <w:rPr>
          <w:rFonts w:ascii="Palatino Linotype" w:hAnsi="Palatino Linotype"/>
        </w:rPr>
        <w:t>, tal y como se aprecia de las siguientes imágenes:</w:t>
      </w:r>
    </w:p>
    <w:p w:rsidR="00FE1809" w:rsidRPr="00F95AA4" w:rsidRDefault="00FE1809" w:rsidP="003A5580">
      <w:pPr>
        <w:pStyle w:val="Prrafodelista"/>
        <w:tabs>
          <w:tab w:val="left" w:pos="567"/>
        </w:tabs>
        <w:spacing w:after="240"/>
        <w:ind w:left="0"/>
        <w:jc w:val="center"/>
        <w:rPr>
          <w:rFonts w:ascii="Palatino Linotype" w:hAnsi="Palatino Linotype"/>
        </w:rPr>
      </w:pPr>
      <w:r w:rsidRPr="00F95AA4">
        <w:rPr>
          <w:noProof/>
          <w:lang w:eastAsia="es-MX"/>
        </w:rPr>
        <mc:AlternateContent>
          <mc:Choice Requires="wps">
            <w:drawing>
              <wp:anchor distT="0" distB="0" distL="114300" distR="114300" simplePos="0" relativeHeight="251659264" behindDoc="0" locked="0" layoutInCell="1" allowOverlap="1" wp14:anchorId="27AF2341" wp14:editId="04E8446A">
                <wp:simplePos x="0" y="0"/>
                <wp:positionH relativeFrom="margin">
                  <wp:posOffset>38981</wp:posOffset>
                </wp:positionH>
                <wp:positionV relativeFrom="paragraph">
                  <wp:posOffset>1135380</wp:posOffset>
                </wp:positionV>
                <wp:extent cx="5691117" cy="244646"/>
                <wp:effectExtent l="57150" t="38100" r="81280" b="98425"/>
                <wp:wrapNone/>
                <wp:docPr id="124" name="Rectángulo 124"/>
                <wp:cNvGraphicFramePr/>
                <a:graphic xmlns:a="http://schemas.openxmlformats.org/drawingml/2006/main">
                  <a:graphicData uri="http://schemas.microsoft.com/office/word/2010/wordprocessingShape">
                    <wps:wsp>
                      <wps:cNvSpPr/>
                      <wps:spPr>
                        <a:xfrm>
                          <a:off x="0" y="0"/>
                          <a:ext cx="5691117" cy="244646"/>
                        </a:xfrm>
                        <a:prstGeom prst="rect">
                          <a:avLst/>
                        </a:prstGeom>
                        <a:noFill/>
                        <a:ln w="19050">
                          <a:solidFill>
                            <a:srgbClr val="FF0000"/>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2AC41C" id="Rectángulo 124" o:spid="_x0000_s1026" style="position:absolute;margin-left:3.05pt;margin-top:89.4pt;width:448.1pt;height:19.2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" filled="f" strokecolor="red" strokeweight="1.5pt">
                <v:shadow on="t" color="black" opacity="24903f" origin=",.5" offset="0,.55556mm"/>
                <w10:wrap anchorx="margin"/>
              </v:rect>
            </w:pict>
          </mc:Fallback>
        </mc:AlternateContent>
      </w:r>
      <w:r w:rsidR="00F20D92" w:rsidRPr="00F95AA4">
        <w:rPr>
          <w:noProof/>
          <w:lang w:eastAsia="es-MX"/>
        </w:rPr>
        <w:drawing>
          <wp:inline distT="0" distB="0" distL="0" distR="0" wp14:anchorId="5F6A1518" wp14:editId="2FD1FF88">
            <wp:extent cx="5791835" cy="1404620"/>
            <wp:effectExtent l="0" t="0" r="0" b="50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91835" cy="1404620"/>
                    </a:xfrm>
                    <a:prstGeom prst="rect">
                      <a:avLst/>
                    </a:prstGeom>
                  </pic:spPr>
                </pic:pic>
              </a:graphicData>
            </a:graphic>
          </wp:inline>
        </w:drawing>
      </w:r>
    </w:p>
    <w:p w:rsidR="00094DA2" w:rsidRPr="00F95AA4" w:rsidRDefault="00094DA2" w:rsidP="003A5580">
      <w:pPr>
        <w:pStyle w:val="Prrafodelista"/>
        <w:tabs>
          <w:tab w:val="left" w:pos="567"/>
        </w:tabs>
        <w:spacing w:after="240"/>
        <w:ind w:left="0"/>
        <w:jc w:val="center"/>
        <w:rPr>
          <w:rFonts w:ascii="Palatino Linotype" w:hAnsi="Palatino Linotype"/>
        </w:rPr>
      </w:pPr>
      <w:r w:rsidRPr="00F95AA4">
        <w:rPr>
          <w:noProof/>
          <w:lang w:eastAsia="es-MX"/>
        </w:rPr>
        <w:drawing>
          <wp:inline distT="0" distB="0" distL="0" distR="0" wp14:anchorId="59B9C8B7" wp14:editId="290E5AF2">
            <wp:extent cx="5791835" cy="1307465"/>
            <wp:effectExtent l="0" t="0" r="0" b="698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91835" cy="1307465"/>
                    </a:xfrm>
                    <a:prstGeom prst="rect">
                      <a:avLst/>
                    </a:prstGeom>
                  </pic:spPr>
                </pic:pic>
              </a:graphicData>
            </a:graphic>
          </wp:inline>
        </w:drawing>
      </w:r>
    </w:p>
    <w:p w:rsidR="00AD31DF" w:rsidRPr="00F95AA4" w:rsidRDefault="00094DA2" w:rsidP="003A5580">
      <w:pPr>
        <w:pStyle w:val="Prrafodelista"/>
        <w:tabs>
          <w:tab w:val="left" w:pos="567"/>
        </w:tabs>
        <w:spacing w:before="120" w:after="120"/>
        <w:ind w:left="0"/>
        <w:jc w:val="center"/>
        <w:rPr>
          <w:rFonts w:ascii="Palatino Linotype" w:hAnsi="Palatino Linotype"/>
        </w:rPr>
      </w:pPr>
      <w:r w:rsidRPr="00F95AA4">
        <w:rPr>
          <w:noProof/>
          <w:lang w:eastAsia="es-MX"/>
        </w:rPr>
        <w:lastRenderedPageBreak/>
        <w:drawing>
          <wp:inline distT="0" distB="0" distL="0" distR="0" wp14:anchorId="6804B5E1" wp14:editId="72E22C6F">
            <wp:extent cx="5791835" cy="2167890"/>
            <wp:effectExtent l="0" t="0" r="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91835" cy="2167890"/>
                    </a:xfrm>
                    <a:prstGeom prst="rect">
                      <a:avLst/>
                    </a:prstGeom>
                  </pic:spPr>
                </pic:pic>
              </a:graphicData>
            </a:graphic>
          </wp:inline>
        </w:drawing>
      </w:r>
    </w:p>
    <w:p w:rsidR="00F20D92" w:rsidRPr="00F95AA4" w:rsidRDefault="00F20D92" w:rsidP="008927D2">
      <w:pPr>
        <w:pStyle w:val="Prrafodelista"/>
        <w:numPr>
          <w:ilvl w:val="0"/>
          <w:numId w:val="5"/>
        </w:numPr>
        <w:tabs>
          <w:tab w:val="left" w:pos="567"/>
        </w:tabs>
        <w:spacing w:before="240" w:after="120" w:line="360" w:lineRule="auto"/>
        <w:ind w:left="0" w:firstLine="0"/>
        <w:jc w:val="both"/>
        <w:rPr>
          <w:rFonts w:ascii="Palatino Linotype" w:hAnsi="Palatino Linotype"/>
        </w:rPr>
      </w:pPr>
      <w:r w:rsidRPr="00F95AA4">
        <w:rPr>
          <w:rFonts w:ascii="Palatino Linotype" w:hAnsi="Palatino Linotype"/>
        </w:rPr>
        <w:t>De las constancias que obran en los expedientes electrónicos</w:t>
      </w:r>
      <w:r w:rsidRPr="00F95AA4">
        <w:rPr>
          <w:rFonts w:ascii="Palatino Linotype" w:hAnsi="Palatino Linotype"/>
          <w:b/>
        </w:rPr>
        <w:t>,</w:t>
      </w:r>
      <w:r w:rsidRPr="00F95AA4">
        <w:rPr>
          <w:rFonts w:ascii="Palatino Linotype" w:hAnsi="Palatino Linotype"/>
        </w:rPr>
        <w:t xml:space="preserve"> se advierte que </w:t>
      </w:r>
      <w:r w:rsidRPr="00F95AA4">
        <w:rPr>
          <w:rFonts w:ascii="Palatino Linotype" w:hAnsi="Palatino Linotype"/>
          <w:b/>
        </w:rPr>
        <w:t xml:space="preserve">EL SUJETO OBLIGADO, </w:t>
      </w:r>
      <w:r w:rsidRPr="00F95AA4">
        <w:rPr>
          <w:rFonts w:ascii="Palatino Linotype" w:hAnsi="Palatino Linotype"/>
        </w:rPr>
        <w:t xml:space="preserve">en fecha </w:t>
      </w:r>
      <w:r w:rsidR="00094DA2" w:rsidRPr="00F95AA4">
        <w:rPr>
          <w:rFonts w:ascii="Palatino Linotype" w:hAnsi="Palatino Linotype"/>
        </w:rPr>
        <w:t>siete de febrero de dos mil diecinueve</w:t>
      </w:r>
      <w:r w:rsidRPr="00F95AA4">
        <w:rPr>
          <w:rFonts w:ascii="Palatino Linotype" w:hAnsi="Palatino Linotype"/>
        </w:rPr>
        <w:t>, notificó a</w:t>
      </w:r>
      <w:r w:rsidR="00094DA2" w:rsidRPr="00F95AA4">
        <w:rPr>
          <w:rFonts w:ascii="Palatino Linotype" w:hAnsi="Palatino Linotype"/>
        </w:rPr>
        <w:t>l</w:t>
      </w:r>
      <w:r w:rsidRPr="00F95AA4">
        <w:rPr>
          <w:rFonts w:ascii="Palatino Linotype" w:hAnsi="Palatino Linotype"/>
          <w:b/>
        </w:rPr>
        <w:t xml:space="preserve"> RECURRENTE</w:t>
      </w:r>
      <w:r w:rsidR="00094DA2" w:rsidRPr="00F95AA4">
        <w:rPr>
          <w:rFonts w:ascii="Palatino Linotype" w:hAnsi="Palatino Linotype"/>
        </w:rPr>
        <w:t>,</w:t>
      </w:r>
      <w:r w:rsidRPr="00F95AA4">
        <w:rPr>
          <w:rFonts w:ascii="Palatino Linotype" w:hAnsi="Palatino Linotype"/>
          <w:b/>
        </w:rPr>
        <w:t xml:space="preserve"> </w:t>
      </w:r>
      <w:r w:rsidR="00094DA2" w:rsidRPr="00F95AA4">
        <w:rPr>
          <w:rFonts w:ascii="Palatino Linotype" w:hAnsi="Palatino Linotype"/>
        </w:rPr>
        <w:t xml:space="preserve">la ampliación del plazo por </w:t>
      </w:r>
      <w:r w:rsidRPr="00F95AA4">
        <w:rPr>
          <w:rFonts w:ascii="Palatino Linotype" w:hAnsi="Palatino Linotype"/>
        </w:rPr>
        <w:t>siete días hábiles para dar respuesta a la solicitud de información; misma que</w:t>
      </w:r>
      <w:r w:rsidR="00094DA2" w:rsidRPr="00F95AA4">
        <w:rPr>
          <w:rFonts w:ascii="Palatino Linotype" w:hAnsi="Palatino Linotype"/>
        </w:rPr>
        <w:t xml:space="preserve">, de acuerdo a lo señalado, en el archivo electrónico denominado </w:t>
      </w:r>
      <w:r w:rsidR="00094DA2" w:rsidRPr="00F95AA4">
        <w:rPr>
          <w:rFonts w:ascii="Palatino Linotype" w:hAnsi="Palatino Linotype"/>
          <w:b/>
          <w:i/>
        </w:rPr>
        <w:t>prorroga 340001.pdf</w:t>
      </w:r>
      <w:r w:rsidR="00094DA2" w:rsidRPr="00F95AA4">
        <w:rPr>
          <w:rFonts w:ascii="Palatino Linotype" w:hAnsi="Palatino Linotype"/>
        </w:rPr>
        <w:t xml:space="preserve">, </w:t>
      </w:r>
      <w:r w:rsidRPr="00F95AA4">
        <w:rPr>
          <w:rFonts w:ascii="Palatino Linotype" w:hAnsi="Palatino Linotype"/>
        </w:rPr>
        <w:t xml:space="preserve">se autorizó por el Comité de Transparencia en la </w:t>
      </w:r>
      <w:r w:rsidR="00D53A1C" w:rsidRPr="00F95AA4">
        <w:rPr>
          <w:rFonts w:ascii="Palatino Linotype" w:hAnsi="Palatino Linotype"/>
        </w:rPr>
        <w:t xml:space="preserve">Tercera Sesión Extraordinaria de dos mil diecinueve, como se aprecia a continuación: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w:t>
      </w:r>
    </w:p>
    <w:p w:rsidR="00F20D92" w:rsidRPr="00F95AA4" w:rsidRDefault="00094DA2" w:rsidP="00F20D92">
      <w:pPr>
        <w:spacing w:before="100" w:beforeAutospacing="1" w:after="100" w:afterAutospacing="1" w:line="360" w:lineRule="auto"/>
        <w:jc w:val="center"/>
        <w:rPr>
          <w:rFonts w:ascii="Palatino Linotype" w:hAnsi="Palatino Linotype"/>
        </w:rPr>
      </w:pPr>
      <w:r w:rsidRPr="00F95AA4">
        <w:rPr>
          <w:noProof/>
          <w:lang w:eastAsia="es-MX"/>
        </w:rPr>
        <w:lastRenderedPageBreak/>
        <w:drawing>
          <wp:inline distT="0" distB="0" distL="0" distR="0" wp14:anchorId="383A1FC8" wp14:editId="73FB0340">
            <wp:extent cx="5724349" cy="7594600"/>
            <wp:effectExtent l="0" t="0" r="0" b="6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0108" cy="7602241"/>
                    </a:xfrm>
                    <a:prstGeom prst="rect">
                      <a:avLst/>
                    </a:prstGeom>
                  </pic:spPr>
                </pic:pic>
              </a:graphicData>
            </a:graphic>
          </wp:inline>
        </w:drawing>
      </w:r>
    </w:p>
    <w:p w:rsidR="00D53A1C" w:rsidRPr="00F95AA4" w:rsidRDefault="00D53A1C" w:rsidP="00F20D92">
      <w:pPr>
        <w:spacing w:before="100" w:beforeAutospacing="1" w:after="100" w:afterAutospacing="1" w:line="360" w:lineRule="auto"/>
        <w:jc w:val="center"/>
        <w:rPr>
          <w:rFonts w:ascii="Palatino Linotype" w:hAnsi="Palatino Linotype"/>
        </w:rPr>
      </w:pPr>
      <w:r w:rsidRPr="00F95AA4">
        <w:rPr>
          <w:noProof/>
          <w:lang w:eastAsia="es-MX"/>
        </w:rPr>
        <w:lastRenderedPageBreak/>
        <w:drawing>
          <wp:inline distT="0" distB="0" distL="0" distR="0" wp14:anchorId="0821BDB2" wp14:editId="7056C039">
            <wp:extent cx="5656832" cy="7556500"/>
            <wp:effectExtent l="0" t="0" r="1270" b="63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59074" cy="7559495"/>
                    </a:xfrm>
                    <a:prstGeom prst="rect">
                      <a:avLst/>
                    </a:prstGeom>
                  </pic:spPr>
                </pic:pic>
              </a:graphicData>
            </a:graphic>
          </wp:inline>
        </w:drawing>
      </w:r>
    </w:p>
    <w:p w:rsidR="00F20D92" w:rsidRPr="00F95AA4" w:rsidRDefault="00F20D92" w:rsidP="00D53A1C">
      <w:pPr>
        <w:spacing w:line="360" w:lineRule="auto"/>
        <w:jc w:val="both"/>
        <w:rPr>
          <w:rFonts w:ascii="Palatino Linotype" w:hAnsi="Palatino Linotype"/>
        </w:rPr>
      </w:pPr>
      <w:r w:rsidRPr="00F95AA4">
        <w:rPr>
          <w:rFonts w:ascii="Palatino Linotype" w:hAnsi="Palatino Linotype"/>
        </w:rPr>
        <w:lastRenderedPageBreak/>
        <w:t xml:space="preserve">No </w:t>
      </w:r>
      <w:r w:rsidR="00D53A1C" w:rsidRPr="00F95AA4">
        <w:rPr>
          <w:rFonts w:ascii="Palatino Linotype" w:hAnsi="Palatino Linotype"/>
        </w:rPr>
        <w:t xml:space="preserve">obstante, no </w:t>
      </w:r>
      <w:r w:rsidRPr="00F95AA4">
        <w:rPr>
          <w:rFonts w:ascii="Palatino Linotype" w:hAnsi="Palatino Linotype"/>
        </w:rPr>
        <w:t xml:space="preserve">pasa desapercibido para esta Ponencia </w:t>
      </w:r>
      <w:proofErr w:type="spellStart"/>
      <w:r w:rsidRPr="00F95AA4">
        <w:rPr>
          <w:rFonts w:ascii="Palatino Linotype" w:hAnsi="Palatino Linotype"/>
        </w:rPr>
        <w:t>Resolutora</w:t>
      </w:r>
      <w:proofErr w:type="spellEnd"/>
      <w:r w:rsidR="00D53A1C" w:rsidRPr="00F95AA4">
        <w:rPr>
          <w:rFonts w:ascii="Palatino Linotype" w:hAnsi="Palatino Linotype"/>
        </w:rPr>
        <w:t>,</w:t>
      </w:r>
      <w:r w:rsidRPr="00F95AA4">
        <w:rPr>
          <w:rFonts w:ascii="Palatino Linotype" w:hAnsi="Palatino Linotype"/>
        </w:rPr>
        <w:t xml:space="preserve"> que</w:t>
      </w:r>
      <w:r w:rsidR="00D53A1C" w:rsidRPr="00F95AA4">
        <w:rPr>
          <w:rFonts w:ascii="Palatino Linotype" w:hAnsi="Palatino Linotype"/>
        </w:rPr>
        <w:t xml:space="preserve"> </w:t>
      </w:r>
      <w:r w:rsidR="00D53A1C" w:rsidRPr="00F95AA4">
        <w:rPr>
          <w:rFonts w:ascii="Palatino Linotype" w:hAnsi="Palatino Linotype"/>
          <w:b/>
        </w:rPr>
        <w:t>EL SUJETO OBLIGADO</w:t>
      </w:r>
      <w:r w:rsidR="00D53A1C" w:rsidRPr="00F95AA4">
        <w:rPr>
          <w:rFonts w:ascii="Palatino Linotype" w:hAnsi="Palatino Linotype"/>
        </w:rPr>
        <w:t>, fue omiso en remitir el contenido del Acuerdo del Comité de Transparencia de la Tercera Sesión Extraordinaria de dos mil diecinueve, mediante el cual aprobó la referida ampliación; por lo que, no se cuentan con elementos en el expediente electrónico, que le permitan a este Órgano Garante advertir si la prórroga de mérito, se apega a</w:t>
      </w:r>
      <w:r w:rsidRPr="00F95AA4">
        <w:rPr>
          <w:rFonts w:ascii="Palatino Linotype" w:hAnsi="Palatino Linotype"/>
        </w:rPr>
        <w:t xml:space="preserve"> lo dispuesto en los artículos 49, fracción II y 163, párrafo segundo de la </w:t>
      </w:r>
      <w:r w:rsidRPr="00F95AA4">
        <w:rPr>
          <w:rFonts w:ascii="Palatino Linotype" w:hAnsi="Palatino Linotype" w:cs="Arial"/>
        </w:rPr>
        <w:t>Ley de Transparencia y Acceso a la Información Pública del Estado de México y Municipios.</w:t>
      </w:r>
    </w:p>
    <w:p w:rsidR="00FE1809" w:rsidRPr="00F95AA4" w:rsidRDefault="00FE1809" w:rsidP="007B5BB9">
      <w:pPr>
        <w:pStyle w:val="Prrafodelista"/>
        <w:numPr>
          <w:ilvl w:val="0"/>
          <w:numId w:val="5"/>
        </w:numPr>
        <w:tabs>
          <w:tab w:val="left" w:pos="709"/>
        </w:tabs>
        <w:spacing w:before="200" w:after="200" w:line="360" w:lineRule="auto"/>
        <w:ind w:left="0" w:firstLine="0"/>
        <w:jc w:val="both"/>
        <w:rPr>
          <w:rFonts w:ascii="Palatino Linotype" w:hAnsi="Palatino Linotype" w:cs="Arial"/>
        </w:rPr>
      </w:pPr>
      <w:bookmarkStart w:id="0" w:name="_Ref532229977"/>
      <w:r w:rsidRPr="00F95AA4">
        <w:rPr>
          <w:rFonts w:ascii="Palatino Linotype" w:hAnsi="Palatino Linotype" w:cs="Arial"/>
          <w:szCs w:val="20"/>
        </w:rPr>
        <w:t xml:space="preserve">De las constancias que obran en el expediente electrónico del </w:t>
      </w:r>
      <w:proofErr w:type="spellStart"/>
      <w:r w:rsidRPr="00F95AA4">
        <w:rPr>
          <w:rFonts w:ascii="Palatino Linotype" w:hAnsi="Palatino Linotype" w:cs="Arial"/>
          <w:b/>
          <w:szCs w:val="20"/>
        </w:rPr>
        <w:t>SAIMEX</w:t>
      </w:r>
      <w:proofErr w:type="spellEnd"/>
      <w:r w:rsidRPr="00F95AA4">
        <w:rPr>
          <w:rFonts w:ascii="Palatino Linotype" w:hAnsi="Palatino Linotype" w:cs="Arial"/>
          <w:szCs w:val="20"/>
        </w:rPr>
        <w:t xml:space="preserve">, </w:t>
      </w:r>
      <w:r w:rsidRPr="00F95AA4">
        <w:rPr>
          <w:rFonts w:ascii="Palatino Linotype" w:hAnsi="Palatino Linotype" w:cs="Arial"/>
        </w:rPr>
        <w:t xml:space="preserve">en fecha </w:t>
      </w:r>
      <w:r w:rsidR="008004B0" w:rsidRPr="00F95AA4">
        <w:rPr>
          <w:rFonts w:ascii="Palatino Linotype" w:hAnsi="Palatino Linotype"/>
        </w:rPr>
        <w:t>dieciocho de febrero de dos mil diecinueve</w:t>
      </w:r>
      <w:r w:rsidRPr="00F95AA4">
        <w:rPr>
          <w:rFonts w:ascii="Palatino Linotype" w:hAnsi="Palatino Linotype"/>
        </w:rPr>
        <w:t xml:space="preserve">, </w:t>
      </w:r>
      <w:r w:rsidRPr="00F95AA4">
        <w:rPr>
          <w:rFonts w:ascii="Palatino Linotype" w:hAnsi="Palatino Linotype" w:cs="Arial"/>
          <w:b/>
        </w:rPr>
        <w:t>EL SUJETO OBLIGADO</w:t>
      </w:r>
      <w:r w:rsidRPr="00F95AA4">
        <w:rPr>
          <w:rFonts w:ascii="Palatino Linotype" w:hAnsi="Palatino Linotype" w:cs="Arial"/>
        </w:rPr>
        <w:t xml:space="preserve"> dio respuesta a la </w:t>
      </w:r>
      <w:r w:rsidRPr="00F95AA4">
        <w:rPr>
          <w:rFonts w:ascii="Palatino Linotype" w:hAnsi="Palatino Linotype"/>
        </w:rPr>
        <w:t>solicitud</w:t>
      </w:r>
      <w:r w:rsidRPr="00F95AA4">
        <w:rPr>
          <w:rFonts w:ascii="Palatino Linotype" w:hAnsi="Palatino Linotype" w:cs="Arial"/>
        </w:rPr>
        <w:t xml:space="preserve"> de </w:t>
      </w:r>
      <w:r w:rsidRPr="00F95AA4">
        <w:rPr>
          <w:rFonts w:ascii="Palatino Linotype" w:hAnsi="Palatino Linotype"/>
        </w:rPr>
        <w:t>acceso</w:t>
      </w:r>
      <w:r w:rsidRPr="00F95AA4">
        <w:rPr>
          <w:rFonts w:ascii="Palatino Linotype" w:hAnsi="Palatino Linotype" w:cs="Arial"/>
        </w:rPr>
        <w:t xml:space="preserve"> a la información pública requerida por </w:t>
      </w:r>
      <w:r w:rsidR="002C57C6" w:rsidRPr="00F95AA4">
        <w:rPr>
          <w:rFonts w:ascii="Palatino Linotype" w:hAnsi="Palatino Linotype" w:cs="Arial"/>
          <w:b/>
        </w:rPr>
        <w:t>EL RECURRENTE</w:t>
      </w:r>
      <w:r w:rsidRPr="00F95AA4">
        <w:rPr>
          <w:rFonts w:ascii="Palatino Linotype" w:hAnsi="Palatino Linotype" w:cs="Arial"/>
        </w:rPr>
        <w:t>, en los siguientes términos:</w:t>
      </w:r>
      <w:bookmarkEnd w:id="0"/>
    </w:p>
    <w:p w:rsidR="008927D2" w:rsidRPr="00F95AA4" w:rsidRDefault="00FE1809" w:rsidP="008927D2">
      <w:pPr>
        <w:spacing w:before="240" w:after="240"/>
        <w:ind w:left="709" w:right="709"/>
        <w:jc w:val="both"/>
        <w:rPr>
          <w:rFonts w:ascii="Palatino Linotype" w:hAnsi="Palatino Linotype" w:cs="Arial"/>
          <w:i/>
          <w:sz w:val="22"/>
          <w:szCs w:val="22"/>
        </w:rPr>
      </w:pPr>
      <w:r w:rsidRPr="00F95AA4">
        <w:rPr>
          <w:rFonts w:ascii="Palatino Linotype" w:hAnsi="Palatino Linotype" w:cs="Arial"/>
          <w:i/>
          <w:sz w:val="22"/>
        </w:rPr>
        <w:t>“…</w:t>
      </w:r>
      <w:r w:rsidR="008927D2" w:rsidRPr="00F95AA4">
        <w:rPr>
          <w:rFonts w:ascii="Palatino Linotype" w:hAnsi="Palatino Linotype" w:cs="Arial"/>
          <w:i/>
          <w:sz w:val="22"/>
        </w:rPr>
        <w:t xml:space="preserve"> </w:t>
      </w:r>
      <w:r w:rsidR="008927D2" w:rsidRPr="00F95AA4">
        <w:rPr>
          <w:rFonts w:ascii="Palatino Linotype" w:hAnsi="Palatino Linotype" w:cs="Arial"/>
          <w:i/>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FE1809" w:rsidRPr="00F95AA4" w:rsidRDefault="008927D2" w:rsidP="008927D2">
      <w:pPr>
        <w:spacing w:before="240" w:after="240"/>
        <w:ind w:left="709" w:right="709"/>
        <w:jc w:val="both"/>
        <w:rPr>
          <w:rFonts w:ascii="Palatino Linotype" w:hAnsi="Palatino Linotype"/>
          <w:sz w:val="22"/>
        </w:rPr>
      </w:pPr>
      <w:r w:rsidRPr="00F95AA4">
        <w:rPr>
          <w:rFonts w:ascii="Palatino Linotype" w:hAnsi="Palatino Linotype" w:cs="Arial"/>
          <w:i/>
          <w:sz w:val="22"/>
          <w:szCs w:val="22"/>
        </w:rPr>
        <w:t>De conformidad con lo dispuesto en el artículo 163 de la Ley de Transparencia y Acceso a la Información Pública del Estado de México y Municipios, se adjunta un archivo correspondiente al acuerdo de fecha dieciocho de febrero de dos mil diecinueve signado por el Titular de la Unidad de Transparencia, así mismo se anexan archivos con información remitida por el Servidor Público Habilitado.</w:t>
      </w:r>
      <w:r w:rsidR="00FE1809" w:rsidRPr="00F95AA4">
        <w:rPr>
          <w:rFonts w:ascii="Palatino Linotype" w:hAnsi="Palatino Linotype" w:cs="Arial"/>
          <w:i/>
          <w:sz w:val="22"/>
          <w:szCs w:val="22"/>
        </w:rPr>
        <w:t xml:space="preserve"> …”</w:t>
      </w:r>
      <w:r w:rsidR="00FE1809" w:rsidRPr="00F95AA4">
        <w:rPr>
          <w:rFonts w:ascii="Palatino Linotype" w:hAnsi="Palatino Linotype" w:cs="Arial"/>
          <w:i/>
          <w:sz w:val="22"/>
        </w:rPr>
        <w:t xml:space="preserve"> </w:t>
      </w:r>
      <w:r w:rsidR="00FE1809" w:rsidRPr="00F95AA4">
        <w:rPr>
          <w:rFonts w:ascii="Palatino Linotype" w:hAnsi="Palatino Linotype"/>
          <w:sz w:val="22"/>
        </w:rPr>
        <w:t>(Sic)</w:t>
      </w:r>
    </w:p>
    <w:p w:rsidR="008A0988" w:rsidRPr="00F95AA4" w:rsidRDefault="00FE1809" w:rsidP="000F4A32">
      <w:pPr>
        <w:tabs>
          <w:tab w:val="left" w:pos="567"/>
        </w:tabs>
        <w:spacing w:before="200" w:after="200" w:line="360" w:lineRule="auto"/>
        <w:jc w:val="both"/>
        <w:rPr>
          <w:rFonts w:ascii="Palatino Linotype" w:hAnsi="Palatino Linotype" w:cs="Arial"/>
        </w:rPr>
      </w:pPr>
      <w:r w:rsidRPr="00F95AA4">
        <w:rPr>
          <w:rFonts w:ascii="Palatino Linotype" w:hAnsi="Palatino Linotype" w:cs="Arial"/>
        </w:rPr>
        <w:t xml:space="preserve">Asimismo, </w:t>
      </w:r>
      <w:r w:rsidRPr="00F95AA4">
        <w:rPr>
          <w:rFonts w:ascii="Palatino Linotype" w:hAnsi="Palatino Linotype" w:cs="Arial"/>
          <w:b/>
        </w:rPr>
        <w:t>EL SUJETO OBLIGADO</w:t>
      </w:r>
      <w:r w:rsidRPr="00F95AA4">
        <w:rPr>
          <w:rFonts w:ascii="Palatino Linotype" w:hAnsi="Palatino Linotype" w:cs="Arial"/>
        </w:rPr>
        <w:t xml:space="preserve"> adjuntó </w:t>
      </w:r>
      <w:r w:rsidR="00653E80" w:rsidRPr="00F95AA4">
        <w:rPr>
          <w:rFonts w:ascii="Palatino Linotype" w:hAnsi="Palatino Linotype" w:cs="Arial"/>
        </w:rPr>
        <w:t xml:space="preserve">en </w:t>
      </w:r>
      <w:r w:rsidRPr="00F95AA4">
        <w:rPr>
          <w:rFonts w:ascii="Palatino Linotype" w:hAnsi="Palatino Linotype" w:cs="Arial"/>
        </w:rPr>
        <w:t xml:space="preserve">los </w:t>
      </w:r>
      <w:r w:rsidRPr="00F95AA4">
        <w:rPr>
          <w:rFonts w:ascii="Palatino Linotype" w:hAnsi="Palatino Linotype"/>
        </w:rPr>
        <w:t>archivos electrónicos denominados</w:t>
      </w:r>
      <w:r w:rsidRPr="00F95AA4">
        <w:rPr>
          <w:rFonts w:ascii="Palatino Linotype" w:hAnsi="Palatino Linotype"/>
          <w:b/>
          <w:bCs/>
          <w:i/>
        </w:rPr>
        <w:t xml:space="preserve"> </w:t>
      </w:r>
      <w:r w:rsidR="00B32C3C" w:rsidRPr="00F95AA4">
        <w:rPr>
          <w:rFonts w:ascii="Palatino Linotype" w:hAnsi="Palatino Linotype"/>
          <w:b/>
          <w:bCs/>
          <w:i/>
        </w:rPr>
        <w:t>respuesta 340001.pdf</w:t>
      </w:r>
      <w:r w:rsidR="00B32C3C" w:rsidRPr="00F95AA4">
        <w:rPr>
          <w:rFonts w:ascii="Palatino Linotype" w:hAnsi="Palatino Linotype" w:cs="Arial"/>
        </w:rPr>
        <w:t>,</w:t>
      </w:r>
      <w:r w:rsidR="00B32C3C" w:rsidRPr="00F95AA4">
        <w:rPr>
          <w:rFonts w:ascii="Palatino Linotype" w:hAnsi="Palatino Linotype"/>
          <w:b/>
          <w:bCs/>
          <w:i/>
        </w:rPr>
        <w:t xml:space="preserve"> respuesta 34-1.pdf</w:t>
      </w:r>
      <w:r w:rsidR="00B32C3C" w:rsidRPr="00F95AA4">
        <w:rPr>
          <w:rFonts w:ascii="Palatino Linotype" w:hAnsi="Palatino Linotype" w:cs="Arial"/>
        </w:rPr>
        <w:t>,</w:t>
      </w:r>
      <w:r w:rsidR="00B32C3C" w:rsidRPr="00F95AA4">
        <w:rPr>
          <w:rFonts w:ascii="Palatino Linotype" w:hAnsi="Palatino Linotype"/>
          <w:b/>
          <w:bCs/>
          <w:i/>
        </w:rPr>
        <w:t xml:space="preserve"> respuesta 34-2.pdf</w:t>
      </w:r>
      <w:r w:rsidR="00B32C3C" w:rsidRPr="00F95AA4">
        <w:rPr>
          <w:rFonts w:ascii="Palatino Linotype" w:hAnsi="Palatino Linotype" w:cs="Arial"/>
        </w:rPr>
        <w:t xml:space="preserve">, </w:t>
      </w:r>
      <w:r w:rsidR="00B32C3C" w:rsidRPr="00F95AA4">
        <w:rPr>
          <w:rFonts w:ascii="Palatino Linotype" w:hAnsi="Palatino Linotype"/>
          <w:b/>
          <w:bCs/>
          <w:i/>
        </w:rPr>
        <w:t>respuesta 34-3 ok.pdf</w:t>
      </w:r>
      <w:r w:rsidR="00B32C3C" w:rsidRPr="00F95AA4">
        <w:rPr>
          <w:rFonts w:ascii="Palatino Linotype" w:hAnsi="Palatino Linotype" w:cs="Arial"/>
        </w:rPr>
        <w:t xml:space="preserve"> y </w:t>
      </w:r>
      <w:r w:rsidR="00B32C3C" w:rsidRPr="00F95AA4">
        <w:rPr>
          <w:rFonts w:ascii="Palatino Linotype" w:hAnsi="Palatino Linotype"/>
          <w:b/>
          <w:bCs/>
          <w:i/>
        </w:rPr>
        <w:t>respuesta 34-4.pdf</w:t>
      </w:r>
      <w:r w:rsidRPr="00F95AA4">
        <w:rPr>
          <w:rFonts w:ascii="Palatino Linotype" w:hAnsi="Palatino Linotype" w:cs="Arial"/>
        </w:rPr>
        <w:t xml:space="preserve">, cuyo contenido </w:t>
      </w:r>
      <w:r w:rsidR="008A0988" w:rsidRPr="00F95AA4">
        <w:rPr>
          <w:rFonts w:ascii="Palatino Linotype" w:hAnsi="Palatino Linotype" w:cs="Arial"/>
        </w:rPr>
        <w:t>se omite en este apartado por ser de conocimiento de las partes, aunado a que será objeto de estudio en la presente resoluci</w:t>
      </w:r>
      <w:r w:rsidR="006F6F51" w:rsidRPr="00F95AA4">
        <w:rPr>
          <w:rFonts w:ascii="Palatino Linotype" w:hAnsi="Palatino Linotype" w:cs="Arial"/>
        </w:rPr>
        <w:t>ón.</w:t>
      </w:r>
    </w:p>
    <w:p w:rsidR="003D7CEF" w:rsidRPr="00F95AA4" w:rsidRDefault="003D7CEF" w:rsidP="007B5BB9">
      <w:pPr>
        <w:pStyle w:val="Prrafodelista"/>
        <w:numPr>
          <w:ilvl w:val="0"/>
          <w:numId w:val="5"/>
        </w:numPr>
        <w:tabs>
          <w:tab w:val="left" w:pos="567"/>
        </w:tabs>
        <w:spacing w:before="200" w:after="200" w:line="360" w:lineRule="auto"/>
        <w:ind w:left="0" w:firstLine="0"/>
        <w:jc w:val="both"/>
        <w:rPr>
          <w:rFonts w:ascii="Palatino Linotype" w:hAnsi="Palatino Linotype" w:cs="Arial"/>
        </w:rPr>
      </w:pPr>
      <w:bookmarkStart w:id="1" w:name="_Ref490476121"/>
      <w:r w:rsidRPr="00F95AA4">
        <w:rPr>
          <w:rFonts w:ascii="Palatino Linotype" w:hAnsi="Palatino Linotype"/>
        </w:rPr>
        <w:lastRenderedPageBreak/>
        <w:t xml:space="preserve">Inconforme con la respuesta del </w:t>
      </w:r>
      <w:r w:rsidRPr="00F95AA4">
        <w:rPr>
          <w:rFonts w:ascii="Palatino Linotype" w:hAnsi="Palatino Linotype"/>
          <w:b/>
        </w:rPr>
        <w:t>SUJETO OBLIGADO,</w:t>
      </w:r>
      <w:r w:rsidRPr="00F95AA4">
        <w:rPr>
          <w:rFonts w:ascii="Palatino Linotype" w:hAnsi="Palatino Linotype"/>
        </w:rPr>
        <w:t xml:space="preserve"> </w:t>
      </w:r>
      <w:r w:rsidRPr="00F95AA4">
        <w:rPr>
          <w:rFonts w:ascii="Palatino Linotype" w:hAnsi="Palatino Linotype" w:cs="Arial"/>
        </w:rPr>
        <w:t>en</w:t>
      </w:r>
      <w:r w:rsidRPr="00F95AA4">
        <w:rPr>
          <w:rFonts w:ascii="Palatino Linotype" w:hAnsi="Palatino Linotype"/>
        </w:rPr>
        <w:t xml:space="preserve"> fecha </w:t>
      </w:r>
      <w:r w:rsidR="008004B0" w:rsidRPr="00F95AA4">
        <w:rPr>
          <w:rFonts w:ascii="Palatino Linotype" w:hAnsi="Palatino Linotype"/>
        </w:rPr>
        <w:t>dieciocho de febrero de dos mil diecinueve</w:t>
      </w:r>
      <w:r w:rsidRPr="00F95AA4">
        <w:rPr>
          <w:rFonts w:ascii="Palatino Linotype" w:hAnsi="Palatino Linotype"/>
        </w:rPr>
        <w:t xml:space="preserve">, </w:t>
      </w:r>
      <w:r w:rsidR="002C57C6" w:rsidRPr="00F95AA4">
        <w:rPr>
          <w:rFonts w:ascii="Palatino Linotype" w:hAnsi="Palatino Linotype" w:cs="Arial"/>
          <w:b/>
        </w:rPr>
        <w:t>EL RECURRENTE</w:t>
      </w:r>
      <w:r w:rsidRPr="00F95AA4">
        <w:rPr>
          <w:rFonts w:ascii="Palatino Linotype" w:hAnsi="Palatino Linotype" w:cs="Arial"/>
        </w:rPr>
        <w:t xml:space="preserve"> </w:t>
      </w:r>
      <w:r w:rsidRPr="00F95AA4">
        <w:rPr>
          <w:rFonts w:ascii="Palatino Linotype" w:hAnsi="Palatino Linotype"/>
        </w:rPr>
        <w:t xml:space="preserve">interpuso el recurso de revisión objeto del presente estudio, el cual fue registrado en </w:t>
      </w:r>
      <w:r w:rsidRPr="00F95AA4">
        <w:rPr>
          <w:rFonts w:ascii="Palatino Linotype" w:hAnsi="Palatino Linotype"/>
          <w:b/>
        </w:rPr>
        <w:t xml:space="preserve">EL </w:t>
      </w:r>
      <w:proofErr w:type="spellStart"/>
      <w:r w:rsidRPr="00F95AA4">
        <w:rPr>
          <w:rFonts w:ascii="Palatino Linotype" w:hAnsi="Palatino Linotype"/>
          <w:b/>
        </w:rPr>
        <w:t>SAIMEX</w:t>
      </w:r>
      <w:proofErr w:type="spellEnd"/>
      <w:r w:rsidRPr="00F95AA4">
        <w:rPr>
          <w:rFonts w:ascii="Palatino Linotype" w:hAnsi="Palatino Linotype"/>
        </w:rPr>
        <w:t xml:space="preserve"> y se le asignó el número </w:t>
      </w:r>
      <w:r w:rsidR="00F20D92" w:rsidRPr="00F95AA4">
        <w:rPr>
          <w:rFonts w:ascii="Palatino Linotype" w:hAnsi="Palatino Linotype" w:cs="Arial"/>
          <w:b/>
        </w:rPr>
        <w:t>00777/INFOEM/IP/</w:t>
      </w:r>
      <w:proofErr w:type="spellStart"/>
      <w:r w:rsidR="00F20D92" w:rsidRPr="00F95AA4">
        <w:rPr>
          <w:rFonts w:ascii="Palatino Linotype" w:hAnsi="Palatino Linotype" w:cs="Arial"/>
          <w:b/>
        </w:rPr>
        <w:t>RR</w:t>
      </w:r>
      <w:proofErr w:type="spellEnd"/>
      <w:r w:rsidR="00F20D92" w:rsidRPr="00F95AA4">
        <w:rPr>
          <w:rFonts w:ascii="Palatino Linotype" w:hAnsi="Palatino Linotype" w:cs="Arial"/>
          <w:b/>
        </w:rPr>
        <w:t>/2019</w:t>
      </w:r>
      <w:r w:rsidRPr="00F95AA4">
        <w:rPr>
          <w:rFonts w:ascii="Palatino Linotype" w:hAnsi="Palatino Linotype" w:cs="Arial"/>
        </w:rPr>
        <w:t>, en el que señaló como acto impugnado, lo siguiente:</w:t>
      </w:r>
      <w:bookmarkEnd w:id="1"/>
    </w:p>
    <w:p w:rsidR="008004B0" w:rsidRPr="00F95AA4" w:rsidRDefault="00166DEF" w:rsidP="008004B0">
      <w:pPr>
        <w:spacing w:before="80" w:after="120"/>
        <w:ind w:left="709" w:right="709"/>
        <w:jc w:val="both"/>
        <w:rPr>
          <w:rFonts w:ascii="Palatino Linotype" w:hAnsi="Palatino Linotype" w:cs="Arial"/>
          <w:i/>
          <w:sz w:val="22"/>
          <w:szCs w:val="22"/>
        </w:rPr>
      </w:pPr>
      <w:r w:rsidRPr="00F95AA4">
        <w:rPr>
          <w:rFonts w:ascii="Palatino Linotype" w:hAnsi="Palatino Linotype" w:cs="Arial"/>
          <w:i/>
          <w:sz w:val="22"/>
          <w:szCs w:val="22"/>
          <w:lang w:eastAsia="es-MX"/>
        </w:rPr>
        <w:t>“</w:t>
      </w:r>
      <w:r w:rsidR="008004B0" w:rsidRPr="00F95AA4">
        <w:rPr>
          <w:rFonts w:ascii="Palatino Linotype" w:hAnsi="Palatino Linotype" w:cs="Arial"/>
          <w:i/>
          <w:sz w:val="22"/>
          <w:szCs w:val="22"/>
        </w:rPr>
        <w:t xml:space="preserve">1.- Contratos y/o convenios del prestador de servicios del Establecimiento de Consumo Escolar de la escuela Primaria Lic. Benito Juárez de los turnos Matutino y Vespertino con </w:t>
      </w:r>
      <w:proofErr w:type="spellStart"/>
      <w:r w:rsidR="008004B0" w:rsidRPr="00F95AA4">
        <w:rPr>
          <w:rFonts w:ascii="Palatino Linotype" w:hAnsi="Palatino Linotype" w:cs="Arial"/>
          <w:i/>
          <w:sz w:val="22"/>
          <w:szCs w:val="22"/>
        </w:rPr>
        <w:t>C.C.T</w:t>
      </w:r>
      <w:proofErr w:type="spellEnd"/>
      <w:r w:rsidR="008004B0" w:rsidRPr="00F95AA4">
        <w:rPr>
          <w:rFonts w:ascii="Palatino Linotype" w:hAnsi="Palatino Linotype" w:cs="Arial"/>
          <w:i/>
          <w:sz w:val="22"/>
          <w:szCs w:val="22"/>
        </w:rPr>
        <w:t xml:space="preserve">. </w:t>
      </w:r>
      <w:proofErr w:type="spellStart"/>
      <w:r w:rsidR="008004B0" w:rsidRPr="00F95AA4">
        <w:rPr>
          <w:rFonts w:ascii="Palatino Linotype" w:hAnsi="Palatino Linotype" w:cs="Arial"/>
          <w:i/>
          <w:sz w:val="22"/>
          <w:szCs w:val="22"/>
        </w:rPr>
        <w:t>15EPR0324E</w:t>
      </w:r>
      <w:proofErr w:type="spellEnd"/>
      <w:r w:rsidR="008004B0" w:rsidRPr="00F95AA4">
        <w:rPr>
          <w:rFonts w:ascii="Palatino Linotype" w:hAnsi="Palatino Linotype" w:cs="Arial"/>
          <w:i/>
          <w:sz w:val="22"/>
          <w:szCs w:val="22"/>
        </w:rPr>
        <w:t xml:space="preserve"> y </w:t>
      </w:r>
      <w:proofErr w:type="spellStart"/>
      <w:r w:rsidR="008004B0" w:rsidRPr="00F95AA4">
        <w:rPr>
          <w:rFonts w:ascii="Palatino Linotype" w:hAnsi="Palatino Linotype" w:cs="Arial"/>
          <w:i/>
          <w:sz w:val="22"/>
          <w:szCs w:val="22"/>
        </w:rPr>
        <w:t>15EPR1212H</w:t>
      </w:r>
      <w:proofErr w:type="spellEnd"/>
      <w:r w:rsidR="008004B0" w:rsidRPr="00F95AA4">
        <w:rPr>
          <w:rFonts w:ascii="Palatino Linotype" w:hAnsi="Palatino Linotype" w:cs="Arial"/>
          <w:i/>
          <w:sz w:val="22"/>
          <w:szCs w:val="22"/>
        </w:rPr>
        <w:t xml:space="preserve">, de los periodos del ciclo escolar: 2013-2014, 2014-2015, 2015-2016, 2016-2017, 2017- 2018 y 2018-2019. </w:t>
      </w:r>
    </w:p>
    <w:p w:rsidR="008004B0" w:rsidRPr="00F95AA4" w:rsidRDefault="008004B0" w:rsidP="008004B0">
      <w:pPr>
        <w:spacing w:before="80" w:after="120"/>
        <w:ind w:left="709" w:right="709"/>
        <w:jc w:val="both"/>
        <w:rPr>
          <w:rFonts w:ascii="Palatino Linotype" w:hAnsi="Palatino Linotype" w:cs="Arial"/>
          <w:i/>
          <w:sz w:val="22"/>
          <w:szCs w:val="22"/>
        </w:rPr>
      </w:pPr>
      <w:r w:rsidRPr="00F95AA4">
        <w:rPr>
          <w:rFonts w:ascii="Palatino Linotype" w:hAnsi="Palatino Linotype" w:cs="Arial"/>
          <w:i/>
          <w:sz w:val="22"/>
          <w:szCs w:val="22"/>
        </w:rPr>
        <w:t xml:space="preserve">2.- Contratos y/o convenios del prestador de servicio del centro de fotocopiado de la escuela Primaria Lic. Benito Juárez de los turnos Matutino y Vespertino con </w:t>
      </w:r>
      <w:proofErr w:type="spellStart"/>
      <w:r w:rsidRPr="00F95AA4">
        <w:rPr>
          <w:rFonts w:ascii="Palatino Linotype" w:hAnsi="Palatino Linotype" w:cs="Arial"/>
          <w:i/>
          <w:sz w:val="22"/>
          <w:szCs w:val="22"/>
        </w:rPr>
        <w:t>C.C.T</w:t>
      </w:r>
      <w:proofErr w:type="spellEnd"/>
      <w:r w:rsidRPr="00F95AA4">
        <w:rPr>
          <w:rFonts w:ascii="Palatino Linotype" w:hAnsi="Palatino Linotype" w:cs="Arial"/>
          <w:i/>
          <w:sz w:val="22"/>
          <w:szCs w:val="22"/>
        </w:rPr>
        <w:t xml:space="preserve">. </w:t>
      </w:r>
      <w:proofErr w:type="spellStart"/>
      <w:r w:rsidRPr="00F95AA4">
        <w:rPr>
          <w:rFonts w:ascii="Palatino Linotype" w:hAnsi="Palatino Linotype" w:cs="Arial"/>
          <w:i/>
          <w:sz w:val="22"/>
          <w:szCs w:val="22"/>
        </w:rPr>
        <w:t>15EPR0324E</w:t>
      </w:r>
      <w:proofErr w:type="spellEnd"/>
      <w:r w:rsidRPr="00F95AA4">
        <w:rPr>
          <w:rFonts w:ascii="Palatino Linotype" w:hAnsi="Palatino Linotype" w:cs="Arial"/>
          <w:i/>
          <w:sz w:val="22"/>
          <w:szCs w:val="22"/>
        </w:rPr>
        <w:t xml:space="preserve"> y </w:t>
      </w:r>
      <w:proofErr w:type="spellStart"/>
      <w:r w:rsidRPr="00F95AA4">
        <w:rPr>
          <w:rFonts w:ascii="Palatino Linotype" w:hAnsi="Palatino Linotype" w:cs="Arial"/>
          <w:i/>
          <w:sz w:val="22"/>
          <w:szCs w:val="22"/>
        </w:rPr>
        <w:t>15EPR1212H</w:t>
      </w:r>
      <w:proofErr w:type="spellEnd"/>
      <w:r w:rsidRPr="00F95AA4">
        <w:rPr>
          <w:rFonts w:ascii="Palatino Linotype" w:hAnsi="Palatino Linotype" w:cs="Arial"/>
          <w:i/>
          <w:sz w:val="22"/>
          <w:szCs w:val="22"/>
        </w:rPr>
        <w:t xml:space="preserve">, de los periodos del ciclo escolar: 2013-2014, 2014-2015, 2015-2016, 2016-2017, 2017-2018 y 2018-2019. </w:t>
      </w:r>
    </w:p>
    <w:p w:rsidR="008004B0" w:rsidRPr="00F95AA4" w:rsidRDefault="008004B0" w:rsidP="008004B0">
      <w:pPr>
        <w:spacing w:before="80" w:after="120"/>
        <w:ind w:left="709" w:right="709"/>
        <w:jc w:val="both"/>
        <w:rPr>
          <w:rFonts w:ascii="Palatino Linotype" w:hAnsi="Palatino Linotype" w:cs="Arial"/>
          <w:i/>
          <w:sz w:val="22"/>
          <w:szCs w:val="22"/>
        </w:rPr>
      </w:pPr>
      <w:r w:rsidRPr="00F95AA4">
        <w:rPr>
          <w:rFonts w:ascii="Palatino Linotype" w:hAnsi="Palatino Linotype" w:cs="Arial"/>
          <w:i/>
          <w:sz w:val="22"/>
          <w:szCs w:val="22"/>
        </w:rPr>
        <w:t xml:space="preserve">3.- Convenio con la proveedora del servicio de credencialización y fotografía de eventos, de la escuela Primaria Lic. Benito Juárez de ambos turnos Matutino y Vespertino con </w:t>
      </w:r>
      <w:proofErr w:type="spellStart"/>
      <w:r w:rsidRPr="00F95AA4">
        <w:rPr>
          <w:rFonts w:ascii="Palatino Linotype" w:hAnsi="Palatino Linotype" w:cs="Arial"/>
          <w:i/>
          <w:sz w:val="22"/>
          <w:szCs w:val="22"/>
        </w:rPr>
        <w:t>C.C.T</w:t>
      </w:r>
      <w:proofErr w:type="spellEnd"/>
      <w:r w:rsidRPr="00F95AA4">
        <w:rPr>
          <w:rFonts w:ascii="Palatino Linotype" w:hAnsi="Palatino Linotype" w:cs="Arial"/>
          <w:i/>
          <w:sz w:val="22"/>
          <w:szCs w:val="22"/>
        </w:rPr>
        <w:t xml:space="preserve">. </w:t>
      </w:r>
      <w:proofErr w:type="spellStart"/>
      <w:r w:rsidRPr="00F95AA4">
        <w:rPr>
          <w:rFonts w:ascii="Palatino Linotype" w:hAnsi="Palatino Linotype" w:cs="Arial"/>
          <w:i/>
          <w:sz w:val="22"/>
          <w:szCs w:val="22"/>
        </w:rPr>
        <w:t>15EPR0324E</w:t>
      </w:r>
      <w:proofErr w:type="spellEnd"/>
      <w:r w:rsidRPr="00F95AA4">
        <w:rPr>
          <w:rFonts w:ascii="Palatino Linotype" w:hAnsi="Palatino Linotype" w:cs="Arial"/>
          <w:i/>
          <w:sz w:val="22"/>
          <w:szCs w:val="22"/>
        </w:rPr>
        <w:t xml:space="preserve"> y </w:t>
      </w:r>
      <w:proofErr w:type="spellStart"/>
      <w:r w:rsidRPr="00F95AA4">
        <w:rPr>
          <w:rFonts w:ascii="Palatino Linotype" w:hAnsi="Palatino Linotype" w:cs="Arial"/>
          <w:i/>
          <w:sz w:val="22"/>
          <w:szCs w:val="22"/>
        </w:rPr>
        <w:t>15EPR1212H</w:t>
      </w:r>
      <w:proofErr w:type="spellEnd"/>
      <w:r w:rsidRPr="00F95AA4">
        <w:rPr>
          <w:rFonts w:ascii="Palatino Linotype" w:hAnsi="Palatino Linotype" w:cs="Arial"/>
          <w:i/>
          <w:sz w:val="22"/>
          <w:szCs w:val="22"/>
        </w:rPr>
        <w:t xml:space="preserve">, de los periodos del ciclo escolar: 2013-2014, 2014-2015, 2015-2016, 2016-2017, 2017- 2018 y 2018-2019. </w:t>
      </w:r>
    </w:p>
    <w:p w:rsidR="008004B0" w:rsidRPr="00F95AA4" w:rsidRDefault="008004B0" w:rsidP="008004B0">
      <w:pPr>
        <w:spacing w:before="80" w:after="120"/>
        <w:ind w:left="709" w:right="709"/>
        <w:jc w:val="both"/>
        <w:rPr>
          <w:rFonts w:ascii="Palatino Linotype" w:hAnsi="Palatino Linotype" w:cs="Arial"/>
          <w:i/>
          <w:sz w:val="22"/>
          <w:szCs w:val="22"/>
        </w:rPr>
      </w:pPr>
      <w:r w:rsidRPr="00F95AA4">
        <w:rPr>
          <w:rFonts w:ascii="Palatino Linotype" w:hAnsi="Palatino Linotype" w:cs="Arial"/>
          <w:i/>
          <w:sz w:val="22"/>
          <w:szCs w:val="22"/>
        </w:rPr>
        <w:t xml:space="preserve">4.- informe escrito de transparencia de los recursos materiales y financieros (Recursos Federales, Cooperaciones voluntarias, y recursos por prestadores de servicios), firmados por el secretario técnico, e integrantes del </w:t>
      </w:r>
      <w:proofErr w:type="spellStart"/>
      <w:r w:rsidRPr="00F95AA4">
        <w:rPr>
          <w:rFonts w:ascii="Palatino Linotype" w:hAnsi="Palatino Linotype" w:cs="Arial"/>
          <w:i/>
          <w:sz w:val="22"/>
          <w:szCs w:val="22"/>
        </w:rPr>
        <w:t>CEPS</w:t>
      </w:r>
      <w:proofErr w:type="spellEnd"/>
      <w:r w:rsidRPr="00F95AA4">
        <w:rPr>
          <w:rFonts w:ascii="Palatino Linotype" w:hAnsi="Palatino Linotype" w:cs="Arial"/>
          <w:i/>
          <w:sz w:val="22"/>
          <w:szCs w:val="22"/>
        </w:rPr>
        <w:t xml:space="preserve">, de la escuela Primaria Lic. Benito Juárez de los turnos Matutino y Vespertino con </w:t>
      </w:r>
      <w:proofErr w:type="spellStart"/>
      <w:r w:rsidRPr="00F95AA4">
        <w:rPr>
          <w:rFonts w:ascii="Palatino Linotype" w:hAnsi="Palatino Linotype" w:cs="Arial"/>
          <w:i/>
          <w:sz w:val="22"/>
          <w:szCs w:val="22"/>
        </w:rPr>
        <w:t>C.C.T</w:t>
      </w:r>
      <w:proofErr w:type="spellEnd"/>
      <w:r w:rsidRPr="00F95AA4">
        <w:rPr>
          <w:rFonts w:ascii="Palatino Linotype" w:hAnsi="Palatino Linotype" w:cs="Arial"/>
          <w:i/>
          <w:sz w:val="22"/>
          <w:szCs w:val="22"/>
        </w:rPr>
        <w:t xml:space="preserve">. </w:t>
      </w:r>
      <w:proofErr w:type="spellStart"/>
      <w:r w:rsidRPr="00F95AA4">
        <w:rPr>
          <w:rFonts w:ascii="Palatino Linotype" w:hAnsi="Palatino Linotype" w:cs="Arial"/>
          <w:i/>
          <w:sz w:val="22"/>
          <w:szCs w:val="22"/>
        </w:rPr>
        <w:t>15EPR0324E</w:t>
      </w:r>
      <w:proofErr w:type="spellEnd"/>
      <w:r w:rsidRPr="00F95AA4">
        <w:rPr>
          <w:rFonts w:ascii="Palatino Linotype" w:hAnsi="Palatino Linotype" w:cs="Arial"/>
          <w:i/>
          <w:sz w:val="22"/>
          <w:szCs w:val="22"/>
        </w:rPr>
        <w:t xml:space="preserve"> y </w:t>
      </w:r>
      <w:proofErr w:type="spellStart"/>
      <w:r w:rsidRPr="00F95AA4">
        <w:rPr>
          <w:rFonts w:ascii="Palatino Linotype" w:hAnsi="Palatino Linotype" w:cs="Arial"/>
          <w:i/>
          <w:sz w:val="22"/>
          <w:szCs w:val="22"/>
        </w:rPr>
        <w:t>15EPR1212H</w:t>
      </w:r>
      <w:proofErr w:type="spellEnd"/>
      <w:r w:rsidRPr="00F95AA4">
        <w:rPr>
          <w:rFonts w:ascii="Palatino Linotype" w:hAnsi="Palatino Linotype" w:cs="Arial"/>
          <w:i/>
          <w:sz w:val="22"/>
          <w:szCs w:val="22"/>
        </w:rPr>
        <w:t>, en los periodos del ciclo escolar</w:t>
      </w:r>
      <w:proofErr w:type="gramStart"/>
      <w:r w:rsidRPr="00F95AA4">
        <w:rPr>
          <w:rFonts w:ascii="Palatino Linotype" w:hAnsi="Palatino Linotype" w:cs="Arial"/>
          <w:i/>
          <w:sz w:val="22"/>
          <w:szCs w:val="22"/>
        </w:rPr>
        <w:t>::</w:t>
      </w:r>
      <w:proofErr w:type="gramEnd"/>
      <w:r w:rsidRPr="00F95AA4">
        <w:rPr>
          <w:rFonts w:ascii="Palatino Linotype" w:hAnsi="Palatino Linotype" w:cs="Arial"/>
          <w:i/>
          <w:sz w:val="22"/>
          <w:szCs w:val="22"/>
        </w:rPr>
        <w:t xml:space="preserve"> 2012-2013, 2013-2014, 2014-2015, 2015-2016, 2016-2017, 2017 -2018. </w:t>
      </w:r>
    </w:p>
    <w:p w:rsidR="00166DEF" w:rsidRPr="00F95AA4" w:rsidRDefault="008004B0" w:rsidP="008004B0">
      <w:pPr>
        <w:spacing w:before="200" w:after="200"/>
        <w:ind w:left="709" w:right="709"/>
        <w:jc w:val="both"/>
        <w:rPr>
          <w:rFonts w:ascii="Palatino Linotype" w:hAnsi="Palatino Linotype" w:cs="Arial"/>
          <w:sz w:val="22"/>
          <w:szCs w:val="22"/>
          <w:lang w:eastAsia="es-MX"/>
        </w:rPr>
      </w:pPr>
      <w:r w:rsidRPr="00F95AA4">
        <w:rPr>
          <w:rFonts w:ascii="Palatino Linotype" w:hAnsi="Palatino Linotype" w:cs="Arial"/>
          <w:i/>
          <w:sz w:val="22"/>
          <w:szCs w:val="22"/>
        </w:rPr>
        <w:t xml:space="preserve">5.- Registros de inscripción realizados por la Autoridad Educativa Escolar, a los programas Federales, Estatales y Municipales de la escuela primaria Lic. Benito Juárez de los turnos Matutino y Vespertino con </w:t>
      </w:r>
      <w:proofErr w:type="spellStart"/>
      <w:r w:rsidRPr="00F95AA4">
        <w:rPr>
          <w:rFonts w:ascii="Palatino Linotype" w:hAnsi="Palatino Linotype" w:cs="Arial"/>
          <w:i/>
          <w:sz w:val="22"/>
          <w:szCs w:val="22"/>
        </w:rPr>
        <w:t>C.C.T</w:t>
      </w:r>
      <w:proofErr w:type="spellEnd"/>
      <w:r w:rsidRPr="00F95AA4">
        <w:rPr>
          <w:rFonts w:ascii="Palatino Linotype" w:hAnsi="Palatino Linotype" w:cs="Arial"/>
          <w:i/>
          <w:sz w:val="22"/>
          <w:szCs w:val="22"/>
        </w:rPr>
        <w:t xml:space="preserve">. </w:t>
      </w:r>
      <w:proofErr w:type="spellStart"/>
      <w:r w:rsidRPr="00F95AA4">
        <w:rPr>
          <w:rFonts w:ascii="Palatino Linotype" w:hAnsi="Palatino Linotype" w:cs="Arial"/>
          <w:i/>
          <w:sz w:val="22"/>
          <w:szCs w:val="22"/>
        </w:rPr>
        <w:t>15EPR0324E</w:t>
      </w:r>
      <w:proofErr w:type="spellEnd"/>
      <w:r w:rsidRPr="00F95AA4">
        <w:rPr>
          <w:rFonts w:ascii="Palatino Linotype" w:hAnsi="Palatino Linotype" w:cs="Arial"/>
          <w:i/>
          <w:sz w:val="22"/>
          <w:szCs w:val="22"/>
        </w:rPr>
        <w:t xml:space="preserve"> y </w:t>
      </w:r>
      <w:proofErr w:type="spellStart"/>
      <w:r w:rsidRPr="00F95AA4">
        <w:rPr>
          <w:rFonts w:ascii="Palatino Linotype" w:hAnsi="Palatino Linotype" w:cs="Arial"/>
          <w:i/>
          <w:sz w:val="22"/>
          <w:szCs w:val="22"/>
        </w:rPr>
        <w:t>15EPR1212H</w:t>
      </w:r>
      <w:proofErr w:type="spellEnd"/>
      <w:r w:rsidRPr="00F95AA4">
        <w:rPr>
          <w:rFonts w:ascii="Palatino Linotype" w:hAnsi="Palatino Linotype" w:cs="Arial"/>
          <w:i/>
          <w:sz w:val="22"/>
          <w:szCs w:val="22"/>
        </w:rPr>
        <w:t xml:space="preserve"> de los periodos de ciclos: 2012-2013, 2013-2014, 2014- 2015, 2015-2016, 2016-2017, 2017-2018, y 2018-2019.</w:t>
      </w:r>
      <w:r w:rsidR="00166DEF" w:rsidRPr="00F95AA4">
        <w:rPr>
          <w:rFonts w:ascii="Palatino Linotype" w:hAnsi="Palatino Linotype" w:cs="Arial"/>
          <w:i/>
          <w:sz w:val="22"/>
          <w:szCs w:val="22"/>
          <w:lang w:eastAsia="es-MX"/>
        </w:rPr>
        <w:t xml:space="preserve">” </w:t>
      </w:r>
      <w:r w:rsidR="00166DEF" w:rsidRPr="00F95AA4">
        <w:rPr>
          <w:rFonts w:ascii="Palatino Linotype" w:hAnsi="Palatino Linotype" w:cs="Arial"/>
          <w:sz w:val="22"/>
          <w:szCs w:val="22"/>
          <w:lang w:eastAsia="es-MX"/>
        </w:rPr>
        <w:t>(Sic)</w:t>
      </w:r>
    </w:p>
    <w:p w:rsidR="00166DEF" w:rsidRPr="00F95AA4" w:rsidRDefault="00166DEF" w:rsidP="006F6F51">
      <w:pPr>
        <w:pStyle w:val="Prrafodelista"/>
        <w:spacing w:before="240" w:after="240" w:line="360" w:lineRule="auto"/>
        <w:ind w:left="0"/>
        <w:jc w:val="both"/>
        <w:rPr>
          <w:rFonts w:ascii="Palatino Linotype" w:hAnsi="Palatino Linotype"/>
        </w:rPr>
      </w:pPr>
      <w:r w:rsidRPr="00F95AA4">
        <w:rPr>
          <w:rFonts w:ascii="Palatino Linotype" w:hAnsi="Palatino Linotype" w:cs="Arial"/>
        </w:rPr>
        <w:t>Asimismo</w:t>
      </w:r>
      <w:r w:rsidRPr="00F95AA4">
        <w:rPr>
          <w:rFonts w:ascii="Palatino Linotype" w:hAnsi="Palatino Linotype"/>
        </w:rPr>
        <w:t xml:space="preserve">, </w:t>
      </w:r>
      <w:r w:rsidR="002C57C6" w:rsidRPr="00F95AA4">
        <w:rPr>
          <w:rFonts w:ascii="Palatino Linotype" w:hAnsi="Palatino Linotype" w:cs="Arial"/>
          <w:b/>
        </w:rPr>
        <w:t>EL RECURRENTE</w:t>
      </w:r>
      <w:r w:rsidR="00BA43F2" w:rsidRPr="00F95AA4">
        <w:rPr>
          <w:rFonts w:ascii="Palatino Linotype" w:hAnsi="Palatino Linotype" w:cs="Arial"/>
          <w:b/>
        </w:rPr>
        <w:t xml:space="preserve"> </w:t>
      </w:r>
      <w:r w:rsidRPr="00F95AA4">
        <w:rPr>
          <w:rFonts w:ascii="Palatino Linotype" w:hAnsi="Palatino Linotype"/>
        </w:rPr>
        <w:t xml:space="preserve">indicó como razones o motivos de inconformidad: </w:t>
      </w:r>
    </w:p>
    <w:p w:rsidR="008004B0" w:rsidRPr="00F95AA4" w:rsidRDefault="00166DEF" w:rsidP="004F450C">
      <w:pPr>
        <w:spacing w:before="200" w:after="200"/>
        <w:ind w:left="709" w:right="709"/>
        <w:jc w:val="both"/>
        <w:rPr>
          <w:rFonts w:ascii="Palatino Linotype" w:hAnsi="Palatino Linotype" w:cs="Arial"/>
          <w:i/>
          <w:sz w:val="22"/>
          <w:szCs w:val="22"/>
        </w:rPr>
      </w:pPr>
      <w:r w:rsidRPr="00F95AA4">
        <w:rPr>
          <w:rFonts w:ascii="Palatino Linotype" w:hAnsi="Palatino Linotype" w:cs="Arial"/>
          <w:i/>
          <w:sz w:val="22"/>
          <w:szCs w:val="22"/>
        </w:rPr>
        <w:t>“</w:t>
      </w:r>
      <w:r w:rsidR="008004B0" w:rsidRPr="00F95AA4">
        <w:rPr>
          <w:rFonts w:ascii="Palatino Linotype" w:hAnsi="Palatino Linotype" w:cs="Arial"/>
          <w:i/>
          <w:sz w:val="22"/>
          <w:szCs w:val="22"/>
        </w:rPr>
        <w:t xml:space="preserve">La información solicitada, es de cumplimiento a marco jurídico por los sujetos obligados, por lo que se establecen los Lineamientos para la constitución, operación y desarrollo de Asociaciones de Padres de Familia y Consejos Escolares de Participación </w:t>
      </w:r>
      <w:r w:rsidR="008004B0" w:rsidRPr="00F95AA4">
        <w:rPr>
          <w:rFonts w:ascii="Palatino Linotype" w:hAnsi="Palatino Linotype" w:cs="Arial"/>
          <w:i/>
          <w:sz w:val="22"/>
          <w:szCs w:val="22"/>
        </w:rPr>
        <w:lastRenderedPageBreak/>
        <w:t>Social en las Escuelas de Educación Básica del Sistema Educativo Estatal, para garantizar por una parte, la planeación, organización, desarrollo, seguimiento y transparencia de las actividades programáticas de los recursos ingresados a la institución Escolar. A través de los padres de Familia y Estado.</w:t>
      </w:r>
    </w:p>
    <w:p w:rsidR="00166DEF" w:rsidRPr="00F95AA4" w:rsidRDefault="008004B0" w:rsidP="004F450C">
      <w:pPr>
        <w:spacing w:before="200" w:after="200"/>
        <w:ind w:left="709" w:right="709"/>
        <w:jc w:val="both"/>
        <w:rPr>
          <w:rFonts w:ascii="Palatino Linotype" w:hAnsi="Palatino Linotype" w:cs="Arial"/>
          <w:spacing w:val="-6"/>
          <w:sz w:val="22"/>
          <w:lang w:eastAsia="es-MX"/>
        </w:rPr>
      </w:pPr>
      <w:r w:rsidRPr="00F95AA4">
        <w:rPr>
          <w:rFonts w:ascii="Palatino Linotype" w:hAnsi="Palatino Linotype" w:cs="Arial"/>
          <w:i/>
          <w:sz w:val="22"/>
          <w:szCs w:val="22"/>
        </w:rPr>
        <w:t>De la Información no entregada, no se indica el manifiesto par argumentación, con fundamento y motivación por parte de los sujetos obligados.</w:t>
      </w:r>
      <w:r w:rsidR="00166DEF" w:rsidRPr="00F95AA4">
        <w:rPr>
          <w:rFonts w:ascii="Palatino Linotype" w:hAnsi="Palatino Linotype" w:cs="Arial"/>
          <w:i/>
          <w:sz w:val="22"/>
          <w:lang w:eastAsia="es-MX"/>
        </w:rPr>
        <w:t>”</w:t>
      </w:r>
      <w:r w:rsidR="00166DEF" w:rsidRPr="00F95AA4">
        <w:rPr>
          <w:rFonts w:ascii="Palatino Linotype" w:hAnsi="Palatino Linotype" w:cs="Arial"/>
          <w:i/>
          <w:spacing w:val="-6"/>
          <w:sz w:val="22"/>
          <w:lang w:eastAsia="es-MX"/>
        </w:rPr>
        <w:t xml:space="preserve"> </w:t>
      </w:r>
      <w:r w:rsidR="00166DEF" w:rsidRPr="00F95AA4">
        <w:rPr>
          <w:rFonts w:ascii="Palatino Linotype" w:hAnsi="Palatino Linotype" w:cs="Arial"/>
          <w:spacing w:val="-6"/>
          <w:sz w:val="22"/>
          <w:lang w:eastAsia="es-MX"/>
        </w:rPr>
        <w:t>(Sic)</w:t>
      </w:r>
    </w:p>
    <w:p w:rsidR="00D73FD7" w:rsidRPr="00F95AA4" w:rsidRDefault="00D73FD7" w:rsidP="007B5BB9">
      <w:pPr>
        <w:pStyle w:val="Prrafodelista"/>
        <w:numPr>
          <w:ilvl w:val="0"/>
          <w:numId w:val="5"/>
        </w:numPr>
        <w:tabs>
          <w:tab w:val="left" w:pos="567"/>
        </w:tabs>
        <w:spacing w:before="240" w:after="240" w:line="360" w:lineRule="auto"/>
        <w:ind w:left="0" w:firstLine="0"/>
        <w:jc w:val="both"/>
        <w:rPr>
          <w:rFonts w:ascii="Palatino Linotype" w:hAnsi="Palatino Linotype" w:cs="Arial"/>
          <w:lang w:val="es-ES_tradnl"/>
        </w:rPr>
      </w:pPr>
      <w:r w:rsidRPr="00F95AA4">
        <w:rPr>
          <w:rFonts w:ascii="Palatino Linotype" w:hAnsi="Palatino Linotype" w:cs="Arial"/>
        </w:rPr>
        <w:t>E</w:t>
      </w:r>
      <w:r w:rsidR="00150CF7" w:rsidRPr="00F95AA4">
        <w:rPr>
          <w:rFonts w:ascii="Palatino Linotype" w:hAnsi="Palatino Linotype" w:cs="Arial"/>
        </w:rPr>
        <w:t>n</w:t>
      </w:r>
      <w:r w:rsidR="00D730A4" w:rsidRPr="00F95AA4">
        <w:rPr>
          <w:rFonts w:ascii="Palatino Linotype" w:hAnsi="Palatino Linotype" w:cs="Arial"/>
        </w:rPr>
        <w:t xml:space="preserve"> </w:t>
      </w:r>
      <w:r w:rsidR="00150CF7" w:rsidRPr="00F95AA4">
        <w:rPr>
          <w:rFonts w:ascii="Palatino Linotype" w:hAnsi="Palatino Linotype" w:cs="Arial"/>
        </w:rPr>
        <w:t>fecha</w:t>
      </w:r>
      <w:r w:rsidR="00D730A4" w:rsidRPr="00F95AA4">
        <w:rPr>
          <w:rFonts w:ascii="Palatino Linotype" w:hAnsi="Palatino Linotype" w:cs="Arial"/>
        </w:rPr>
        <w:t xml:space="preserve"> </w:t>
      </w:r>
      <w:r w:rsidR="008004B0" w:rsidRPr="00F95AA4">
        <w:rPr>
          <w:rFonts w:ascii="Palatino Linotype" w:hAnsi="Palatino Linotype"/>
        </w:rPr>
        <w:t>dieciocho de febrero de dos mil diecinueve</w:t>
      </w:r>
      <w:r w:rsidRPr="00F95AA4">
        <w:rPr>
          <w:rFonts w:ascii="Palatino Linotype" w:hAnsi="Palatino Linotype"/>
        </w:rPr>
        <w:t>,</w:t>
      </w:r>
      <w:r w:rsidR="00D730A4" w:rsidRPr="00F95AA4">
        <w:rPr>
          <w:rFonts w:ascii="Palatino Linotype" w:hAnsi="Palatino Linotype"/>
        </w:rPr>
        <w:t xml:space="preserve"> </w:t>
      </w:r>
      <w:r w:rsidRPr="00F95AA4">
        <w:rPr>
          <w:rFonts w:ascii="Palatino Linotype" w:hAnsi="Palatino Linotype"/>
        </w:rPr>
        <w:t>el</w:t>
      </w:r>
      <w:r w:rsidR="00D730A4" w:rsidRPr="00F95AA4">
        <w:rPr>
          <w:rFonts w:ascii="Palatino Linotype" w:hAnsi="Palatino Linotype" w:cs="Arial"/>
        </w:rPr>
        <w:t xml:space="preserve"> </w:t>
      </w:r>
      <w:r w:rsidRPr="00F95AA4">
        <w:rPr>
          <w:rFonts w:ascii="Palatino Linotype" w:hAnsi="Palatino Linotype" w:cs="Arial"/>
          <w:lang w:val="es-ES_tradnl"/>
        </w:rPr>
        <w:t>recurso</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de</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que</w:t>
      </w:r>
      <w:r w:rsidR="00D730A4" w:rsidRPr="00F95AA4">
        <w:rPr>
          <w:rFonts w:ascii="Palatino Linotype" w:hAnsi="Palatino Linotype" w:cs="Arial"/>
        </w:rPr>
        <w:t xml:space="preserve"> </w:t>
      </w:r>
      <w:r w:rsidRPr="00F95AA4">
        <w:rPr>
          <w:rFonts w:ascii="Palatino Linotype" w:hAnsi="Palatino Linotype" w:cs="Arial"/>
        </w:rPr>
        <w:t>se</w:t>
      </w:r>
      <w:r w:rsidR="00D730A4" w:rsidRPr="00F95AA4">
        <w:rPr>
          <w:rFonts w:ascii="Palatino Linotype" w:hAnsi="Palatino Linotype" w:cs="Arial"/>
        </w:rPr>
        <w:t xml:space="preserve"> </w:t>
      </w:r>
      <w:r w:rsidRPr="00F95AA4">
        <w:rPr>
          <w:rFonts w:ascii="Palatino Linotype" w:hAnsi="Palatino Linotype" w:cs="Arial"/>
        </w:rPr>
        <w:t>trata</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se</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envió</w:t>
      </w:r>
      <w:r w:rsidR="00D730A4" w:rsidRPr="00F95AA4">
        <w:rPr>
          <w:rFonts w:ascii="Palatino Linotype" w:hAnsi="Palatino Linotype" w:cs="Arial"/>
          <w:lang w:val="es-ES_tradnl"/>
        </w:rPr>
        <w:t xml:space="preserve"> </w:t>
      </w:r>
      <w:r w:rsidRPr="00F95AA4">
        <w:rPr>
          <w:rFonts w:ascii="Palatino Linotype" w:hAnsi="Palatino Linotype"/>
        </w:rPr>
        <w:t>electrónicamente</w:t>
      </w:r>
      <w:r w:rsidR="00D730A4" w:rsidRPr="00F95AA4">
        <w:rPr>
          <w:rFonts w:ascii="Palatino Linotype" w:hAnsi="Palatino Linotype" w:cs="Arial"/>
          <w:lang w:val="es-ES_tradnl"/>
        </w:rPr>
        <w:t xml:space="preserve"> </w:t>
      </w:r>
      <w:r w:rsidRPr="00F95AA4">
        <w:rPr>
          <w:rFonts w:ascii="Palatino Linotype" w:hAnsi="Palatino Linotype" w:cs="Arial"/>
        </w:rPr>
        <w:t>al</w:t>
      </w:r>
      <w:r w:rsidR="00D730A4" w:rsidRPr="00F95AA4">
        <w:rPr>
          <w:rFonts w:ascii="Palatino Linotype" w:hAnsi="Palatino Linotype" w:cs="Arial"/>
          <w:lang w:val="es-ES_tradnl"/>
        </w:rPr>
        <w:t xml:space="preserve"> </w:t>
      </w:r>
      <w:r w:rsidRPr="00F95AA4">
        <w:rPr>
          <w:rFonts w:ascii="Palatino Linotype" w:hAnsi="Palatino Linotype"/>
        </w:rPr>
        <w:t>Instituto</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de</w:t>
      </w:r>
      <w:r w:rsidR="00D730A4" w:rsidRPr="00F95AA4">
        <w:rPr>
          <w:rFonts w:ascii="Palatino Linotype" w:hAnsi="Palatino Linotype" w:cs="Arial"/>
          <w:lang w:val="es-ES_tradnl"/>
        </w:rPr>
        <w:t xml:space="preserve"> </w:t>
      </w:r>
      <w:r w:rsidRPr="00F95AA4">
        <w:rPr>
          <w:rFonts w:ascii="Palatino Linotype" w:eastAsia="Arial Unicode MS" w:hAnsi="Palatino Linotype" w:cs="Arial"/>
        </w:rPr>
        <w:t>Transparencia</w:t>
      </w:r>
      <w:r w:rsidRPr="00F95AA4">
        <w:rPr>
          <w:rFonts w:ascii="Palatino Linotype" w:hAnsi="Palatino Linotype" w:cs="Arial"/>
          <w:lang w:val="es-ES_tradnl"/>
        </w:rPr>
        <w:t>,</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Acceso</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a</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la</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Información</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Pública</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y</w:t>
      </w:r>
      <w:r w:rsidR="00D730A4" w:rsidRPr="00F95AA4">
        <w:rPr>
          <w:rFonts w:ascii="Palatino Linotype" w:hAnsi="Palatino Linotype" w:cs="Arial"/>
          <w:lang w:val="es-ES_tradnl"/>
        </w:rPr>
        <w:t xml:space="preserve"> </w:t>
      </w:r>
      <w:r w:rsidRPr="00F95AA4">
        <w:rPr>
          <w:rFonts w:ascii="Palatino Linotype" w:hAnsi="Palatino Linotype" w:cs="Arial"/>
        </w:rPr>
        <w:t>Protección</w:t>
      </w:r>
      <w:r w:rsidR="00D730A4" w:rsidRPr="00F95AA4">
        <w:rPr>
          <w:rFonts w:ascii="Palatino Linotype" w:hAnsi="Palatino Linotype" w:cs="Arial"/>
          <w:lang w:val="es-ES_tradnl"/>
        </w:rPr>
        <w:t xml:space="preserve"> </w:t>
      </w:r>
      <w:r w:rsidRPr="00F95AA4">
        <w:rPr>
          <w:rFonts w:ascii="Palatino Linotype" w:hAnsi="Palatino Linotype" w:cs="Arial"/>
        </w:rPr>
        <w:t>de</w:t>
      </w:r>
      <w:r w:rsidR="00D730A4" w:rsidRPr="00F95AA4">
        <w:rPr>
          <w:rFonts w:ascii="Palatino Linotype" w:hAnsi="Palatino Linotype" w:cs="Arial"/>
          <w:lang w:val="es-ES_tradnl"/>
        </w:rPr>
        <w:t xml:space="preserve"> </w:t>
      </w:r>
      <w:r w:rsidRPr="00F95AA4">
        <w:rPr>
          <w:rFonts w:ascii="Palatino Linotype" w:hAnsi="Palatino Linotype"/>
        </w:rPr>
        <w:t>Datos</w:t>
      </w:r>
      <w:r w:rsidR="00D730A4" w:rsidRPr="00F95AA4">
        <w:rPr>
          <w:rFonts w:ascii="Palatino Linotype" w:hAnsi="Palatino Linotype" w:cs="Arial"/>
          <w:lang w:val="es-ES_tradnl"/>
        </w:rPr>
        <w:t xml:space="preserve"> </w:t>
      </w:r>
      <w:r w:rsidRPr="00F95AA4">
        <w:rPr>
          <w:rFonts w:ascii="Palatino Linotype" w:hAnsi="Palatino Linotype" w:cs="Arial"/>
        </w:rPr>
        <w:t>Personales</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del</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Estado</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de</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México</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y</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Municipios</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y</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con</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fundamento</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en</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el</w:t>
      </w:r>
      <w:r w:rsidR="00D730A4" w:rsidRPr="00F95AA4">
        <w:rPr>
          <w:rFonts w:ascii="Palatino Linotype" w:hAnsi="Palatino Linotype" w:cs="Arial"/>
          <w:lang w:val="es-ES_tradnl"/>
        </w:rPr>
        <w:t xml:space="preserve"> </w:t>
      </w:r>
      <w:r w:rsidRPr="00F95AA4">
        <w:rPr>
          <w:rFonts w:ascii="Palatino Linotype" w:hAnsi="Palatino Linotype" w:cs="Arial"/>
        </w:rPr>
        <w:t>artículo</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185</w:t>
      </w:r>
      <w:r w:rsidR="00EA1249" w:rsidRPr="00F95AA4">
        <w:rPr>
          <w:rFonts w:ascii="Palatino Linotype" w:hAnsi="Palatino Linotype" w:cs="Arial"/>
          <w:lang w:val="es-ES_tradnl"/>
        </w:rPr>
        <w:t>,</w:t>
      </w:r>
      <w:r w:rsidR="00D730A4" w:rsidRPr="00F95AA4">
        <w:rPr>
          <w:rFonts w:ascii="Palatino Linotype" w:hAnsi="Palatino Linotype" w:cs="Arial"/>
          <w:lang w:val="es-ES_tradnl"/>
        </w:rPr>
        <w:t xml:space="preserve"> </w:t>
      </w:r>
      <w:r w:rsidRPr="00F95AA4">
        <w:rPr>
          <w:rFonts w:ascii="Palatino Linotype" w:hAnsi="Palatino Linotype"/>
        </w:rPr>
        <w:t>fracción</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I</w:t>
      </w:r>
      <w:r w:rsidR="00EA1249" w:rsidRPr="00F95AA4">
        <w:rPr>
          <w:rFonts w:ascii="Palatino Linotype" w:hAnsi="Palatino Linotype" w:cs="Arial"/>
          <w:lang w:val="es-ES_tradnl"/>
        </w:rPr>
        <w:t>,</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de</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la</w:t>
      </w:r>
      <w:r w:rsidR="00D730A4" w:rsidRPr="00F95AA4">
        <w:rPr>
          <w:rFonts w:ascii="Palatino Linotype" w:hAnsi="Palatino Linotype" w:cs="Arial"/>
          <w:lang w:val="es-ES_tradnl"/>
        </w:rPr>
        <w:t xml:space="preserve"> </w:t>
      </w:r>
      <w:r w:rsidRPr="00F95AA4">
        <w:rPr>
          <w:rFonts w:ascii="Palatino Linotype" w:hAnsi="Palatino Linotype"/>
        </w:rPr>
        <w:t>Ley</w:t>
      </w:r>
      <w:r w:rsidR="00D730A4" w:rsidRPr="00F95AA4">
        <w:rPr>
          <w:rFonts w:ascii="Palatino Linotype" w:hAnsi="Palatino Linotype"/>
        </w:rPr>
        <w:t xml:space="preserve"> </w:t>
      </w:r>
      <w:r w:rsidRPr="00F95AA4">
        <w:rPr>
          <w:rFonts w:ascii="Palatino Linotype" w:hAnsi="Palatino Linotype"/>
        </w:rPr>
        <w:t>de</w:t>
      </w:r>
      <w:r w:rsidR="00D730A4" w:rsidRPr="00F95AA4">
        <w:rPr>
          <w:rFonts w:ascii="Palatino Linotype" w:hAnsi="Palatino Linotype"/>
        </w:rPr>
        <w:t xml:space="preserve"> </w:t>
      </w:r>
      <w:r w:rsidRPr="00F95AA4">
        <w:rPr>
          <w:rFonts w:ascii="Palatino Linotype" w:hAnsi="Palatino Linotype"/>
        </w:rPr>
        <w:t>Transparencia</w:t>
      </w:r>
      <w:r w:rsidR="00D730A4" w:rsidRPr="00F95AA4">
        <w:rPr>
          <w:rFonts w:ascii="Palatino Linotype" w:hAnsi="Palatino Linotype"/>
        </w:rPr>
        <w:t xml:space="preserve"> </w:t>
      </w:r>
      <w:r w:rsidRPr="00F95AA4">
        <w:rPr>
          <w:rFonts w:ascii="Palatino Linotype" w:hAnsi="Palatino Linotype"/>
        </w:rPr>
        <w:t>y</w:t>
      </w:r>
      <w:r w:rsidR="00D730A4" w:rsidRPr="00F95AA4">
        <w:rPr>
          <w:rFonts w:ascii="Palatino Linotype" w:hAnsi="Palatino Linotype"/>
        </w:rPr>
        <w:t xml:space="preserve"> </w:t>
      </w:r>
      <w:r w:rsidRPr="00F95AA4">
        <w:rPr>
          <w:rFonts w:ascii="Palatino Linotype" w:hAnsi="Palatino Linotype"/>
        </w:rPr>
        <w:t>Acceso</w:t>
      </w:r>
      <w:r w:rsidR="00D730A4" w:rsidRPr="00F95AA4">
        <w:rPr>
          <w:rFonts w:ascii="Palatino Linotype" w:hAnsi="Palatino Linotype"/>
        </w:rPr>
        <w:t xml:space="preserve"> </w:t>
      </w:r>
      <w:r w:rsidRPr="00F95AA4">
        <w:rPr>
          <w:rFonts w:ascii="Palatino Linotype" w:hAnsi="Palatino Linotype"/>
        </w:rPr>
        <w:t>a</w:t>
      </w:r>
      <w:r w:rsidR="00D730A4" w:rsidRPr="00F95AA4">
        <w:rPr>
          <w:rFonts w:ascii="Palatino Linotype" w:hAnsi="Palatino Linotype"/>
        </w:rPr>
        <w:t xml:space="preserve"> </w:t>
      </w:r>
      <w:r w:rsidRPr="00F95AA4">
        <w:rPr>
          <w:rFonts w:ascii="Palatino Linotype" w:hAnsi="Palatino Linotype"/>
        </w:rPr>
        <w:t>la</w:t>
      </w:r>
      <w:r w:rsidR="00D730A4" w:rsidRPr="00F95AA4">
        <w:rPr>
          <w:rFonts w:ascii="Palatino Linotype" w:hAnsi="Palatino Linotype"/>
        </w:rPr>
        <w:t xml:space="preserve"> </w:t>
      </w:r>
      <w:r w:rsidRPr="00F95AA4">
        <w:rPr>
          <w:rFonts w:ascii="Palatino Linotype" w:hAnsi="Palatino Linotype"/>
        </w:rPr>
        <w:t>Información</w:t>
      </w:r>
      <w:r w:rsidR="00D730A4" w:rsidRPr="00F95AA4">
        <w:rPr>
          <w:rFonts w:ascii="Palatino Linotype" w:hAnsi="Palatino Linotype"/>
        </w:rPr>
        <w:t xml:space="preserve"> </w:t>
      </w:r>
      <w:r w:rsidRPr="00F95AA4">
        <w:rPr>
          <w:rFonts w:ascii="Palatino Linotype" w:hAnsi="Palatino Linotype"/>
        </w:rPr>
        <w:t>Pública</w:t>
      </w:r>
      <w:r w:rsidR="00D730A4" w:rsidRPr="00F95AA4">
        <w:rPr>
          <w:rFonts w:ascii="Palatino Linotype" w:hAnsi="Palatino Linotype"/>
        </w:rPr>
        <w:t xml:space="preserve"> </w:t>
      </w:r>
      <w:r w:rsidRPr="00F95AA4">
        <w:rPr>
          <w:rFonts w:ascii="Palatino Linotype" w:hAnsi="Palatino Linotype"/>
        </w:rPr>
        <w:t>del</w:t>
      </w:r>
      <w:r w:rsidR="00D730A4" w:rsidRPr="00F95AA4">
        <w:rPr>
          <w:rFonts w:ascii="Palatino Linotype" w:hAnsi="Palatino Linotype"/>
        </w:rPr>
        <w:t xml:space="preserve"> </w:t>
      </w:r>
      <w:r w:rsidRPr="00F95AA4">
        <w:rPr>
          <w:rFonts w:ascii="Palatino Linotype" w:hAnsi="Palatino Linotype"/>
        </w:rPr>
        <w:t>Estado</w:t>
      </w:r>
      <w:r w:rsidR="00D730A4" w:rsidRPr="00F95AA4">
        <w:rPr>
          <w:rFonts w:ascii="Palatino Linotype" w:hAnsi="Palatino Linotype"/>
        </w:rPr>
        <w:t xml:space="preserve"> </w:t>
      </w:r>
      <w:r w:rsidRPr="00F95AA4">
        <w:rPr>
          <w:rFonts w:ascii="Palatino Linotype" w:hAnsi="Palatino Linotype"/>
        </w:rPr>
        <w:t>de</w:t>
      </w:r>
      <w:r w:rsidR="00D730A4" w:rsidRPr="00F95AA4">
        <w:rPr>
          <w:rFonts w:ascii="Palatino Linotype" w:hAnsi="Palatino Linotype"/>
        </w:rPr>
        <w:t xml:space="preserve"> </w:t>
      </w:r>
      <w:r w:rsidRPr="00F95AA4">
        <w:rPr>
          <w:rFonts w:ascii="Palatino Linotype" w:hAnsi="Palatino Linotype"/>
        </w:rPr>
        <w:t>México</w:t>
      </w:r>
      <w:r w:rsidR="00D730A4" w:rsidRPr="00F95AA4">
        <w:rPr>
          <w:rFonts w:ascii="Palatino Linotype" w:hAnsi="Palatino Linotype"/>
        </w:rPr>
        <w:t xml:space="preserve"> </w:t>
      </w:r>
      <w:r w:rsidRPr="00F95AA4">
        <w:rPr>
          <w:rFonts w:ascii="Palatino Linotype" w:hAnsi="Palatino Linotype"/>
        </w:rPr>
        <w:t>y</w:t>
      </w:r>
      <w:r w:rsidR="00D730A4" w:rsidRPr="00F95AA4">
        <w:rPr>
          <w:rFonts w:ascii="Palatino Linotype" w:hAnsi="Palatino Linotype"/>
        </w:rPr>
        <w:t xml:space="preserve"> </w:t>
      </w:r>
      <w:r w:rsidRPr="00F95AA4">
        <w:rPr>
          <w:rFonts w:ascii="Palatino Linotype" w:hAnsi="Palatino Linotype"/>
        </w:rPr>
        <w:t>Municipios</w:t>
      </w:r>
      <w:r w:rsidRPr="00F95AA4">
        <w:rPr>
          <w:rFonts w:ascii="Palatino Linotype" w:hAnsi="Palatino Linotype" w:cs="Arial"/>
          <w:lang w:val="es-ES_tradnl"/>
        </w:rPr>
        <w:t>,</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se</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turnó,</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a</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través</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del</w:t>
      </w:r>
      <w:r w:rsidR="00D730A4" w:rsidRPr="00F95AA4">
        <w:rPr>
          <w:rFonts w:ascii="Palatino Linotype" w:eastAsia="Arial Unicode MS" w:hAnsi="Palatino Linotype" w:cs="Arial"/>
          <w:lang w:val="es-ES_tradnl"/>
        </w:rPr>
        <w:t xml:space="preserve"> </w:t>
      </w:r>
      <w:proofErr w:type="spellStart"/>
      <w:r w:rsidRPr="00F95AA4">
        <w:rPr>
          <w:rFonts w:ascii="Palatino Linotype" w:eastAsia="Arial Unicode MS" w:hAnsi="Palatino Linotype" w:cs="Arial"/>
          <w:b/>
          <w:lang w:val="es-ES_tradnl"/>
        </w:rPr>
        <w:t>SAIMEX</w:t>
      </w:r>
      <w:proofErr w:type="spellEnd"/>
      <w:r w:rsidRPr="00F95AA4">
        <w:rPr>
          <w:rFonts w:ascii="Palatino Linotype" w:hAnsi="Palatino Linotype"/>
        </w:rPr>
        <w:t>,</w:t>
      </w:r>
      <w:r w:rsidR="00D730A4" w:rsidRPr="00F95AA4">
        <w:rPr>
          <w:rFonts w:ascii="Palatino Linotype" w:hAnsi="Palatino Linotype"/>
        </w:rPr>
        <w:t xml:space="preserve"> </w:t>
      </w:r>
      <w:r w:rsidRPr="00F95AA4">
        <w:rPr>
          <w:rFonts w:ascii="Palatino Linotype" w:hAnsi="Palatino Linotype"/>
        </w:rPr>
        <w:t>a</w:t>
      </w:r>
      <w:r w:rsidR="00D730A4" w:rsidRPr="00F95AA4">
        <w:rPr>
          <w:rFonts w:ascii="Palatino Linotype" w:hAnsi="Palatino Linotype"/>
        </w:rPr>
        <w:t xml:space="preserve"> </w:t>
      </w:r>
      <w:r w:rsidRPr="00F95AA4">
        <w:rPr>
          <w:rFonts w:ascii="Palatino Linotype" w:hAnsi="Palatino Linotype"/>
        </w:rPr>
        <w:t>la</w:t>
      </w:r>
      <w:r w:rsidR="00D730A4" w:rsidRPr="00F95AA4">
        <w:rPr>
          <w:rFonts w:ascii="Palatino Linotype" w:hAnsi="Palatino Linotype"/>
        </w:rPr>
        <w:t xml:space="preserve"> </w:t>
      </w:r>
      <w:r w:rsidRPr="00F95AA4">
        <w:rPr>
          <w:rFonts w:ascii="Palatino Linotype" w:hAnsi="Palatino Linotype" w:cs="Arial"/>
          <w:lang w:val="es-ES_tradnl"/>
        </w:rPr>
        <w:t>Comisionada</w:t>
      </w:r>
      <w:r w:rsidR="00D730A4" w:rsidRPr="00F95AA4">
        <w:rPr>
          <w:rFonts w:ascii="Palatino Linotype" w:hAnsi="Palatino Linotype" w:cs="Arial"/>
          <w:lang w:val="es-ES_tradnl"/>
        </w:rPr>
        <w:t xml:space="preserve"> </w:t>
      </w:r>
      <w:r w:rsidRPr="00F95AA4">
        <w:rPr>
          <w:rFonts w:ascii="Palatino Linotype" w:hAnsi="Palatino Linotype" w:cs="Arial"/>
          <w:b/>
          <w:lang w:val="es-ES_tradnl"/>
        </w:rPr>
        <w:t>EVA</w:t>
      </w:r>
      <w:r w:rsidR="00D730A4" w:rsidRPr="00F95AA4">
        <w:rPr>
          <w:rFonts w:ascii="Palatino Linotype" w:hAnsi="Palatino Linotype" w:cs="Arial"/>
          <w:b/>
          <w:lang w:val="es-ES_tradnl"/>
        </w:rPr>
        <w:t xml:space="preserve"> </w:t>
      </w:r>
      <w:r w:rsidRPr="00F95AA4">
        <w:rPr>
          <w:rFonts w:ascii="Palatino Linotype" w:hAnsi="Palatino Linotype" w:cs="Arial"/>
          <w:b/>
          <w:lang w:val="es-ES_tradnl"/>
        </w:rPr>
        <w:t>ABAID</w:t>
      </w:r>
      <w:r w:rsidR="00D730A4" w:rsidRPr="00F95AA4">
        <w:rPr>
          <w:rFonts w:ascii="Palatino Linotype" w:hAnsi="Palatino Linotype" w:cs="Arial"/>
          <w:b/>
          <w:lang w:val="es-ES_tradnl"/>
        </w:rPr>
        <w:t xml:space="preserve"> </w:t>
      </w:r>
      <w:r w:rsidRPr="00F95AA4">
        <w:rPr>
          <w:rFonts w:ascii="Palatino Linotype" w:hAnsi="Palatino Linotype" w:cs="Arial"/>
          <w:b/>
          <w:lang w:val="es-ES_tradnl"/>
        </w:rPr>
        <w:t>YAPUR</w:t>
      </w:r>
      <w:r w:rsidRPr="00F95AA4">
        <w:rPr>
          <w:rFonts w:ascii="Palatino Linotype" w:hAnsi="Palatino Linotype" w:cs="Arial"/>
          <w:lang w:val="es-ES_tradnl"/>
        </w:rPr>
        <w:t>,</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a</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efecto</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de</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que</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decretara</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su</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admisión</w:t>
      </w:r>
      <w:r w:rsidR="00D730A4" w:rsidRPr="00F95AA4">
        <w:rPr>
          <w:rFonts w:ascii="Palatino Linotype" w:hAnsi="Palatino Linotype" w:cs="Arial"/>
          <w:lang w:val="es-ES_tradnl"/>
        </w:rPr>
        <w:t xml:space="preserve"> </w:t>
      </w:r>
      <w:r w:rsidRPr="00F95AA4">
        <w:rPr>
          <w:rFonts w:ascii="Palatino Linotype" w:hAnsi="Palatino Linotype" w:cs="Arial"/>
          <w:lang w:val="es-ES_tradnl"/>
        </w:rPr>
        <w:t>o</w:t>
      </w:r>
      <w:r w:rsidR="00D730A4" w:rsidRPr="00F95AA4">
        <w:rPr>
          <w:rFonts w:ascii="Palatino Linotype" w:hAnsi="Palatino Linotype" w:cs="Arial"/>
          <w:lang w:val="es-ES_tradnl"/>
        </w:rPr>
        <w:t xml:space="preserve"> </w:t>
      </w:r>
      <w:proofErr w:type="spellStart"/>
      <w:r w:rsidRPr="00F95AA4">
        <w:rPr>
          <w:rFonts w:ascii="Palatino Linotype" w:hAnsi="Palatino Linotype" w:cs="Arial"/>
          <w:lang w:val="es-ES_tradnl"/>
        </w:rPr>
        <w:t>desechamiento</w:t>
      </w:r>
      <w:proofErr w:type="spellEnd"/>
      <w:r w:rsidRPr="00F95AA4">
        <w:rPr>
          <w:rFonts w:ascii="Palatino Linotype" w:hAnsi="Palatino Linotype" w:cs="Arial"/>
          <w:lang w:val="es-ES_tradnl"/>
        </w:rPr>
        <w:t>.</w:t>
      </w:r>
    </w:p>
    <w:p w:rsidR="001E38B1" w:rsidRPr="00F95AA4" w:rsidRDefault="00AB1847" w:rsidP="007B5BB9">
      <w:pPr>
        <w:pStyle w:val="Prrafodelista"/>
        <w:numPr>
          <w:ilvl w:val="0"/>
          <w:numId w:val="5"/>
        </w:numPr>
        <w:tabs>
          <w:tab w:val="left" w:pos="567"/>
        </w:tabs>
        <w:spacing w:before="360" w:after="240" w:line="360" w:lineRule="auto"/>
        <w:ind w:left="0" w:firstLine="0"/>
        <w:jc w:val="both"/>
        <w:rPr>
          <w:rFonts w:ascii="Palatino Linotype" w:hAnsi="Palatino Linotype" w:cs="Arial"/>
        </w:rPr>
      </w:pPr>
      <w:bookmarkStart w:id="2" w:name="_Ref534647100"/>
      <w:r w:rsidRPr="00F95AA4">
        <w:rPr>
          <w:rFonts w:ascii="Palatino Linotype" w:hAnsi="Palatino Linotype" w:cs="Arial"/>
        </w:rPr>
        <w:t>E</w:t>
      </w:r>
      <w:r w:rsidR="004B3947" w:rsidRPr="00F95AA4">
        <w:rPr>
          <w:rFonts w:ascii="Palatino Linotype" w:hAnsi="Palatino Linotype" w:cs="Arial"/>
        </w:rPr>
        <w:t>n</w:t>
      </w:r>
      <w:r w:rsidR="00D730A4" w:rsidRPr="00F95AA4">
        <w:rPr>
          <w:rFonts w:ascii="Palatino Linotype" w:hAnsi="Palatino Linotype" w:cs="Arial"/>
        </w:rPr>
        <w:t xml:space="preserve"> </w:t>
      </w:r>
      <w:r w:rsidR="004B3947" w:rsidRPr="00F95AA4">
        <w:rPr>
          <w:rFonts w:ascii="Palatino Linotype" w:hAnsi="Palatino Linotype" w:cs="Arial"/>
        </w:rPr>
        <w:t>fecha</w:t>
      </w:r>
      <w:r w:rsidR="00D730A4" w:rsidRPr="00F95AA4">
        <w:rPr>
          <w:rFonts w:ascii="Palatino Linotype" w:hAnsi="Palatino Linotype" w:cs="Arial"/>
        </w:rPr>
        <w:t xml:space="preserve"> </w:t>
      </w:r>
      <w:r w:rsidR="008004B0" w:rsidRPr="00F95AA4">
        <w:rPr>
          <w:rFonts w:ascii="Palatino Linotype" w:hAnsi="Palatino Linotype"/>
        </w:rPr>
        <w:t>veintidós de febrero de dos mil diecinueve</w:t>
      </w:r>
      <w:r w:rsidRPr="00F95AA4">
        <w:rPr>
          <w:rFonts w:ascii="Palatino Linotype" w:hAnsi="Palatino Linotype" w:cs="Arial"/>
        </w:rPr>
        <w:t>,</w:t>
      </w:r>
      <w:r w:rsidR="00D730A4" w:rsidRPr="00F95AA4">
        <w:rPr>
          <w:rFonts w:ascii="Palatino Linotype" w:hAnsi="Palatino Linotype" w:cs="Arial"/>
        </w:rPr>
        <w:t xml:space="preserve"> </w:t>
      </w:r>
      <w:r w:rsidRPr="00F95AA4">
        <w:rPr>
          <w:rFonts w:ascii="Palatino Linotype" w:hAnsi="Palatino Linotype" w:cs="Arial"/>
        </w:rPr>
        <w:t>atento</w:t>
      </w:r>
      <w:r w:rsidR="00D730A4" w:rsidRPr="00F95AA4">
        <w:rPr>
          <w:rFonts w:ascii="Palatino Linotype" w:hAnsi="Palatino Linotype" w:cs="Arial"/>
        </w:rPr>
        <w:t xml:space="preserve"> </w:t>
      </w:r>
      <w:r w:rsidRPr="00F95AA4">
        <w:rPr>
          <w:rFonts w:ascii="Palatino Linotype" w:hAnsi="Palatino Linotype" w:cs="Arial"/>
        </w:rPr>
        <w:t>a</w:t>
      </w:r>
      <w:r w:rsidR="00D730A4" w:rsidRPr="00F95AA4">
        <w:rPr>
          <w:rFonts w:ascii="Palatino Linotype" w:hAnsi="Palatino Linotype" w:cs="Arial"/>
        </w:rPr>
        <w:t xml:space="preserve"> </w:t>
      </w:r>
      <w:r w:rsidRPr="00F95AA4">
        <w:rPr>
          <w:rFonts w:ascii="Palatino Linotype" w:hAnsi="Palatino Linotype" w:cs="Arial"/>
        </w:rPr>
        <w:t>lo</w:t>
      </w:r>
      <w:r w:rsidR="00D730A4" w:rsidRPr="00F95AA4">
        <w:rPr>
          <w:rFonts w:ascii="Palatino Linotype" w:hAnsi="Palatino Linotype" w:cs="Arial"/>
        </w:rPr>
        <w:t xml:space="preserve"> </w:t>
      </w:r>
      <w:r w:rsidRPr="00F95AA4">
        <w:rPr>
          <w:rFonts w:ascii="Palatino Linotype" w:hAnsi="Palatino Linotype" w:cs="Arial"/>
        </w:rPr>
        <w:t>dispuesto</w:t>
      </w:r>
      <w:r w:rsidR="00D730A4" w:rsidRPr="00F95AA4">
        <w:rPr>
          <w:rFonts w:ascii="Palatino Linotype" w:hAnsi="Palatino Linotype" w:cs="Arial"/>
        </w:rPr>
        <w:t xml:space="preserve"> </w:t>
      </w:r>
      <w:r w:rsidRPr="00F95AA4">
        <w:rPr>
          <w:rFonts w:ascii="Palatino Linotype" w:hAnsi="Palatino Linotype" w:cs="Arial"/>
        </w:rPr>
        <w:t>en</w:t>
      </w:r>
      <w:r w:rsidR="00D730A4" w:rsidRPr="00F95AA4">
        <w:rPr>
          <w:rFonts w:ascii="Palatino Linotype" w:hAnsi="Palatino Linotype" w:cs="Arial"/>
        </w:rPr>
        <w:t xml:space="preserve"> </w:t>
      </w:r>
      <w:r w:rsidRPr="00F95AA4">
        <w:rPr>
          <w:rFonts w:ascii="Palatino Linotype" w:hAnsi="Palatino Linotype" w:cs="Arial"/>
        </w:rPr>
        <w:t>el</w:t>
      </w:r>
      <w:r w:rsidR="00D730A4" w:rsidRPr="00F95AA4">
        <w:rPr>
          <w:rFonts w:ascii="Palatino Linotype" w:hAnsi="Palatino Linotype" w:cs="Arial"/>
        </w:rPr>
        <w:t xml:space="preserve"> </w:t>
      </w:r>
      <w:r w:rsidRPr="00F95AA4">
        <w:rPr>
          <w:rFonts w:ascii="Palatino Linotype" w:hAnsi="Palatino Linotype" w:cs="Arial"/>
        </w:rPr>
        <w:t>artículo</w:t>
      </w:r>
      <w:r w:rsidR="00D730A4" w:rsidRPr="00F95AA4">
        <w:rPr>
          <w:rFonts w:ascii="Palatino Linotype" w:hAnsi="Palatino Linotype" w:cs="Arial"/>
        </w:rPr>
        <w:t xml:space="preserve"> </w:t>
      </w:r>
      <w:r w:rsidRPr="00F95AA4">
        <w:rPr>
          <w:rFonts w:ascii="Palatino Linotype" w:hAnsi="Palatino Linotype" w:cs="Arial"/>
        </w:rPr>
        <w:t>185</w:t>
      </w:r>
      <w:r w:rsidR="00EA1249" w:rsidRPr="00F95AA4">
        <w:rPr>
          <w:rFonts w:ascii="Palatino Linotype" w:hAnsi="Palatino Linotype" w:cs="Arial"/>
        </w:rPr>
        <w:t>,</w:t>
      </w:r>
      <w:r w:rsidR="00D730A4" w:rsidRPr="00F95AA4">
        <w:rPr>
          <w:rFonts w:ascii="Palatino Linotype" w:hAnsi="Palatino Linotype" w:cs="Arial"/>
        </w:rPr>
        <w:t xml:space="preserve"> </w:t>
      </w:r>
      <w:r w:rsidRPr="00F95AA4">
        <w:rPr>
          <w:rFonts w:ascii="Palatino Linotype" w:hAnsi="Palatino Linotype" w:cs="Arial"/>
        </w:rPr>
        <w:t>fracciones</w:t>
      </w:r>
      <w:r w:rsidR="00D730A4" w:rsidRPr="00F95AA4">
        <w:rPr>
          <w:rFonts w:ascii="Palatino Linotype" w:hAnsi="Palatino Linotype" w:cs="Arial"/>
        </w:rPr>
        <w:t xml:space="preserve"> </w:t>
      </w:r>
      <w:r w:rsidRPr="00F95AA4">
        <w:rPr>
          <w:rFonts w:ascii="Palatino Linotype" w:hAnsi="Palatino Linotype" w:cs="Arial"/>
        </w:rPr>
        <w:t>I,</w:t>
      </w:r>
      <w:r w:rsidR="00D730A4" w:rsidRPr="00F95AA4">
        <w:rPr>
          <w:rFonts w:ascii="Palatino Linotype" w:hAnsi="Palatino Linotype" w:cs="Arial"/>
        </w:rPr>
        <w:t xml:space="preserve"> </w:t>
      </w:r>
      <w:r w:rsidRPr="00F95AA4">
        <w:rPr>
          <w:rFonts w:ascii="Palatino Linotype" w:hAnsi="Palatino Linotype" w:cs="Arial"/>
        </w:rPr>
        <w:t>II</w:t>
      </w:r>
      <w:r w:rsidR="00D730A4" w:rsidRPr="00F95AA4">
        <w:rPr>
          <w:rFonts w:ascii="Palatino Linotype" w:hAnsi="Palatino Linotype" w:cs="Arial"/>
        </w:rPr>
        <w:t xml:space="preserve"> </w:t>
      </w:r>
      <w:r w:rsidRPr="00F95AA4">
        <w:rPr>
          <w:rFonts w:ascii="Palatino Linotype" w:hAnsi="Palatino Linotype" w:cs="Arial"/>
        </w:rPr>
        <w:t>y</w:t>
      </w:r>
      <w:r w:rsidR="00D730A4" w:rsidRPr="00F95AA4">
        <w:rPr>
          <w:rFonts w:ascii="Palatino Linotype" w:hAnsi="Palatino Linotype" w:cs="Arial"/>
        </w:rPr>
        <w:t xml:space="preserve"> </w:t>
      </w:r>
      <w:r w:rsidRPr="00F95AA4">
        <w:rPr>
          <w:rFonts w:ascii="Palatino Linotype" w:hAnsi="Palatino Linotype" w:cs="Arial"/>
        </w:rPr>
        <w:t>IV</w:t>
      </w:r>
      <w:r w:rsidR="00EA1249" w:rsidRPr="00F95AA4">
        <w:rPr>
          <w:rFonts w:ascii="Palatino Linotype" w:hAnsi="Palatino Linotype" w:cs="Arial"/>
        </w:rPr>
        <w:t>,</w:t>
      </w:r>
      <w:r w:rsidR="00D730A4" w:rsidRPr="00F95AA4">
        <w:rPr>
          <w:rFonts w:ascii="Palatino Linotype" w:hAnsi="Palatino Linotype" w:cs="Arial"/>
        </w:rPr>
        <w:t xml:space="preserve"> </w:t>
      </w:r>
      <w:r w:rsidRPr="00F95AA4">
        <w:rPr>
          <w:rFonts w:ascii="Palatino Linotype" w:hAnsi="Palatino Linotype" w:cs="Arial"/>
        </w:rPr>
        <w:t>de</w:t>
      </w:r>
      <w:r w:rsidR="00D730A4" w:rsidRPr="00F95AA4">
        <w:rPr>
          <w:rFonts w:ascii="Palatino Linotype" w:hAnsi="Palatino Linotype" w:cs="Arial"/>
        </w:rPr>
        <w:t xml:space="preserve"> </w:t>
      </w:r>
      <w:r w:rsidRPr="00F95AA4">
        <w:rPr>
          <w:rFonts w:ascii="Palatino Linotype" w:hAnsi="Palatino Linotype"/>
        </w:rPr>
        <w:t>la</w:t>
      </w:r>
      <w:r w:rsidR="00D730A4" w:rsidRPr="00F95AA4">
        <w:rPr>
          <w:rFonts w:ascii="Palatino Linotype" w:hAnsi="Palatino Linotype" w:cs="Arial"/>
        </w:rPr>
        <w:t xml:space="preserve"> </w:t>
      </w:r>
      <w:r w:rsidRPr="00F95AA4">
        <w:rPr>
          <w:rFonts w:ascii="Palatino Linotype" w:hAnsi="Palatino Linotype"/>
        </w:rPr>
        <w:t>Ley</w:t>
      </w:r>
      <w:r w:rsidR="00D730A4" w:rsidRPr="00F95AA4">
        <w:rPr>
          <w:rFonts w:ascii="Palatino Linotype" w:hAnsi="Palatino Linotype"/>
        </w:rPr>
        <w:t xml:space="preserve"> </w:t>
      </w:r>
      <w:r w:rsidRPr="00F95AA4">
        <w:rPr>
          <w:rFonts w:ascii="Palatino Linotype" w:hAnsi="Palatino Linotype"/>
        </w:rPr>
        <w:t>de</w:t>
      </w:r>
      <w:r w:rsidR="00D730A4" w:rsidRPr="00F95AA4">
        <w:rPr>
          <w:rFonts w:ascii="Palatino Linotype" w:hAnsi="Palatino Linotype"/>
        </w:rPr>
        <w:t xml:space="preserve"> </w:t>
      </w:r>
      <w:r w:rsidRPr="00F95AA4">
        <w:rPr>
          <w:rFonts w:ascii="Palatino Linotype" w:hAnsi="Palatino Linotype"/>
        </w:rPr>
        <w:t>Transparencia</w:t>
      </w:r>
      <w:r w:rsidR="00D730A4" w:rsidRPr="00F95AA4">
        <w:rPr>
          <w:rFonts w:ascii="Palatino Linotype" w:hAnsi="Palatino Linotype"/>
        </w:rPr>
        <w:t xml:space="preserve"> </w:t>
      </w:r>
      <w:r w:rsidRPr="00F95AA4">
        <w:rPr>
          <w:rFonts w:ascii="Palatino Linotype" w:hAnsi="Palatino Linotype"/>
        </w:rPr>
        <w:t>y</w:t>
      </w:r>
      <w:r w:rsidR="00D730A4" w:rsidRPr="00F95AA4">
        <w:rPr>
          <w:rFonts w:ascii="Palatino Linotype" w:hAnsi="Palatino Linotype"/>
        </w:rPr>
        <w:t xml:space="preserve"> </w:t>
      </w:r>
      <w:r w:rsidRPr="00F95AA4">
        <w:rPr>
          <w:rFonts w:ascii="Palatino Linotype" w:hAnsi="Palatino Linotype"/>
        </w:rPr>
        <w:t>Acceso</w:t>
      </w:r>
      <w:r w:rsidR="00D730A4" w:rsidRPr="00F95AA4">
        <w:rPr>
          <w:rFonts w:ascii="Palatino Linotype" w:hAnsi="Palatino Linotype"/>
        </w:rPr>
        <w:t xml:space="preserve"> </w:t>
      </w:r>
      <w:r w:rsidRPr="00F95AA4">
        <w:rPr>
          <w:rFonts w:ascii="Palatino Linotype" w:hAnsi="Palatino Linotype"/>
        </w:rPr>
        <w:t>a</w:t>
      </w:r>
      <w:r w:rsidR="00D730A4" w:rsidRPr="00F95AA4">
        <w:rPr>
          <w:rFonts w:ascii="Palatino Linotype" w:hAnsi="Palatino Linotype"/>
        </w:rPr>
        <w:t xml:space="preserve"> </w:t>
      </w:r>
      <w:r w:rsidRPr="00F95AA4">
        <w:rPr>
          <w:rFonts w:ascii="Palatino Linotype" w:hAnsi="Palatino Linotype"/>
        </w:rPr>
        <w:t>la</w:t>
      </w:r>
      <w:r w:rsidR="00D730A4" w:rsidRPr="00F95AA4">
        <w:rPr>
          <w:rFonts w:ascii="Palatino Linotype" w:hAnsi="Palatino Linotype"/>
        </w:rPr>
        <w:t xml:space="preserve"> </w:t>
      </w:r>
      <w:r w:rsidRPr="00F95AA4">
        <w:rPr>
          <w:rFonts w:ascii="Palatino Linotype" w:hAnsi="Palatino Linotype"/>
        </w:rPr>
        <w:t>Información</w:t>
      </w:r>
      <w:r w:rsidR="00D730A4" w:rsidRPr="00F95AA4">
        <w:rPr>
          <w:rFonts w:ascii="Palatino Linotype" w:hAnsi="Palatino Linotype"/>
        </w:rPr>
        <w:t xml:space="preserve"> </w:t>
      </w:r>
      <w:r w:rsidRPr="00F95AA4">
        <w:rPr>
          <w:rFonts w:ascii="Palatino Linotype" w:hAnsi="Palatino Linotype"/>
        </w:rPr>
        <w:t>Pública</w:t>
      </w:r>
      <w:r w:rsidR="00D730A4" w:rsidRPr="00F95AA4">
        <w:rPr>
          <w:rFonts w:ascii="Palatino Linotype" w:hAnsi="Palatino Linotype"/>
        </w:rPr>
        <w:t xml:space="preserve"> </w:t>
      </w:r>
      <w:r w:rsidRPr="00F95AA4">
        <w:rPr>
          <w:rFonts w:ascii="Palatino Linotype" w:hAnsi="Palatino Linotype"/>
        </w:rPr>
        <w:t>del</w:t>
      </w:r>
      <w:r w:rsidR="00D730A4" w:rsidRPr="00F95AA4">
        <w:rPr>
          <w:rFonts w:ascii="Palatino Linotype" w:hAnsi="Palatino Linotype"/>
        </w:rPr>
        <w:t xml:space="preserve"> </w:t>
      </w:r>
      <w:r w:rsidRPr="00F95AA4">
        <w:rPr>
          <w:rFonts w:ascii="Palatino Linotype" w:hAnsi="Palatino Linotype"/>
        </w:rPr>
        <w:t>Estado</w:t>
      </w:r>
      <w:r w:rsidR="00D730A4" w:rsidRPr="00F95AA4">
        <w:rPr>
          <w:rFonts w:ascii="Palatino Linotype" w:hAnsi="Palatino Linotype"/>
        </w:rPr>
        <w:t xml:space="preserve"> </w:t>
      </w:r>
      <w:r w:rsidRPr="00F95AA4">
        <w:rPr>
          <w:rFonts w:ascii="Palatino Linotype" w:hAnsi="Palatino Linotype"/>
        </w:rPr>
        <w:t>de</w:t>
      </w:r>
      <w:r w:rsidR="00D730A4" w:rsidRPr="00F95AA4">
        <w:rPr>
          <w:rFonts w:ascii="Palatino Linotype" w:hAnsi="Palatino Linotype"/>
        </w:rPr>
        <w:t xml:space="preserve"> </w:t>
      </w:r>
      <w:r w:rsidRPr="00F95AA4">
        <w:rPr>
          <w:rFonts w:ascii="Palatino Linotype" w:hAnsi="Palatino Linotype"/>
        </w:rPr>
        <w:t>México</w:t>
      </w:r>
      <w:r w:rsidR="00D730A4" w:rsidRPr="00F95AA4">
        <w:rPr>
          <w:rFonts w:ascii="Palatino Linotype" w:hAnsi="Palatino Linotype"/>
        </w:rPr>
        <w:t xml:space="preserve"> </w:t>
      </w:r>
      <w:r w:rsidRPr="00F95AA4">
        <w:rPr>
          <w:rFonts w:ascii="Palatino Linotype" w:hAnsi="Palatino Linotype"/>
        </w:rPr>
        <w:t>y</w:t>
      </w:r>
      <w:r w:rsidR="00D730A4" w:rsidRPr="00F95AA4">
        <w:rPr>
          <w:rFonts w:ascii="Palatino Linotype" w:hAnsi="Palatino Linotype"/>
        </w:rPr>
        <w:t xml:space="preserve"> </w:t>
      </w:r>
      <w:r w:rsidRPr="00F95AA4">
        <w:rPr>
          <w:rFonts w:ascii="Palatino Linotype" w:hAnsi="Palatino Linotype"/>
        </w:rPr>
        <w:t>Municipios,</w:t>
      </w:r>
      <w:r w:rsidR="00D730A4" w:rsidRPr="00F95AA4">
        <w:rPr>
          <w:rFonts w:ascii="Palatino Linotype" w:hAnsi="Palatino Linotype"/>
        </w:rPr>
        <w:t xml:space="preserve"> </w:t>
      </w:r>
      <w:r w:rsidR="009012A7" w:rsidRPr="00F95AA4">
        <w:rPr>
          <w:rFonts w:ascii="Palatino Linotype" w:hAnsi="Palatino Linotype"/>
        </w:rPr>
        <w:t>se</w:t>
      </w:r>
      <w:r w:rsidR="00D730A4" w:rsidRPr="00F95AA4">
        <w:rPr>
          <w:rFonts w:ascii="Palatino Linotype" w:hAnsi="Palatino Linotype"/>
        </w:rPr>
        <w:t xml:space="preserve"> </w:t>
      </w:r>
      <w:r w:rsidRPr="00F95AA4">
        <w:rPr>
          <w:rFonts w:ascii="Palatino Linotype" w:hAnsi="Palatino Linotype"/>
        </w:rPr>
        <w:t>a</w:t>
      </w:r>
      <w:r w:rsidRPr="00F95AA4">
        <w:rPr>
          <w:rFonts w:ascii="Palatino Linotype" w:hAnsi="Palatino Linotype" w:cs="Arial"/>
        </w:rPr>
        <w:t>cordó</w:t>
      </w:r>
      <w:r w:rsidR="00D730A4" w:rsidRPr="00F95AA4">
        <w:rPr>
          <w:rFonts w:ascii="Palatino Linotype" w:hAnsi="Palatino Linotype" w:cs="Arial"/>
        </w:rPr>
        <w:t xml:space="preserve"> </w:t>
      </w:r>
      <w:r w:rsidRPr="00F95AA4">
        <w:rPr>
          <w:rFonts w:ascii="Palatino Linotype" w:hAnsi="Palatino Linotype" w:cs="Arial"/>
        </w:rPr>
        <w:t>la</w:t>
      </w:r>
      <w:r w:rsidR="00D730A4" w:rsidRPr="00F95AA4">
        <w:rPr>
          <w:rFonts w:ascii="Palatino Linotype" w:hAnsi="Palatino Linotype" w:cs="Arial"/>
        </w:rPr>
        <w:t xml:space="preserve"> </w:t>
      </w:r>
      <w:r w:rsidRPr="00F95AA4">
        <w:rPr>
          <w:rFonts w:ascii="Palatino Linotype" w:hAnsi="Palatino Linotype" w:cs="Arial"/>
        </w:rPr>
        <w:t>admisión</w:t>
      </w:r>
      <w:r w:rsidR="00D730A4" w:rsidRPr="00F95AA4">
        <w:rPr>
          <w:rFonts w:ascii="Palatino Linotype" w:hAnsi="Palatino Linotype" w:cs="Arial"/>
        </w:rPr>
        <w:t xml:space="preserve"> </w:t>
      </w:r>
      <w:r w:rsidRPr="00F95AA4">
        <w:rPr>
          <w:rFonts w:ascii="Palatino Linotype" w:hAnsi="Palatino Linotype" w:cs="Arial"/>
        </w:rPr>
        <w:t>a</w:t>
      </w:r>
      <w:r w:rsidR="00D730A4" w:rsidRPr="00F95AA4">
        <w:rPr>
          <w:rFonts w:ascii="Palatino Linotype" w:hAnsi="Palatino Linotype" w:cs="Arial"/>
        </w:rPr>
        <w:t xml:space="preserve"> </w:t>
      </w:r>
      <w:r w:rsidRPr="00F95AA4">
        <w:rPr>
          <w:rFonts w:ascii="Palatino Linotype" w:hAnsi="Palatino Linotype" w:cs="Arial"/>
        </w:rPr>
        <w:t>trámite</w:t>
      </w:r>
      <w:r w:rsidR="00D730A4" w:rsidRPr="00F95AA4">
        <w:rPr>
          <w:rFonts w:ascii="Palatino Linotype" w:hAnsi="Palatino Linotype" w:cs="Arial"/>
        </w:rPr>
        <w:t xml:space="preserve"> </w:t>
      </w:r>
      <w:r w:rsidRPr="00F95AA4">
        <w:rPr>
          <w:rFonts w:ascii="Palatino Linotype" w:hAnsi="Palatino Linotype" w:cs="Arial"/>
        </w:rPr>
        <w:t>de</w:t>
      </w:r>
      <w:r w:rsidR="00943778" w:rsidRPr="00F95AA4">
        <w:rPr>
          <w:rFonts w:ascii="Palatino Linotype" w:hAnsi="Palatino Linotype" w:cs="Arial"/>
        </w:rPr>
        <w:t>l</w:t>
      </w:r>
      <w:r w:rsidR="00D730A4" w:rsidRPr="00F95AA4">
        <w:rPr>
          <w:rFonts w:ascii="Palatino Linotype" w:hAnsi="Palatino Linotype" w:cs="Arial"/>
        </w:rPr>
        <w:t xml:space="preserve"> </w:t>
      </w:r>
      <w:r w:rsidRPr="00F95AA4">
        <w:rPr>
          <w:rFonts w:ascii="Palatino Linotype" w:hAnsi="Palatino Linotype" w:cs="Arial"/>
        </w:rPr>
        <w:t>referido</w:t>
      </w:r>
      <w:r w:rsidR="00D730A4" w:rsidRPr="00F95AA4">
        <w:rPr>
          <w:rFonts w:ascii="Palatino Linotype" w:hAnsi="Palatino Linotype" w:cs="Arial"/>
        </w:rPr>
        <w:t xml:space="preserve"> </w:t>
      </w:r>
      <w:r w:rsidRPr="00F95AA4">
        <w:rPr>
          <w:rFonts w:ascii="Palatino Linotype" w:hAnsi="Palatino Linotype" w:cs="Arial"/>
        </w:rPr>
        <w:t>recurso</w:t>
      </w:r>
      <w:r w:rsidR="00D730A4" w:rsidRPr="00F95AA4">
        <w:rPr>
          <w:rFonts w:ascii="Palatino Linotype" w:hAnsi="Palatino Linotype" w:cs="Arial"/>
        </w:rPr>
        <w:t xml:space="preserve"> </w:t>
      </w:r>
      <w:r w:rsidRPr="00F95AA4">
        <w:rPr>
          <w:rFonts w:ascii="Palatino Linotype" w:hAnsi="Palatino Linotype" w:cs="Arial"/>
        </w:rPr>
        <w:t>de</w:t>
      </w:r>
      <w:r w:rsidR="00D730A4" w:rsidRPr="00F95AA4">
        <w:rPr>
          <w:rFonts w:ascii="Palatino Linotype" w:hAnsi="Palatino Linotype" w:cs="Arial"/>
        </w:rPr>
        <w:t xml:space="preserve"> </w:t>
      </w:r>
      <w:r w:rsidRPr="00F95AA4">
        <w:rPr>
          <w:rFonts w:ascii="Palatino Linotype" w:hAnsi="Palatino Linotype" w:cs="Arial"/>
          <w:lang w:val="es-ES_tradnl"/>
        </w:rPr>
        <w:t>revisión</w:t>
      </w:r>
      <w:r w:rsidRPr="00F95AA4">
        <w:rPr>
          <w:rFonts w:ascii="Palatino Linotype" w:hAnsi="Palatino Linotype" w:cs="Arial"/>
        </w:rPr>
        <w:t>,</w:t>
      </w:r>
      <w:r w:rsidR="00D730A4" w:rsidRPr="00F95AA4">
        <w:rPr>
          <w:rFonts w:ascii="Palatino Linotype" w:hAnsi="Palatino Linotype" w:cs="Arial"/>
        </w:rPr>
        <w:t xml:space="preserve"> </w:t>
      </w:r>
      <w:r w:rsidRPr="00F95AA4">
        <w:rPr>
          <w:rFonts w:ascii="Palatino Linotype" w:hAnsi="Palatino Linotype" w:cs="Arial"/>
        </w:rPr>
        <w:t>así</w:t>
      </w:r>
      <w:r w:rsidR="00D730A4" w:rsidRPr="00F95AA4">
        <w:rPr>
          <w:rFonts w:ascii="Palatino Linotype" w:hAnsi="Palatino Linotype" w:cs="Arial"/>
        </w:rPr>
        <w:t xml:space="preserve"> </w:t>
      </w:r>
      <w:r w:rsidRPr="00F95AA4">
        <w:rPr>
          <w:rFonts w:ascii="Palatino Linotype" w:hAnsi="Palatino Linotype" w:cs="Arial"/>
        </w:rPr>
        <w:t>como</w:t>
      </w:r>
      <w:r w:rsidR="00D730A4" w:rsidRPr="00F95AA4">
        <w:rPr>
          <w:rFonts w:ascii="Palatino Linotype" w:hAnsi="Palatino Linotype" w:cs="Arial"/>
        </w:rPr>
        <w:t xml:space="preserve"> </w:t>
      </w:r>
      <w:r w:rsidRPr="00F95AA4">
        <w:rPr>
          <w:rFonts w:ascii="Palatino Linotype" w:hAnsi="Palatino Linotype" w:cs="Arial"/>
        </w:rPr>
        <w:t>la</w:t>
      </w:r>
      <w:r w:rsidR="00D730A4" w:rsidRPr="00F95AA4">
        <w:rPr>
          <w:rFonts w:ascii="Palatino Linotype" w:hAnsi="Palatino Linotype" w:cs="Arial"/>
        </w:rPr>
        <w:t xml:space="preserve"> </w:t>
      </w:r>
      <w:r w:rsidRPr="00F95AA4">
        <w:rPr>
          <w:rFonts w:ascii="Palatino Linotype" w:hAnsi="Palatino Linotype" w:cs="Arial"/>
        </w:rPr>
        <w:t>integración</w:t>
      </w:r>
      <w:r w:rsidR="00D730A4" w:rsidRPr="00F95AA4">
        <w:rPr>
          <w:rFonts w:ascii="Palatino Linotype" w:hAnsi="Palatino Linotype" w:cs="Arial"/>
        </w:rPr>
        <w:t xml:space="preserve"> </w:t>
      </w:r>
      <w:r w:rsidRPr="00F95AA4">
        <w:rPr>
          <w:rFonts w:ascii="Palatino Linotype" w:hAnsi="Palatino Linotype" w:cs="Arial"/>
        </w:rPr>
        <w:t>de</w:t>
      </w:r>
      <w:r w:rsidR="00943778" w:rsidRPr="00F95AA4">
        <w:rPr>
          <w:rFonts w:ascii="Palatino Linotype" w:hAnsi="Palatino Linotype" w:cs="Arial"/>
        </w:rPr>
        <w:t>l</w:t>
      </w:r>
      <w:r w:rsidR="00D730A4" w:rsidRPr="00F95AA4">
        <w:rPr>
          <w:rFonts w:ascii="Palatino Linotype" w:hAnsi="Palatino Linotype" w:cs="Arial"/>
        </w:rPr>
        <w:t xml:space="preserve"> </w:t>
      </w:r>
      <w:r w:rsidRPr="00F95AA4">
        <w:rPr>
          <w:rFonts w:ascii="Palatino Linotype" w:hAnsi="Palatino Linotype" w:cs="Arial"/>
        </w:rPr>
        <w:t>expediente</w:t>
      </w:r>
      <w:r w:rsidR="00D730A4" w:rsidRPr="00F95AA4">
        <w:rPr>
          <w:rFonts w:ascii="Palatino Linotype" w:hAnsi="Palatino Linotype" w:cs="Arial"/>
        </w:rPr>
        <w:t xml:space="preserve"> </w:t>
      </w:r>
      <w:r w:rsidRPr="00F95AA4">
        <w:rPr>
          <w:rFonts w:ascii="Palatino Linotype" w:hAnsi="Palatino Linotype" w:cs="Arial"/>
          <w:lang w:val="es-ES_tradnl"/>
        </w:rPr>
        <w:t>respectivo</w:t>
      </w:r>
      <w:r w:rsidRPr="00F95AA4">
        <w:rPr>
          <w:rFonts w:ascii="Palatino Linotype" w:hAnsi="Palatino Linotype" w:cs="Arial"/>
        </w:rPr>
        <w:t>,</w:t>
      </w:r>
      <w:r w:rsidR="00D730A4" w:rsidRPr="00F95AA4">
        <w:rPr>
          <w:rFonts w:ascii="Palatino Linotype" w:hAnsi="Palatino Linotype" w:cs="Arial"/>
        </w:rPr>
        <w:t xml:space="preserve"> </w:t>
      </w:r>
      <w:r w:rsidRPr="00F95AA4">
        <w:rPr>
          <w:rFonts w:ascii="Palatino Linotype" w:hAnsi="Palatino Linotype" w:cs="Arial"/>
        </w:rPr>
        <w:t>mismo</w:t>
      </w:r>
      <w:r w:rsidR="00D730A4" w:rsidRPr="00F95AA4">
        <w:rPr>
          <w:rFonts w:ascii="Palatino Linotype" w:hAnsi="Palatino Linotype" w:cs="Arial"/>
        </w:rPr>
        <w:t xml:space="preserve"> </w:t>
      </w:r>
      <w:r w:rsidRPr="00F95AA4">
        <w:rPr>
          <w:rFonts w:ascii="Palatino Linotype" w:hAnsi="Palatino Linotype" w:cs="Arial"/>
        </w:rPr>
        <w:t>que</w:t>
      </w:r>
      <w:r w:rsidR="00D730A4" w:rsidRPr="00F95AA4">
        <w:rPr>
          <w:rFonts w:ascii="Palatino Linotype" w:hAnsi="Palatino Linotype" w:cs="Arial"/>
        </w:rPr>
        <w:t xml:space="preserve"> </w:t>
      </w:r>
      <w:r w:rsidRPr="00F95AA4">
        <w:rPr>
          <w:rFonts w:ascii="Palatino Linotype" w:hAnsi="Palatino Linotype" w:cs="Arial"/>
        </w:rPr>
        <w:t>se</w:t>
      </w:r>
      <w:r w:rsidR="00D730A4" w:rsidRPr="00F95AA4">
        <w:rPr>
          <w:rFonts w:ascii="Palatino Linotype" w:hAnsi="Palatino Linotype" w:cs="Arial"/>
        </w:rPr>
        <w:t xml:space="preserve"> </w:t>
      </w:r>
      <w:r w:rsidRPr="00F95AA4">
        <w:rPr>
          <w:rFonts w:ascii="Palatino Linotype" w:hAnsi="Palatino Linotype" w:cs="Arial"/>
        </w:rPr>
        <w:t>pus</w:t>
      </w:r>
      <w:r w:rsidR="00943778" w:rsidRPr="00F95AA4">
        <w:rPr>
          <w:rFonts w:ascii="Palatino Linotype" w:hAnsi="Palatino Linotype" w:cs="Arial"/>
        </w:rPr>
        <w:t>o</w:t>
      </w:r>
      <w:r w:rsidR="00D730A4" w:rsidRPr="00F95AA4">
        <w:rPr>
          <w:rFonts w:ascii="Palatino Linotype" w:hAnsi="Palatino Linotype" w:cs="Arial"/>
        </w:rPr>
        <w:t xml:space="preserve"> </w:t>
      </w:r>
      <w:r w:rsidRPr="00F95AA4">
        <w:rPr>
          <w:rFonts w:ascii="Palatino Linotype" w:hAnsi="Palatino Linotype" w:cs="Arial"/>
        </w:rPr>
        <w:t>a</w:t>
      </w:r>
      <w:r w:rsidR="00D730A4" w:rsidRPr="00F95AA4">
        <w:rPr>
          <w:rFonts w:ascii="Palatino Linotype" w:hAnsi="Palatino Linotype" w:cs="Arial"/>
        </w:rPr>
        <w:t xml:space="preserve"> </w:t>
      </w:r>
      <w:r w:rsidRPr="00F95AA4">
        <w:rPr>
          <w:rFonts w:ascii="Palatino Linotype" w:hAnsi="Palatino Linotype" w:cs="Arial"/>
        </w:rPr>
        <w:t>disposición</w:t>
      </w:r>
      <w:r w:rsidR="00D730A4" w:rsidRPr="00F95AA4">
        <w:rPr>
          <w:rFonts w:ascii="Palatino Linotype" w:hAnsi="Palatino Linotype" w:cs="Arial"/>
        </w:rPr>
        <w:t xml:space="preserve"> </w:t>
      </w:r>
      <w:r w:rsidRPr="00F95AA4">
        <w:rPr>
          <w:rFonts w:ascii="Palatino Linotype" w:hAnsi="Palatino Linotype" w:cs="Arial"/>
        </w:rPr>
        <w:t>de</w:t>
      </w:r>
      <w:r w:rsidR="00D730A4" w:rsidRPr="00F95AA4">
        <w:rPr>
          <w:rFonts w:ascii="Palatino Linotype" w:hAnsi="Palatino Linotype" w:cs="Arial"/>
        </w:rPr>
        <w:t xml:space="preserve"> </w:t>
      </w:r>
      <w:r w:rsidRPr="00F95AA4">
        <w:rPr>
          <w:rFonts w:ascii="Palatino Linotype" w:hAnsi="Palatino Linotype" w:cs="Arial"/>
        </w:rPr>
        <w:t>las</w:t>
      </w:r>
      <w:r w:rsidR="00D730A4" w:rsidRPr="00F95AA4">
        <w:rPr>
          <w:rFonts w:ascii="Palatino Linotype" w:hAnsi="Palatino Linotype" w:cs="Arial"/>
        </w:rPr>
        <w:t xml:space="preserve"> </w:t>
      </w:r>
      <w:r w:rsidRPr="00F95AA4">
        <w:rPr>
          <w:rFonts w:ascii="Palatino Linotype" w:hAnsi="Palatino Linotype" w:cs="Arial"/>
        </w:rPr>
        <w:t>partes,</w:t>
      </w:r>
      <w:r w:rsidR="00D730A4" w:rsidRPr="00F95AA4">
        <w:rPr>
          <w:rFonts w:ascii="Palatino Linotype" w:hAnsi="Palatino Linotype" w:cs="Arial"/>
        </w:rPr>
        <w:t xml:space="preserve"> </w:t>
      </w:r>
      <w:r w:rsidRPr="00F95AA4">
        <w:rPr>
          <w:rFonts w:ascii="Palatino Linotype" w:hAnsi="Palatino Linotype" w:cs="Arial"/>
        </w:rPr>
        <w:t>para</w:t>
      </w:r>
      <w:r w:rsidR="00D730A4" w:rsidRPr="00F95AA4">
        <w:rPr>
          <w:rFonts w:ascii="Palatino Linotype" w:hAnsi="Palatino Linotype" w:cs="Arial"/>
        </w:rPr>
        <w:t xml:space="preserve"> </w:t>
      </w:r>
      <w:r w:rsidRPr="00F95AA4">
        <w:rPr>
          <w:rFonts w:ascii="Palatino Linotype" w:hAnsi="Palatino Linotype" w:cs="Arial"/>
        </w:rPr>
        <w:t>que</w:t>
      </w:r>
      <w:r w:rsidR="00D730A4" w:rsidRPr="00F95AA4">
        <w:rPr>
          <w:rFonts w:ascii="Palatino Linotype" w:hAnsi="Palatino Linotype" w:cs="Arial"/>
        </w:rPr>
        <w:t xml:space="preserve"> </w:t>
      </w:r>
      <w:r w:rsidRPr="00F95AA4">
        <w:rPr>
          <w:rFonts w:ascii="Palatino Linotype" w:hAnsi="Palatino Linotype" w:cs="Arial"/>
        </w:rPr>
        <w:t>en</w:t>
      </w:r>
      <w:r w:rsidR="00D730A4" w:rsidRPr="00F95AA4">
        <w:rPr>
          <w:rFonts w:ascii="Palatino Linotype" w:hAnsi="Palatino Linotype" w:cs="Arial"/>
        </w:rPr>
        <w:t xml:space="preserve"> </w:t>
      </w:r>
      <w:r w:rsidR="00E70A61" w:rsidRPr="00F95AA4">
        <w:rPr>
          <w:rFonts w:ascii="Palatino Linotype" w:hAnsi="Palatino Linotype" w:cs="Arial"/>
        </w:rPr>
        <w:t>el</w:t>
      </w:r>
      <w:r w:rsidR="00D730A4" w:rsidRPr="00F95AA4">
        <w:rPr>
          <w:rFonts w:ascii="Palatino Linotype" w:hAnsi="Palatino Linotype" w:cs="Arial"/>
        </w:rPr>
        <w:t xml:space="preserve"> </w:t>
      </w:r>
      <w:r w:rsidRPr="00F95AA4">
        <w:rPr>
          <w:rFonts w:ascii="Palatino Linotype" w:hAnsi="Palatino Linotype" w:cs="Arial"/>
        </w:rPr>
        <w:t>plazo</w:t>
      </w:r>
      <w:r w:rsidR="00D730A4" w:rsidRPr="00F95AA4">
        <w:rPr>
          <w:rFonts w:ascii="Palatino Linotype" w:hAnsi="Palatino Linotype" w:cs="Arial"/>
        </w:rPr>
        <w:t xml:space="preserve"> </w:t>
      </w:r>
      <w:r w:rsidRPr="00F95AA4">
        <w:rPr>
          <w:rFonts w:ascii="Palatino Linotype" w:hAnsi="Palatino Linotype" w:cs="Arial"/>
        </w:rPr>
        <w:t>máximo</w:t>
      </w:r>
      <w:r w:rsidR="00D730A4" w:rsidRPr="00F95AA4">
        <w:rPr>
          <w:rFonts w:ascii="Palatino Linotype" w:hAnsi="Palatino Linotype" w:cs="Arial"/>
        </w:rPr>
        <w:t xml:space="preserve"> </w:t>
      </w:r>
      <w:r w:rsidRPr="00F95AA4">
        <w:rPr>
          <w:rFonts w:ascii="Palatino Linotype" w:hAnsi="Palatino Linotype" w:cs="Arial"/>
        </w:rPr>
        <w:t>de</w:t>
      </w:r>
      <w:r w:rsidR="00D730A4" w:rsidRPr="00F95AA4">
        <w:rPr>
          <w:rFonts w:ascii="Palatino Linotype" w:hAnsi="Palatino Linotype" w:cs="Arial"/>
        </w:rPr>
        <w:t xml:space="preserve"> </w:t>
      </w:r>
      <w:r w:rsidRPr="00F95AA4">
        <w:rPr>
          <w:rFonts w:ascii="Palatino Linotype" w:hAnsi="Palatino Linotype" w:cs="Arial"/>
        </w:rPr>
        <w:t>siete</w:t>
      </w:r>
      <w:r w:rsidR="00D730A4" w:rsidRPr="00F95AA4">
        <w:rPr>
          <w:rFonts w:ascii="Palatino Linotype" w:hAnsi="Palatino Linotype" w:cs="Arial"/>
        </w:rPr>
        <w:t xml:space="preserve"> </w:t>
      </w:r>
      <w:r w:rsidRPr="00F95AA4">
        <w:rPr>
          <w:rFonts w:ascii="Palatino Linotype" w:hAnsi="Palatino Linotype" w:cs="Arial"/>
        </w:rPr>
        <w:t>días</w:t>
      </w:r>
      <w:r w:rsidR="00D730A4" w:rsidRPr="00F95AA4">
        <w:rPr>
          <w:rFonts w:ascii="Palatino Linotype" w:hAnsi="Palatino Linotype" w:cs="Arial"/>
        </w:rPr>
        <w:t xml:space="preserve"> </w:t>
      </w:r>
      <w:r w:rsidRPr="00F95AA4">
        <w:rPr>
          <w:rFonts w:ascii="Palatino Linotype" w:hAnsi="Palatino Linotype" w:cs="Arial"/>
        </w:rPr>
        <w:t>hábiles</w:t>
      </w:r>
      <w:r w:rsidR="0025472A" w:rsidRPr="00F95AA4">
        <w:rPr>
          <w:rFonts w:ascii="Palatino Linotype" w:hAnsi="Palatino Linotype" w:cs="Arial"/>
        </w:rPr>
        <w:t>,</w:t>
      </w:r>
      <w:r w:rsidR="00D730A4" w:rsidRPr="00F95AA4">
        <w:rPr>
          <w:rFonts w:ascii="Palatino Linotype" w:hAnsi="Palatino Linotype" w:cs="Arial"/>
        </w:rPr>
        <w:t xml:space="preserve"> </w:t>
      </w:r>
      <w:r w:rsidR="002C57C6" w:rsidRPr="00F95AA4">
        <w:rPr>
          <w:rFonts w:ascii="Palatino Linotype" w:hAnsi="Palatino Linotype" w:cs="Arial"/>
          <w:b/>
        </w:rPr>
        <w:t>EL RECURRENTE</w:t>
      </w:r>
      <w:r w:rsidR="00D730A4" w:rsidRPr="00F95AA4">
        <w:rPr>
          <w:rFonts w:ascii="Palatino Linotype" w:hAnsi="Palatino Linotype" w:cs="Arial"/>
        </w:rPr>
        <w:t xml:space="preserve"> </w:t>
      </w:r>
      <w:r w:rsidR="0025472A" w:rsidRPr="00F95AA4">
        <w:rPr>
          <w:rFonts w:ascii="Palatino Linotype" w:hAnsi="Palatino Linotype" w:cs="Arial"/>
        </w:rPr>
        <w:t>realizara</w:t>
      </w:r>
      <w:r w:rsidR="00D730A4" w:rsidRPr="00F95AA4">
        <w:rPr>
          <w:rFonts w:ascii="Palatino Linotype" w:hAnsi="Palatino Linotype" w:cs="Arial"/>
        </w:rPr>
        <w:t xml:space="preserve"> </w:t>
      </w:r>
      <w:r w:rsidRPr="00F95AA4">
        <w:rPr>
          <w:rFonts w:ascii="Palatino Linotype" w:hAnsi="Palatino Linotype" w:cs="Arial"/>
        </w:rPr>
        <w:t>manifestaciones</w:t>
      </w:r>
      <w:r w:rsidR="00AD2090" w:rsidRPr="00F95AA4">
        <w:rPr>
          <w:rFonts w:ascii="Palatino Linotype" w:hAnsi="Palatino Linotype" w:cs="Arial"/>
        </w:rPr>
        <w:t>,</w:t>
      </w:r>
      <w:r w:rsidR="00D730A4" w:rsidRPr="00F95AA4">
        <w:rPr>
          <w:rFonts w:ascii="Palatino Linotype" w:hAnsi="Palatino Linotype" w:cs="Arial"/>
        </w:rPr>
        <w:t xml:space="preserve"> </w:t>
      </w:r>
      <w:r w:rsidR="00E70A61" w:rsidRPr="00F95AA4">
        <w:rPr>
          <w:rFonts w:ascii="Palatino Linotype" w:hAnsi="Palatino Linotype" w:cs="Arial"/>
        </w:rPr>
        <w:t>alegatos</w:t>
      </w:r>
      <w:r w:rsidR="00D730A4" w:rsidRPr="00F95AA4">
        <w:rPr>
          <w:rFonts w:ascii="Palatino Linotype" w:hAnsi="Palatino Linotype" w:cs="Arial"/>
        </w:rPr>
        <w:t xml:space="preserve"> </w:t>
      </w:r>
      <w:r w:rsidR="00AD2090" w:rsidRPr="00F95AA4">
        <w:rPr>
          <w:rFonts w:ascii="Palatino Linotype" w:hAnsi="Palatino Linotype" w:cs="Arial"/>
        </w:rPr>
        <w:t>y</w:t>
      </w:r>
      <w:r w:rsidR="00D730A4" w:rsidRPr="00F95AA4">
        <w:rPr>
          <w:rFonts w:ascii="Palatino Linotype" w:hAnsi="Palatino Linotype" w:cs="Arial"/>
        </w:rPr>
        <w:t xml:space="preserve"> </w:t>
      </w:r>
      <w:r w:rsidR="004E5727" w:rsidRPr="00F95AA4">
        <w:rPr>
          <w:rFonts w:ascii="Palatino Linotype" w:hAnsi="Palatino Linotype" w:cs="Arial"/>
        </w:rPr>
        <w:t>ofrec</w:t>
      </w:r>
      <w:r w:rsidR="0025472A" w:rsidRPr="00F95AA4">
        <w:rPr>
          <w:rFonts w:ascii="Palatino Linotype" w:hAnsi="Palatino Linotype" w:cs="Arial"/>
        </w:rPr>
        <w:t>iera</w:t>
      </w:r>
      <w:r w:rsidR="00D730A4" w:rsidRPr="00F95AA4">
        <w:rPr>
          <w:rFonts w:ascii="Palatino Linotype" w:hAnsi="Palatino Linotype" w:cs="Arial"/>
        </w:rPr>
        <w:t xml:space="preserve"> </w:t>
      </w:r>
      <w:r w:rsidR="004E5727" w:rsidRPr="00F95AA4">
        <w:rPr>
          <w:rFonts w:ascii="Palatino Linotype" w:hAnsi="Palatino Linotype" w:cs="Arial"/>
        </w:rPr>
        <w:t>las</w:t>
      </w:r>
      <w:r w:rsidR="00D730A4" w:rsidRPr="00F95AA4">
        <w:rPr>
          <w:rFonts w:ascii="Palatino Linotype" w:hAnsi="Palatino Linotype" w:cs="Arial"/>
        </w:rPr>
        <w:t xml:space="preserve"> </w:t>
      </w:r>
      <w:r w:rsidR="004E5727" w:rsidRPr="00F95AA4">
        <w:rPr>
          <w:rFonts w:ascii="Palatino Linotype" w:hAnsi="Palatino Linotype" w:cs="Arial"/>
        </w:rPr>
        <w:t>pruebas</w:t>
      </w:r>
      <w:r w:rsidR="00D730A4" w:rsidRPr="00F95AA4">
        <w:rPr>
          <w:rFonts w:ascii="Palatino Linotype" w:hAnsi="Palatino Linotype" w:cs="Arial"/>
        </w:rPr>
        <w:t xml:space="preserve"> </w:t>
      </w:r>
      <w:r w:rsidR="00E70A61" w:rsidRPr="00F95AA4">
        <w:rPr>
          <w:rFonts w:ascii="Palatino Linotype" w:hAnsi="Palatino Linotype" w:cs="Arial"/>
        </w:rPr>
        <w:t>que</w:t>
      </w:r>
      <w:r w:rsidR="00D730A4" w:rsidRPr="00F95AA4">
        <w:rPr>
          <w:rFonts w:ascii="Palatino Linotype" w:hAnsi="Palatino Linotype" w:cs="Arial"/>
        </w:rPr>
        <w:t xml:space="preserve"> </w:t>
      </w:r>
      <w:r w:rsidR="00E70A61" w:rsidRPr="00F95AA4">
        <w:rPr>
          <w:rFonts w:ascii="Palatino Linotype" w:hAnsi="Palatino Linotype" w:cs="Arial"/>
        </w:rPr>
        <w:t>a</w:t>
      </w:r>
      <w:r w:rsidR="00D730A4" w:rsidRPr="00F95AA4">
        <w:rPr>
          <w:rFonts w:ascii="Palatino Linotype" w:hAnsi="Palatino Linotype" w:cs="Arial"/>
        </w:rPr>
        <w:t xml:space="preserve"> </w:t>
      </w:r>
      <w:r w:rsidR="00E70A61" w:rsidRPr="00F95AA4">
        <w:rPr>
          <w:rFonts w:ascii="Palatino Linotype" w:hAnsi="Palatino Linotype" w:cs="Arial"/>
        </w:rPr>
        <w:t>su</w:t>
      </w:r>
      <w:r w:rsidR="00D730A4" w:rsidRPr="00F95AA4">
        <w:rPr>
          <w:rFonts w:ascii="Palatino Linotype" w:hAnsi="Palatino Linotype" w:cs="Arial"/>
        </w:rPr>
        <w:t xml:space="preserve"> </w:t>
      </w:r>
      <w:r w:rsidR="00E70A61" w:rsidRPr="00F95AA4">
        <w:rPr>
          <w:rFonts w:ascii="Palatino Linotype" w:hAnsi="Palatino Linotype" w:cs="Arial"/>
        </w:rPr>
        <w:t>derecho</w:t>
      </w:r>
      <w:r w:rsidR="00D730A4" w:rsidRPr="00F95AA4">
        <w:rPr>
          <w:rFonts w:ascii="Palatino Linotype" w:hAnsi="Palatino Linotype" w:cs="Arial"/>
        </w:rPr>
        <w:t xml:space="preserve"> </w:t>
      </w:r>
      <w:r w:rsidR="00E70A61" w:rsidRPr="00F95AA4">
        <w:rPr>
          <w:rFonts w:ascii="Palatino Linotype" w:hAnsi="Palatino Linotype" w:cs="Arial"/>
          <w:lang w:val="es-ES_tradnl"/>
        </w:rPr>
        <w:t>conviniera</w:t>
      </w:r>
      <w:r w:rsidR="00D730A4" w:rsidRPr="00F95AA4">
        <w:rPr>
          <w:rFonts w:ascii="Palatino Linotype" w:hAnsi="Palatino Linotype" w:cs="Arial"/>
        </w:rPr>
        <w:t xml:space="preserve"> </w:t>
      </w:r>
      <w:r w:rsidR="0025472A" w:rsidRPr="00F95AA4">
        <w:rPr>
          <w:rFonts w:ascii="Palatino Linotype" w:hAnsi="Palatino Linotype" w:cs="Arial"/>
        </w:rPr>
        <w:t>y,</w:t>
      </w:r>
      <w:r w:rsidR="00D730A4" w:rsidRPr="00F95AA4">
        <w:rPr>
          <w:rFonts w:ascii="Palatino Linotype" w:hAnsi="Palatino Linotype" w:cs="Arial"/>
        </w:rPr>
        <w:t xml:space="preserve"> </w:t>
      </w:r>
      <w:r w:rsidR="0025472A" w:rsidRPr="00F95AA4">
        <w:rPr>
          <w:rFonts w:ascii="Palatino Linotype" w:hAnsi="Palatino Linotype" w:cs="Arial"/>
        </w:rPr>
        <w:t>en</w:t>
      </w:r>
      <w:r w:rsidR="00D730A4" w:rsidRPr="00F95AA4">
        <w:rPr>
          <w:rFonts w:ascii="Palatino Linotype" w:hAnsi="Palatino Linotype" w:cs="Arial"/>
        </w:rPr>
        <w:t xml:space="preserve"> </w:t>
      </w:r>
      <w:r w:rsidR="0025472A" w:rsidRPr="00F95AA4">
        <w:rPr>
          <w:rFonts w:ascii="Palatino Linotype" w:hAnsi="Palatino Linotype" w:cs="Arial"/>
        </w:rPr>
        <w:t>el</w:t>
      </w:r>
      <w:r w:rsidR="00D730A4" w:rsidRPr="00F95AA4">
        <w:rPr>
          <w:rFonts w:ascii="Palatino Linotype" w:hAnsi="Palatino Linotype" w:cs="Arial"/>
        </w:rPr>
        <w:t xml:space="preserve"> </w:t>
      </w:r>
      <w:r w:rsidR="0025472A" w:rsidRPr="00F95AA4">
        <w:rPr>
          <w:rFonts w:ascii="Palatino Linotype" w:hAnsi="Palatino Linotype" w:cs="Arial"/>
        </w:rPr>
        <w:t>caso</w:t>
      </w:r>
      <w:r w:rsidR="00D730A4" w:rsidRPr="00F95AA4">
        <w:rPr>
          <w:rFonts w:ascii="Palatino Linotype" w:hAnsi="Palatino Linotype" w:cs="Arial"/>
        </w:rPr>
        <w:t xml:space="preserve"> </w:t>
      </w:r>
      <w:r w:rsidR="0025472A" w:rsidRPr="00F95AA4">
        <w:rPr>
          <w:rFonts w:ascii="Palatino Linotype" w:hAnsi="Palatino Linotype" w:cs="Arial"/>
        </w:rPr>
        <w:t>del</w:t>
      </w:r>
      <w:r w:rsidR="00D730A4" w:rsidRPr="00F95AA4">
        <w:rPr>
          <w:rFonts w:ascii="Palatino Linotype" w:hAnsi="Palatino Linotype" w:cs="Arial"/>
          <w:b/>
        </w:rPr>
        <w:t xml:space="preserve"> </w:t>
      </w:r>
      <w:r w:rsidR="0025472A" w:rsidRPr="00F95AA4">
        <w:rPr>
          <w:rFonts w:ascii="Palatino Linotype" w:hAnsi="Palatino Linotype" w:cs="Arial"/>
          <w:b/>
        </w:rPr>
        <w:t>SUJETO</w:t>
      </w:r>
      <w:r w:rsidR="00D730A4" w:rsidRPr="00F95AA4">
        <w:rPr>
          <w:rFonts w:ascii="Palatino Linotype" w:hAnsi="Palatino Linotype" w:cs="Arial"/>
          <w:b/>
        </w:rPr>
        <w:t xml:space="preserve"> </w:t>
      </w:r>
      <w:r w:rsidR="0025472A" w:rsidRPr="00F95AA4">
        <w:rPr>
          <w:rFonts w:ascii="Palatino Linotype" w:hAnsi="Palatino Linotype" w:cs="Arial"/>
          <w:b/>
        </w:rPr>
        <w:t>OBLIGADO</w:t>
      </w:r>
      <w:r w:rsidR="00D73FD7" w:rsidRPr="00F95AA4">
        <w:rPr>
          <w:rFonts w:ascii="Palatino Linotype" w:hAnsi="Palatino Linotype" w:cs="Arial"/>
        </w:rPr>
        <w:t>,</w:t>
      </w:r>
      <w:r w:rsidR="00D730A4" w:rsidRPr="00F95AA4">
        <w:rPr>
          <w:rFonts w:ascii="Palatino Linotype" w:hAnsi="Palatino Linotype" w:cs="Arial"/>
        </w:rPr>
        <w:t xml:space="preserve"> </w:t>
      </w:r>
      <w:r w:rsidR="00D73FD7" w:rsidRPr="00F95AA4">
        <w:rPr>
          <w:rFonts w:ascii="Palatino Linotype" w:hAnsi="Palatino Linotype" w:cs="Arial"/>
        </w:rPr>
        <w:t>para</w:t>
      </w:r>
      <w:r w:rsidR="00D730A4" w:rsidRPr="00F95AA4">
        <w:rPr>
          <w:rFonts w:ascii="Palatino Linotype" w:hAnsi="Palatino Linotype" w:cs="Arial"/>
        </w:rPr>
        <w:t xml:space="preserve"> </w:t>
      </w:r>
      <w:r w:rsidR="00D73FD7" w:rsidRPr="00F95AA4">
        <w:rPr>
          <w:rFonts w:ascii="Palatino Linotype" w:hAnsi="Palatino Linotype" w:cs="Arial"/>
        </w:rPr>
        <w:t>que</w:t>
      </w:r>
      <w:r w:rsidR="00D730A4" w:rsidRPr="00F95AA4">
        <w:rPr>
          <w:rFonts w:ascii="Palatino Linotype" w:hAnsi="Palatino Linotype" w:cs="Arial"/>
        </w:rPr>
        <w:t xml:space="preserve"> </w:t>
      </w:r>
      <w:r w:rsidR="0025472A" w:rsidRPr="00F95AA4">
        <w:rPr>
          <w:rFonts w:ascii="Palatino Linotype" w:hAnsi="Palatino Linotype" w:cs="Arial"/>
        </w:rPr>
        <w:t>exhibiera</w:t>
      </w:r>
      <w:r w:rsidR="00D730A4" w:rsidRPr="00F95AA4">
        <w:rPr>
          <w:rFonts w:ascii="Palatino Linotype" w:hAnsi="Palatino Linotype" w:cs="Arial"/>
        </w:rPr>
        <w:t xml:space="preserve"> </w:t>
      </w:r>
      <w:r w:rsidR="001E38B1" w:rsidRPr="00F95AA4">
        <w:rPr>
          <w:rFonts w:ascii="Palatino Linotype" w:hAnsi="Palatino Linotype" w:cs="Arial"/>
        </w:rPr>
        <w:t>el</w:t>
      </w:r>
      <w:r w:rsidR="00D730A4" w:rsidRPr="00F95AA4">
        <w:rPr>
          <w:rFonts w:ascii="Palatino Linotype" w:hAnsi="Palatino Linotype" w:cs="Arial"/>
        </w:rPr>
        <w:t xml:space="preserve"> </w:t>
      </w:r>
      <w:r w:rsidR="001B2536" w:rsidRPr="00F95AA4">
        <w:rPr>
          <w:rFonts w:ascii="Palatino Linotype" w:hAnsi="Palatino Linotype" w:cs="Arial"/>
        </w:rPr>
        <w:t>Informe</w:t>
      </w:r>
      <w:r w:rsidR="00D730A4" w:rsidRPr="00F95AA4">
        <w:rPr>
          <w:rFonts w:ascii="Palatino Linotype" w:hAnsi="Palatino Linotype" w:cs="Arial"/>
        </w:rPr>
        <w:t xml:space="preserve"> </w:t>
      </w:r>
      <w:r w:rsidR="001B2536" w:rsidRPr="00F95AA4">
        <w:rPr>
          <w:rFonts w:ascii="Palatino Linotype" w:hAnsi="Palatino Linotype" w:cs="Arial"/>
        </w:rPr>
        <w:t>Justificado</w:t>
      </w:r>
      <w:r w:rsidR="00D730A4" w:rsidRPr="00F95AA4">
        <w:rPr>
          <w:rFonts w:ascii="Palatino Linotype" w:hAnsi="Palatino Linotype" w:cs="Arial"/>
        </w:rPr>
        <w:t xml:space="preserve"> </w:t>
      </w:r>
      <w:r w:rsidR="0015612E" w:rsidRPr="00F95AA4">
        <w:rPr>
          <w:rFonts w:ascii="Palatino Linotype" w:hAnsi="Palatino Linotype" w:cs="Arial"/>
        </w:rPr>
        <w:t>correspondiente</w:t>
      </w:r>
      <w:r w:rsidRPr="00F95AA4">
        <w:rPr>
          <w:rFonts w:ascii="Palatino Linotype" w:hAnsi="Palatino Linotype" w:cs="Arial"/>
        </w:rPr>
        <w:t>.</w:t>
      </w:r>
      <w:bookmarkEnd w:id="2"/>
    </w:p>
    <w:p w:rsidR="008004B0" w:rsidRPr="00F95AA4" w:rsidRDefault="00BC7B67" w:rsidP="008004B0">
      <w:pPr>
        <w:pStyle w:val="Prrafodelista"/>
        <w:numPr>
          <w:ilvl w:val="0"/>
          <w:numId w:val="5"/>
        </w:numPr>
        <w:tabs>
          <w:tab w:val="left" w:pos="567"/>
        </w:tabs>
        <w:spacing w:before="360" w:after="240" w:line="360" w:lineRule="auto"/>
        <w:ind w:left="0" w:firstLine="0"/>
        <w:jc w:val="both"/>
        <w:rPr>
          <w:rFonts w:ascii="Palatino Linotype" w:hAnsi="Palatino Linotype" w:cs="Arial"/>
          <w:lang w:val="es-ES_tradnl"/>
        </w:rPr>
      </w:pPr>
      <w:bookmarkStart w:id="3" w:name="_Ref532313431"/>
      <w:r w:rsidRPr="00F95AA4">
        <w:rPr>
          <w:rFonts w:ascii="Palatino Linotype" w:hAnsi="Palatino Linotype" w:cs="Arial"/>
        </w:rPr>
        <w:t>De</w:t>
      </w:r>
      <w:r w:rsidRPr="00F95AA4">
        <w:rPr>
          <w:rFonts w:ascii="Palatino Linotype" w:hAnsi="Palatino Linotype" w:cs="Arial"/>
          <w:lang w:val="es-ES_tradnl"/>
        </w:rPr>
        <w:t xml:space="preserve"> las </w:t>
      </w:r>
      <w:r w:rsidRPr="00F95AA4">
        <w:rPr>
          <w:rFonts w:ascii="Palatino Linotype" w:hAnsi="Palatino Linotype" w:cs="Arial"/>
        </w:rPr>
        <w:t>constancias</w:t>
      </w:r>
      <w:r w:rsidRPr="00F95AA4">
        <w:rPr>
          <w:rFonts w:ascii="Palatino Linotype" w:hAnsi="Palatino Linotype" w:cs="Arial"/>
          <w:lang w:val="es-ES_tradnl"/>
        </w:rPr>
        <w:t xml:space="preserve"> que obran en el </w:t>
      </w:r>
      <w:proofErr w:type="spellStart"/>
      <w:r w:rsidRPr="00F95AA4">
        <w:rPr>
          <w:rFonts w:ascii="Palatino Linotype" w:hAnsi="Palatino Linotype" w:cs="Arial"/>
          <w:b/>
          <w:lang w:val="es-ES_tradnl"/>
        </w:rPr>
        <w:t>SAIMEX</w:t>
      </w:r>
      <w:proofErr w:type="spellEnd"/>
      <w:r w:rsidRPr="00F95AA4">
        <w:rPr>
          <w:rFonts w:ascii="Palatino Linotype" w:hAnsi="Palatino Linotype" w:cs="Arial"/>
          <w:lang w:val="es-ES_tradnl"/>
        </w:rPr>
        <w:t>, se advierte que</w:t>
      </w:r>
      <w:r w:rsidR="008004B0" w:rsidRPr="00F95AA4">
        <w:rPr>
          <w:rFonts w:ascii="Palatino Linotype" w:hAnsi="Palatino Linotype" w:cs="Arial"/>
          <w:lang w:val="es-ES_tradnl"/>
        </w:rPr>
        <w:t xml:space="preserve"> en fecha veintitrés de febrero de dos mil nueve,</w:t>
      </w:r>
      <w:r w:rsidRPr="00F95AA4">
        <w:rPr>
          <w:rFonts w:ascii="Palatino Linotype" w:hAnsi="Palatino Linotype" w:cs="Arial"/>
          <w:b/>
          <w:lang w:val="es-ES_tradnl"/>
        </w:rPr>
        <w:t xml:space="preserve"> </w:t>
      </w:r>
      <w:r w:rsidR="002C57C6" w:rsidRPr="00F95AA4">
        <w:rPr>
          <w:rFonts w:ascii="Palatino Linotype" w:hAnsi="Palatino Linotype" w:cs="Arial"/>
          <w:b/>
        </w:rPr>
        <w:t>EL RECURRENTE</w:t>
      </w:r>
      <w:r w:rsidRPr="00F95AA4">
        <w:rPr>
          <w:rFonts w:ascii="Palatino Linotype" w:hAnsi="Palatino Linotype" w:cs="Arial"/>
          <w:b/>
        </w:rPr>
        <w:t xml:space="preserve"> </w:t>
      </w:r>
      <w:r w:rsidRPr="00F95AA4">
        <w:rPr>
          <w:rFonts w:ascii="Palatino Linotype" w:hAnsi="Palatino Linotype"/>
        </w:rPr>
        <w:t>present</w:t>
      </w:r>
      <w:r w:rsidR="008004B0" w:rsidRPr="00F95AA4">
        <w:rPr>
          <w:rFonts w:ascii="Palatino Linotype" w:hAnsi="Palatino Linotype"/>
        </w:rPr>
        <w:t>ó</w:t>
      </w:r>
      <w:r w:rsidRPr="00F95AA4">
        <w:rPr>
          <w:rFonts w:ascii="Palatino Linotype" w:hAnsi="Palatino Linotype" w:cs="Arial"/>
          <w:lang w:val="es-ES_tradnl"/>
        </w:rPr>
        <w:t xml:space="preserve"> </w:t>
      </w:r>
      <w:r w:rsidRPr="00F95AA4">
        <w:rPr>
          <w:rFonts w:ascii="Palatino Linotype" w:hAnsi="Palatino Linotype" w:cs="Arial"/>
        </w:rPr>
        <w:t>manifestaciones</w:t>
      </w:r>
      <w:r w:rsidRPr="00F95AA4">
        <w:rPr>
          <w:rFonts w:ascii="Palatino Linotype" w:hAnsi="Palatino Linotype" w:cs="Arial"/>
          <w:lang w:val="es-ES_tradnl"/>
        </w:rPr>
        <w:t xml:space="preserve"> y alegatos</w:t>
      </w:r>
      <w:r w:rsidR="008004B0" w:rsidRPr="00F95AA4">
        <w:rPr>
          <w:rFonts w:ascii="Palatino Linotype" w:hAnsi="Palatino Linotype" w:cs="Arial"/>
          <w:lang w:val="es-ES_tradnl"/>
        </w:rPr>
        <w:t>, remitiendo el archivo electrónico</w:t>
      </w:r>
      <w:r w:rsidR="00FD12EC" w:rsidRPr="00F95AA4">
        <w:rPr>
          <w:rFonts w:ascii="Palatino Linotype" w:hAnsi="Palatino Linotype" w:cs="Arial"/>
          <w:lang w:val="es-ES_tradnl"/>
        </w:rPr>
        <w:t xml:space="preserve"> denominado</w:t>
      </w:r>
      <w:r w:rsidR="008004B0" w:rsidRPr="00F95AA4">
        <w:rPr>
          <w:rFonts w:ascii="Palatino Linotype" w:hAnsi="Palatino Linotype" w:cs="Arial"/>
          <w:lang w:val="es-ES_tradnl"/>
        </w:rPr>
        <w:t xml:space="preserve"> </w:t>
      </w:r>
      <w:r w:rsidR="008004B0" w:rsidRPr="00F95AA4">
        <w:rPr>
          <w:rFonts w:ascii="Palatino Linotype" w:hAnsi="Palatino Linotype" w:cs="Arial"/>
          <w:b/>
          <w:i/>
          <w:lang w:val="es-ES_tradnl"/>
        </w:rPr>
        <w:t>ConsejosEscolar080610.pdf</w:t>
      </w:r>
      <w:r w:rsidR="008004B0" w:rsidRPr="00F95AA4">
        <w:rPr>
          <w:rFonts w:ascii="Palatino Linotype" w:hAnsi="Palatino Linotype" w:cs="Arial"/>
          <w:lang w:val="es-ES_tradnl"/>
        </w:rPr>
        <w:t xml:space="preserve">, que </w:t>
      </w:r>
      <w:r w:rsidR="008004B0" w:rsidRPr="00F95AA4">
        <w:rPr>
          <w:rFonts w:ascii="Palatino Linotype" w:hAnsi="Palatino Linotype" w:cs="Arial"/>
          <w:lang w:val="es-ES_tradnl"/>
        </w:rPr>
        <w:lastRenderedPageBreak/>
        <w:t xml:space="preserve">contiene el “Acuerdo número 716 por el que se establecen los lineamientos para la constitución, organización y funcionamiento de los Consejos de Participación Social en la Educación”, publicado en el Diario Oficial de la Federación el </w:t>
      </w:r>
      <w:r w:rsidR="00FD12EC" w:rsidRPr="00F95AA4">
        <w:rPr>
          <w:rFonts w:ascii="Palatino Linotype" w:hAnsi="Palatino Linotype" w:cs="Arial"/>
          <w:lang w:val="es-ES_tradnl"/>
        </w:rPr>
        <w:t>siete</w:t>
      </w:r>
      <w:r w:rsidR="008004B0" w:rsidRPr="00F95AA4">
        <w:rPr>
          <w:rFonts w:ascii="Palatino Linotype" w:hAnsi="Palatino Linotype" w:cs="Arial"/>
          <w:lang w:val="es-ES_tradnl"/>
        </w:rPr>
        <w:t xml:space="preserve"> de marzo de </w:t>
      </w:r>
      <w:r w:rsidR="00FD12EC" w:rsidRPr="00F95AA4">
        <w:rPr>
          <w:rFonts w:ascii="Palatino Linotype" w:hAnsi="Palatino Linotype" w:cs="Arial"/>
          <w:lang w:val="es-ES_tradnl"/>
        </w:rPr>
        <w:t>dos mil catorce</w:t>
      </w:r>
      <w:r w:rsidR="008004B0" w:rsidRPr="00F95AA4">
        <w:rPr>
          <w:rStyle w:val="Refdenotaalpie"/>
          <w:rFonts w:ascii="Palatino Linotype" w:hAnsi="Palatino Linotype" w:cs="Arial"/>
          <w:lang w:val="es-ES_tradnl"/>
        </w:rPr>
        <w:footnoteReference w:id="1"/>
      </w:r>
      <w:r w:rsidR="008004B0" w:rsidRPr="00F95AA4">
        <w:rPr>
          <w:rFonts w:ascii="Palatino Linotype" w:hAnsi="Palatino Linotype" w:cs="Arial"/>
          <w:lang w:val="es-ES_tradnl"/>
        </w:rPr>
        <w:t>:</w:t>
      </w:r>
    </w:p>
    <w:p w:rsidR="008004B0" w:rsidRPr="00F95AA4" w:rsidRDefault="008004B0" w:rsidP="008004B0">
      <w:pPr>
        <w:pStyle w:val="Prrafodelista"/>
        <w:tabs>
          <w:tab w:val="left" w:pos="567"/>
        </w:tabs>
        <w:spacing w:before="360" w:after="240" w:line="360" w:lineRule="auto"/>
        <w:ind w:left="0"/>
        <w:jc w:val="center"/>
        <w:rPr>
          <w:rFonts w:ascii="Palatino Linotype" w:hAnsi="Palatino Linotype" w:cs="Arial"/>
          <w:lang w:val="es-ES_tradnl"/>
        </w:rPr>
      </w:pPr>
      <w:r w:rsidRPr="00F95AA4">
        <w:rPr>
          <w:noProof/>
          <w:lang w:eastAsia="es-MX"/>
        </w:rPr>
        <w:drawing>
          <wp:inline distT="0" distB="0" distL="0" distR="0" wp14:anchorId="2264A925" wp14:editId="5D42E129">
            <wp:extent cx="5791835" cy="2676525"/>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91835" cy="2676525"/>
                    </a:xfrm>
                    <a:prstGeom prst="rect">
                      <a:avLst/>
                    </a:prstGeom>
                  </pic:spPr>
                </pic:pic>
              </a:graphicData>
            </a:graphic>
          </wp:inline>
        </w:drawing>
      </w:r>
    </w:p>
    <w:p w:rsidR="00BC7B67" w:rsidRPr="00F95AA4" w:rsidRDefault="00BC7B67" w:rsidP="008004B0">
      <w:pPr>
        <w:pStyle w:val="Prrafodelista"/>
        <w:numPr>
          <w:ilvl w:val="0"/>
          <w:numId w:val="5"/>
        </w:numPr>
        <w:tabs>
          <w:tab w:val="left" w:pos="567"/>
        </w:tabs>
        <w:spacing w:before="360" w:after="240" w:line="360" w:lineRule="auto"/>
        <w:ind w:left="0" w:firstLine="0"/>
        <w:jc w:val="both"/>
        <w:rPr>
          <w:rFonts w:ascii="Palatino Linotype" w:hAnsi="Palatino Linotype"/>
          <w:color w:val="000000"/>
        </w:rPr>
      </w:pPr>
      <w:bookmarkStart w:id="4" w:name="_Ref7018100"/>
      <w:r w:rsidRPr="00F95AA4">
        <w:rPr>
          <w:rFonts w:ascii="Palatino Linotype" w:hAnsi="Palatino Linotype" w:cs="Arial"/>
        </w:rPr>
        <w:t>Por</w:t>
      </w:r>
      <w:r w:rsidRPr="00F95AA4">
        <w:rPr>
          <w:rFonts w:ascii="Palatino Linotype" w:hAnsi="Palatino Linotype" w:cs="Arial"/>
          <w:lang w:val="es-ES_tradnl"/>
        </w:rPr>
        <w:t xml:space="preserve"> su </w:t>
      </w:r>
      <w:r w:rsidRPr="00F95AA4">
        <w:rPr>
          <w:rFonts w:ascii="Palatino Linotype" w:hAnsi="Palatino Linotype" w:cs="Arial"/>
        </w:rPr>
        <w:t>parte</w:t>
      </w:r>
      <w:r w:rsidRPr="00F95AA4">
        <w:rPr>
          <w:rFonts w:ascii="Palatino Linotype" w:hAnsi="Palatino Linotype" w:cs="Arial"/>
          <w:lang w:val="es-ES_tradnl"/>
        </w:rPr>
        <w:t>, e</w:t>
      </w:r>
      <w:r w:rsidR="008004B0" w:rsidRPr="00F95AA4">
        <w:rPr>
          <w:rFonts w:ascii="Palatino Linotype" w:hAnsi="Palatino Linotype" w:cs="Arial"/>
          <w:lang w:val="es-ES_tradnl"/>
        </w:rPr>
        <w:t>n fecha</w:t>
      </w:r>
      <w:r w:rsidRPr="00F95AA4">
        <w:rPr>
          <w:rFonts w:ascii="Palatino Linotype" w:hAnsi="Palatino Linotype" w:cs="Arial"/>
          <w:lang w:val="es-ES_tradnl"/>
        </w:rPr>
        <w:t xml:space="preserve"> </w:t>
      </w:r>
      <w:r w:rsidR="008004B0" w:rsidRPr="00F95AA4">
        <w:rPr>
          <w:rFonts w:ascii="Palatino Linotype" w:hAnsi="Palatino Linotype" w:cs="Arial"/>
          <w:lang w:val="es-ES_tradnl"/>
        </w:rPr>
        <w:t>cinco de marzo de dos mil nueve</w:t>
      </w:r>
      <w:r w:rsidRPr="00F95AA4">
        <w:rPr>
          <w:rFonts w:ascii="Palatino Linotype" w:hAnsi="Palatino Linotype" w:cs="Arial"/>
          <w:lang w:val="es-ES_tradnl"/>
        </w:rPr>
        <w:t>,</w:t>
      </w:r>
      <w:r w:rsidRPr="00F95AA4">
        <w:rPr>
          <w:rFonts w:ascii="Palatino Linotype" w:hAnsi="Palatino Linotype" w:cs="Arial"/>
          <w:b/>
          <w:lang w:val="es-ES_tradnl"/>
        </w:rPr>
        <w:t xml:space="preserve"> EL SUJETO OBLIGADO</w:t>
      </w:r>
      <w:r w:rsidRPr="00F95AA4">
        <w:rPr>
          <w:rFonts w:ascii="Palatino Linotype" w:hAnsi="Palatino Linotype" w:cs="Arial"/>
          <w:lang w:val="es-ES_tradnl"/>
        </w:rPr>
        <w:t xml:space="preserve"> exhibió el Informe Justificado correspondiente, adjuntando </w:t>
      </w:r>
      <w:r w:rsidR="00B34493" w:rsidRPr="00F95AA4">
        <w:rPr>
          <w:rFonts w:ascii="Palatino Linotype" w:hAnsi="Palatino Linotype" w:cs="Arial"/>
          <w:lang w:val="es-ES_tradnl"/>
        </w:rPr>
        <w:t>el</w:t>
      </w:r>
      <w:r w:rsidRPr="00F95AA4">
        <w:rPr>
          <w:rFonts w:ascii="Palatino Linotype" w:hAnsi="Palatino Linotype" w:cs="Arial"/>
          <w:lang w:val="es-ES_tradnl"/>
        </w:rPr>
        <w:t xml:space="preserve"> archivo</w:t>
      </w:r>
      <w:r w:rsidR="00B34493" w:rsidRPr="00F95AA4">
        <w:rPr>
          <w:rFonts w:ascii="Palatino Linotype" w:hAnsi="Palatino Linotype" w:cs="Arial"/>
          <w:lang w:val="es-ES_tradnl"/>
        </w:rPr>
        <w:t xml:space="preserve"> electrónico</w:t>
      </w:r>
      <w:r w:rsidRPr="00F95AA4">
        <w:rPr>
          <w:rFonts w:ascii="Palatino Linotype" w:hAnsi="Palatino Linotype" w:cs="Arial"/>
          <w:lang w:val="es-ES_tradnl"/>
        </w:rPr>
        <w:t xml:space="preserve"> denominado</w:t>
      </w:r>
      <w:r w:rsidR="00B34493" w:rsidRPr="00F95AA4">
        <w:rPr>
          <w:rFonts w:ascii="Palatino Linotype" w:hAnsi="Palatino Linotype" w:cs="Arial"/>
          <w:lang w:val="es-ES_tradnl"/>
        </w:rPr>
        <w:t xml:space="preserve"> </w:t>
      </w:r>
      <w:r w:rsidR="008004B0" w:rsidRPr="00F95AA4">
        <w:rPr>
          <w:rFonts w:ascii="Palatino Linotype" w:hAnsi="Palatino Linotype"/>
          <w:b/>
          <w:i/>
        </w:rPr>
        <w:t>informe 340001.pdf</w:t>
      </w:r>
      <w:r w:rsidR="00340173" w:rsidRPr="00F95AA4">
        <w:rPr>
          <w:rFonts w:ascii="Palatino Linotype" w:hAnsi="Palatino Linotype"/>
          <w:color w:val="000000"/>
        </w:rPr>
        <w:t>,</w:t>
      </w:r>
      <w:r w:rsidR="00340173" w:rsidRPr="00F95AA4">
        <w:rPr>
          <w:rFonts w:ascii="Palatino Linotype" w:hAnsi="Palatino Linotype"/>
          <w:b/>
          <w:i/>
        </w:rPr>
        <w:t xml:space="preserve"> </w:t>
      </w:r>
      <w:r w:rsidRPr="00F95AA4">
        <w:rPr>
          <w:rFonts w:ascii="Palatino Linotype" w:hAnsi="Palatino Linotype"/>
          <w:color w:val="000000"/>
        </w:rPr>
        <w:t>como se aprecia a continuación:</w:t>
      </w:r>
      <w:bookmarkEnd w:id="3"/>
      <w:bookmarkEnd w:id="4"/>
    </w:p>
    <w:p w:rsidR="00D43082" w:rsidRPr="00F95AA4" w:rsidRDefault="008004B0" w:rsidP="00D43082">
      <w:pPr>
        <w:pStyle w:val="Prrafodelista"/>
        <w:ind w:left="0"/>
        <w:jc w:val="center"/>
        <w:rPr>
          <w:rFonts w:ascii="Palatino Linotype" w:hAnsi="Palatino Linotype"/>
          <w:color w:val="000000"/>
        </w:rPr>
      </w:pPr>
      <w:r w:rsidRPr="00F95AA4">
        <w:rPr>
          <w:noProof/>
          <w:lang w:eastAsia="es-MX"/>
        </w:rPr>
        <w:drawing>
          <wp:inline distT="0" distB="0" distL="0" distR="0" wp14:anchorId="376C3245" wp14:editId="41496416">
            <wp:extent cx="5791835" cy="1308735"/>
            <wp:effectExtent l="0" t="0" r="0" b="571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91835" cy="1308735"/>
                    </a:xfrm>
                    <a:prstGeom prst="rect">
                      <a:avLst/>
                    </a:prstGeom>
                  </pic:spPr>
                </pic:pic>
              </a:graphicData>
            </a:graphic>
          </wp:inline>
        </w:drawing>
      </w:r>
    </w:p>
    <w:p w:rsidR="00055F8E" w:rsidRPr="00F95AA4" w:rsidRDefault="00055F8E" w:rsidP="00055F8E">
      <w:pPr>
        <w:pStyle w:val="Prrafodelista"/>
        <w:tabs>
          <w:tab w:val="left" w:pos="709"/>
        </w:tabs>
        <w:spacing w:before="480" w:after="240" w:line="360" w:lineRule="auto"/>
        <w:ind w:left="0"/>
        <w:jc w:val="both"/>
        <w:rPr>
          <w:rFonts w:ascii="Palatino Linotype" w:hAnsi="Palatino Linotype" w:cs="Arial"/>
        </w:rPr>
      </w:pPr>
      <w:r w:rsidRPr="00F95AA4">
        <w:rPr>
          <w:rFonts w:ascii="Palatino Linotype" w:hAnsi="Palatino Linotype" w:cs="Arial"/>
          <w:lang w:val="es-ES_tradnl"/>
        </w:rPr>
        <w:lastRenderedPageBreak/>
        <w:t xml:space="preserve">En ese sentido, esta Ponencia </w:t>
      </w:r>
      <w:proofErr w:type="spellStart"/>
      <w:r w:rsidRPr="00F95AA4">
        <w:rPr>
          <w:rFonts w:ascii="Palatino Linotype" w:hAnsi="Palatino Linotype" w:cs="Arial"/>
          <w:lang w:val="es-ES_tradnl"/>
        </w:rPr>
        <w:t>Resolutora</w:t>
      </w:r>
      <w:proofErr w:type="spellEnd"/>
      <w:r w:rsidRPr="00F95AA4">
        <w:rPr>
          <w:rFonts w:ascii="Palatino Linotype" w:hAnsi="Palatino Linotype" w:cs="Arial"/>
          <w:lang w:val="es-ES_tradnl"/>
        </w:rPr>
        <w:t xml:space="preserve"> determinó no poner a la vista del</w:t>
      </w:r>
      <w:r w:rsidRPr="00F95AA4">
        <w:rPr>
          <w:rFonts w:ascii="Palatino Linotype" w:hAnsi="Palatino Linotype" w:cs="Arial"/>
          <w:b/>
        </w:rPr>
        <w:t xml:space="preserve"> RECURRENTE</w:t>
      </w:r>
      <w:r w:rsidRPr="00F95AA4">
        <w:rPr>
          <w:rFonts w:ascii="Palatino Linotype" w:hAnsi="Palatino Linotype" w:cs="Arial"/>
          <w:lang w:val="es-ES_tradnl"/>
        </w:rPr>
        <w:t xml:space="preserve"> el Informe </w:t>
      </w:r>
      <w:r w:rsidRPr="00F95AA4">
        <w:rPr>
          <w:rFonts w:ascii="Palatino Linotype" w:hAnsi="Palatino Linotype" w:cs="Arial"/>
        </w:rPr>
        <w:t>Justificado</w:t>
      </w:r>
      <w:r w:rsidRPr="00F95AA4">
        <w:rPr>
          <w:rFonts w:ascii="Palatino Linotype" w:hAnsi="Palatino Linotype" w:cs="Arial"/>
          <w:lang w:val="es-ES_tradnl"/>
        </w:rPr>
        <w:t xml:space="preserve">, en virtud de que </w:t>
      </w:r>
      <w:r w:rsidRPr="00F95AA4">
        <w:rPr>
          <w:rFonts w:ascii="Palatino Linotype" w:hAnsi="Palatino Linotype" w:cs="Arial"/>
          <w:b/>
          <w:lang w:val="es-ES_tradnl"/>
        </w:rPr>
        <w:t>EL SUJETO OBLIGADO</w:t>
      </w:r>
      <w:r w:rsidRPr="00F95AA4">
        <w:rPr>
          <w:rFonts w:ascii="Palatino Linotype" w:hAnsi="Palatino Linotype" w:cs="Arial"/>
          <w:lang w:val="es-ES_tradnl"/>
        </w:rPr>
        <w:t xml:space="preserve"> no modificó el sentido de la respuesta a la solicitud de información, en términos del artículo 185, fracción III </w:t>
      </w:r>
      <w:r w:rsidRPr="00F95AA4">
        <w:rPr>
          <w:rFonts w:ascii="Palatino Linotype" w:hAnsi="Palatino Linotype"/>
          <w:lang w:eastAsia="es-ES_tradnl"/>
        </w:rPr>
        <w:t xml:space="preserve">de la Ley de Transparencia y Acceso a la Información Pública del Estado de México y Municipios; no obstante, se hará del conocimiento del </w:t>
      </w:r>
      <w:r w:rsidRPr="00F95AA4">
        <w:rPr>
          <w:rFonts w:ascii="Palatino Linotype" w:hAnsi="Palatino Linotype"/>
          <w:b/>
          <w:lang w:eastAsia="es-ES_tradnl"/>
        </w:rPr>
        <w:t>RECURRENTE</w:t>
      </w:r>
      <w:r w:rsidRPr="00F95AA4">
        <w:rPr>
          <w:rFonts w:ascii="Palatino Linotype" w:hAnsi="Palatino Linotype"/>
          <w:lang w:eastAsia="es-ES_tradnl"/>
        </w:rPr>
        <w:t xml:space="preserve"> hasta el momento de notificar la presente resolución, en razón </w:t>
      </w:r>
      <w:r w:rsidR="004A0923" w:rsidRPr="00F95AA4">
        <w:rPr>
          <w:rFonts w:ascii="Palatino Linotype" w:hAnsi="Palatino Linotype"/>
          <w:lang w:eastAsia="es-ES_tradnl"/>
        </w:rPr>
        <w:t>d</w:t>
      </w:r>
      <w:r w:rsidRPr="00F95AA4">
        <w:rPr>
          <w:rFonts w:ascii="Palatino Linotype" w:hAnsi="Palatino Linotype"/>
          <w:lang w:eastAsia="es-ES_tradnl"/>
        </w:rPr>
        <w:t>e su extensión, aunado a que será objeto de estudio en la presente resolución.</w:t>
      </w:r>
    </w:p>
    <w:p w:rsidR="00FF3111" w:rsidRPr="00F95AA4" w:rsidRDefault="00270CBB" w:rsidP="007B5BB9">
      <w:pPr>
        <w:pStyle w:val="Prrafodelista"/>
        <w:numPr>
          <w:ilvl w:val="0"/>
          <w:numId w:val="5"/>
        </w:numPr>
        <w:tabs>
          <w:tab w:val="left" w:pos="567"/>
        </w:tabs>
        <w:spacing w:before="200" w:after="200" w:line="360" w:lineRule="auto"/>
        <w:ind w:left="0" w:firstLine="0"/>
        <w:jc w:val="both"/>
        <w:rPr>
          <w:rFonts w:ascii="Palatino Linotype" w:hAnsi="Palatino Linotype"/>
        </w:rPr>
      </w:pPr>
      <w:r w:rsidRPr="00F95AA4">
        <w:rPr>
          <w:rFonts w:ascii="Palatino Linotype" w:hAnsi="Palatino Linotype" w:cs="Arial"/>
        </w:rPr>
        <w:t>Una</w:t>
      </w:r>
      <w:r w:rsidR="00D730A4" w:rsidRPr="00F95AA4">
        <w:rPr>
          <w:rFonts w:ascii="Palatino Linotype" w:hAnsi="Palatino Linotype" w:cs="Arial"/>
        </w:rPr>
        <w:t xml:space="preserve"> </w:t>
      </w:r>
      <w:r w:rsidRPr="00F95AA4">
        <w:rPr>
          <w:rFonts w:ascii="Palatino Linotype" w:hAnsi="Palatino Linotype" w:cs="Arial"/>
        </w:rPr>
        <w:t>vez</w:t>
      </w:r>
      <w:r w:rsidR="00D730A4" w:rsidRPr="00F95AA4">
        <w:rPr>
          <w:rFonts w:ascii="Palatino Linotype" w:hAnsi="Palatino Linotype" w:cs="Arial"/>
        </w:rPr>
        <w:t xml:space="preserve"> </w:t>
      </w:r>
      <w:r w:rsidRPr="00F95AA4">
        <w:rPr>
          <w:rFonts w:ascii="Palatino Linotype" w:hAnsi="Palatino Linotype" w:cs="Arial"/>
        </w:rPr>
        <w:t>a</w:t>
      </w:r>
      <w:r w:rsidR="00FF3111" w:rsidRPr="00F95AA4">
        <w:rPr>
          <w:rFonts w:ascii="Palatino Linotype" w:hAnsi="Palatino Linotype" w:cs="Arial"/>
        </w:rPr>
        <w:t>nalizado</w:t>
      </w:r>
      <w:r w:rsidR="00D730A4" w:rsidRPr="00F95AA4">
        <w:rPr>
          <w:rFonts w:ascii="Palatino Linotype" w:hAnsi="Palatino Linotype" w:cs="Arial"/>
        </w:rPr>
        <w:t xml:space="preserve"> </w:t>
      </w:r>
      <w:r w:rsidR="00FF3111" w:rsidRPr="00F95AA4">
        <w:rPr>
          <w:rFonts w:ascii="Palatino Linotype" w:hAnsi="Palatino Linotype" w:cs="Arial"/>
        </w:rPr>
        <w:t>el</w:t>
      </w:r>
      <w:r w:rsidR="00D730A4" w:rsidRPr="00F95AA4">
        <w:rPr>
          <w:rFonts w:ascii="Palatino Linotype" w:hAnsi="Palatino Linotype" w:cs="Arial"/>
        </w:rPr>
        <w:t xml:space="preserve"> </w:t>
      </w:r>
      <w:r w:rsidR="00FF3111" w:rsidRPr="00F95AA4">
        <w:rPr>
          <w:rFonts w:ascii="Palatino Linotype" w:hAnsi="Palatino Linotype" w:cs="Arial"/>
        </w:rPr>
        <w:t>estado</w:t>
      </w:r>
      <w:r w:rsidR="00D730A4" w:rsidRPr="00F95AA4">
        <w:rPr>
          <w:rFonts w:ascii="Palatino Linotype" w:hAnsi="Palatino Linotype" w:cs="Arial"/>
        </w:rPr>
        <w:t xml:space="preserve"> </w:t>
      </w:r>
      <w:r w:rsidR="00FF3111" w:rsidRPr="00F95AA4">
        <w:rPr>
          <w:rFonts w:ascii="Palatino Linotype" w:hAnsi="Palatino Linotype" w:cs="Arial"/>
        </w:rPr>
        <w:t>procesal</w:t>
      </w:r>
      <w:r w:rsidR="00D730A4" w:rsidRPr="00F95AA4">
        <w:rPr>
          <w:rFonts w:ascii="Palatino Linotype" w:hAnsi="Palatino Linotype" w:cs="Arial"/>
        </w:rPr>
        <w:t xml:space="preserve"> </w:t>
      </w:r>
      <w:r w:rsidR="00FF3111" w:rsidRPr="00F95AA4">
        <w:rPr>
          <w:rFonts w:ascii="Palatino Linotype" w:hAnsi="Palatino Linotype" w:cs="Arial"/>
        </w:rPr>
        <w:t>que</w:t>
      </w:r>
      <w:r w:rsidR="00D730A4" w:rsidRPr="00F95AA4">
        <w:rPr>
          <w:rFonts w:ascii="Palatino Linotype" w:hAnsi="Palatino Linotype" w:cs="Arial"/>
        </w:rPr>
        <w:t xml:space="preserve"> </w:t>
      </w:r>
      <w:r w:rsidR="00FF3111" w:rsidRPr="00F95AA4">
        <w:rPr>
          <w:rFonts w:ascii="Palatino Linotype" w:hAnsi="Palatino Linotype" w:cs="Arial"/>
        </w:rPr>
        <w:t>guarda</w:t>
      </w:r>
      <w:r w:rsidR="00D730A4" w:rsidRPr="00F95AA4">
        <w:rPr>
          <w:rFonts w:ascii="Palatino Linotype" w:hAnsi="Palatino Linotype" w:cs="Arial"/>
        </w:rPr>
        <w:t xml:space="preserve"> </w:t>
      </w:r>
      <w:r w:rsidR="00FF3111" w:rsidRPr="00F95AA4">
        <w:rPr>
          <w:rFonts w:ascii="Palatino Linotype" w:hAnsi="Palatino Linotype" w:cs="Arial"/>
        </w:rPr>
        <w:t>el</w:t>
      </w:r>
      <w:r w:rsidR="00D730A4" w:rsidRPr="00F95AA4">
        <w:rPr>
          <w:rFonts w:ascii="Palatino Linotype" w:hAnsi="Palatino Linotype" w:cs="Arial"/>
        </w:rPr>
        <w:t xml:space="preserve"> </w:t>
      </w:r>
      <w:r w:rsidR="00FF3111" w:rsidRPr="00F95AA4">
        <w:rPr>
          <w:rFonts w:ascii="Palatino Linotype" w:hAnsi="Palatino Linotype" w:cs="Arial"/>
        </w:rPr>
        <w:t>expediente,</w:t>
      </w:r>
      <w:r w:rsidR="00D730A4" w:rsidRPr="00F95AA4">
        <w:rPr>
          <w:rFonts w:ascii="Palatino Linotype" w:hAnsi="Palatino Linotype" w:cs="Arial"/>
        </w:rPr>
        <w:t xml:space="preserve"> </w:t>
      </w:r>
      <w:r w:rsidR="00FF3111" w:rsidRPr="00F95AA4">
        <w:rPr>
          <w:rFonts w:ascii="Palatino Linotype" w:hAnsi="Palatino Linotype" w:cs="Arial"/>
        </w:rPr>
        <w:t>en</w:t>
      </w:r>
      <w:r w:rsidR="00D730A4" w:rsidRPr="00F95AA4">
        <w:rPr>
          <w:rFonts w:ascii="Palatino Linotype" w:hAnsi="Palatino Linotype" w:cs="Arial"/>
        </w:rPr>
        <w:t xml:space="preserve"> </w:t>
      </w:r>
      <w:r w:rsidR="00FF3111" w:rsidRPr="00F95AA4">
        <w:rPr>
          <w:rFonts w:ascii="Palatino Linotype" w:hAnsi="Palatino Linotype" w:cs="Arial"/>
        </w:rPr>
        <w:t>fecha</w:t>
      </w:r>
      <w:r w:rsidR="00D730A4" w:rsidRPr="00F95AA4">
        <w:rPr>
          <w:rFonts w:ascii="Palatino Linotype" w:hAnsi="Palatino Linotype" w:cs="Arial"/>
        </w:rPr>
        <w:t xml:space="preserve"> </w:t>
      </w:r>
      <w:r w:rsidR="00055F8E" w:rsidRPr="00F95AA4">
        <w:rPr>
          <w:rFonts w:ascii="Palatino Linotype" w:hAnsi="Palatino Linotype" w:cs="Arial"/>
        </w:rPr>
        <w:t>once</w:t>
      </w:r>
      <w:r w:rsidR="00E342E3" w:rsidRPr="00F95AA4">
        <w:rPr>
          <w:rFonts w:ascii="Palatino Linotype" w:hAnsi="Palatino Linotype" w:cs="Arial"/>
        </w:rPr>
        <w:t xml:space="preserve"> </w:t>
      </w:r>
      <w:r w:rsidR="00E342E3" w:rsidRPr="00F95AA4">
        <w:rPr>
          <w:rFonts w:ascii="Palatino Linotype" w:hAnsi="Palatino Linotype" w:cs="Arial"/>
          <w:lang w:val="es-ES_tradnl"/>
        </w:rPr>
        <w:t xml:space="preserve">de </w:t>
      </w:r>
      <w:r w:rsidR="00055F8E" w:rsidRPr="00F95AA4">
        <w:rPr>
          <w:rFonts w:ascii="Palatino Linotype" w:hAnsi="Palatino Linotype" w:cs="Arial"/>
          <w:lang w:val="es-ES_tradnl"/>
        </w:rPr>
        <w:t>marzo</w:t>
      </w:r>
      <w:r w:rsidR="00E342E3" w:rsidRPr="00F95AA4">
        <w:rPr>
          <w:rFonts w:ascii="Palatino Linotype" w:hAnsi="Palatino Linotype" w:cs="Arial"/>
          <w:lang w:val="es-ES_tradnl"/>
        </w:rPr>
        <w:t xml:space="preserve"> de dos mil dieci</w:t>
      </w:r>
      <w:r w:rsidR="00055F8E" w:rsidRPr="00F95AA4">
        <w:rPr>
          <w:rFonts w:ascii="Palatino Linotype" w:hAnsi="Palatino Linotype" w:cs="Arial"/>
          <w:lang w:val="es-ES_tradnl"/>
        </w:rPr>
        <w:t>nueve</w:t>
      </w:r>
      <w:r w:rsidR="00FF3111" w:rsidRPr="00F95AA4">
        <w:rPr>
          <w:rFonts w:ascii="Palatino Linotype" w:hAnsi="Palatino Linotype" w:cs="Arial"/>
        </w:rPr>
        <w:t>,</w:t>
      </w:r>
      <w:r w:rsidR="00D730A4" w:rsidRPr="00F95AA4">
        <w:rPr>
          <w:rFonts w:ascii="Palatino Linotype" w:hAnsi="Palatino Linotype" w:cs="Arial"/>
        </w:rPr>
        <w:t xml:space="preserve"> </w:t>
      </w:r>
      <w:r w:rsidR="00FF3111" w:rsidRPr="00F95AA4">
        <w:rPr>
          <w:rFonts w:ascii="Palatino Linotype" w:hAnsi="Palatino Linotype" w:cs="Arial"/>
        </w:rPr>
        <w:t>la</w:t>
      </w:r>
      <w:r w:rsidR="00D730A4" w:rsidRPr="00F95AA4">
        <w:rPr>
          <w:rFonts w:ascii="Palatino Linotype" w:hAnsi="Palatino Linotype" w:cs="Arial"/>
        </w:rPr>
        <w:t xml:space="preserve"> </w:t>
      </w:r>
      <w:r w:rsidR="00FF3111" w:rsidRPr="00F95AA4">
        <w:rPr>
          <w:rFonts w:ascii="Palatino Linotype" w:hAnsi="Palatino Linotype" w:cs="Arial"/>
        </w:rPr>
        <w:t>Comisionada</w:t>
      </w:r>
      <w:r w:rsidR="00D730A4" w:rsidRPr="00F95AA4">
        <w:rPr>
          <w:rFonts w:ascii="Palatino Linotype" w:hAnsi="Palatino Linotype" w:cs="Arial"/>
        </w:rPr>
        <w:t xml:space="preserve"> </w:t>
      </w:r>
      <w:r w:rsidR="00FF3111" w:rsidRPr="00F95AA4">
        <w:rPr>
          <w:rFonts w:ascii="Palatino Linotype" w:hAnsi="Palatino Linotype" w:cs="Arial"/>
        </w:rPr>
        <w:t>Ponente</w:t>
      </w:r>
      <w:r w:rsidR="00D730A4" w:rsidRPr="00F95AA4">
        <w:rPr>
          <w:rFonts w:ascii="Palatino Linotype" w:hAnsi="Palatino Linotype" w:cs="Arial"/>
        </w:rPr>
        <w:t xml:space="preserve"> </w:t>
      </w:r>
      <w:r w:rsidR="00FF3111" w:rsidRPr="00F95AA4">
        <w:rPr>
          <w:rFonts w:ascii="Palatino Linotype" w:hAnsi="Palatino Linotype" w:cs="Arial"/>
        </w:rPr>
        <w:t>acordó</w:t>
      </w:r>
      <w:r w:rsidR="00D730A4" w:rsidRPr="00F95AA4">
        <w:rPr>
          <w:rFonts w:ascii="Palatino Linotype" w:hAnsi="Palatino Linotype" w:cs="Arial"/>
        </w:rPr>
        <w:t xml:space="preserve"> </w:t>
      </w:r>
      <w:r w:rsidR="00FF3111" w:rsidRPr="00F95AA4">
        <w:rPr>
          <w:rFonts w:ascii="Palatino Linotype" w:hAnsi="Palatino Linotype" w:cs="Arial"/>
        </w:rPr>
        <w:t>el</w:t>
      </w:r>
      <w:r w:rsidR="00D730A4" w:rsidRPr="00F95AA4">
        <w:rPr>
          <w:rFonts w:ascii="Palatino Linotype" w:hAnsi="Palatino Linotype" w:cs="Arial"/>
        </w:rPr>
        <w:t xml:space="preserve"> </w:t>
      </w:r>
      <w:r w:rsidR="00FF3111" w:rsidRPr="00F95AA4">
        <w:rPr>
          <w:rFonts w:ascii="Palatino Linotype" w:hAnsi="Palatino Linotype" w:cs="Arial"/>
        </w:rPr>
        <w:t>cierre</w:t>
      </w:r>
      <w:r w:rsidR="00D730A4" w:rsidRPr="00F95AA4">
        <w:rPr>
          <w:rFonts w:ascii="Palatino Linotype" w:hAnsi="Palatino Linotype" w:cs="Arial"/>
        </w:rPr>
        <w:t xml:space="preserve"> </w:t>
      </w:r>
      <w:r w:rsidR="00FF3111" w:rsidRPr="00F95AA4">
        <w:rPr>
          <w:rFonts w:ascii="Palatino Linotype" w:hAnsi="Palatino Linotype" w:cs="Arial"/>
        </w:rPr>
        <w:t>de</w:t>
      </w:r>
      <w:r w:rsidR="00D730A4" w:rsidRPr="00F95AA4">
        <w:rPr>
          <w:rFonts w:ascii="Palatino Linotype" w:hAnsi="Palatino Linotype" w:cs="Arial"/>
        </w:rPr>
        <w:t xml:space="preserve"> </w:t>
      </w:r>
      <w:r w:rsidR="00FF3111" w:rsidRPr="00F95AA4">
        <w:rPr>
          <w:rFonts w:ascii="Palatino Linotype" w:hAnsi="Palatino Linotype" w:cs="Arial"/>
        </w:rPr>
        <w:t>instrucción,</w:t>
      </w:r>
      <w:r w:rsidR="00D730A4" w:rsidRPr="00F95AA4">
        <w:rPr>
          <w:rFonts w:ascii="Palatino Linotype" w:hAnsi="Palatino Linotype" w:cs="Arial"/>
        </w:rPr>
        <w:t xml:space="preserve"> </w:t>
      </w:r>
      <w:r w:rsidR="00FF3111" w:rsidRPr="00F95AA4">
        <w:rPr>
          <w:rFonts w:ascii="Palatino Linotype" w:hAnsi="Palatino Linotype" w:cs="Arial"/>
        </w:rPr>
        <w:t>así</w:t>
      </w:r>
      <w:r w:rsidR="00D730A4" w:rsidRPr="00F95AA4">
        <w:rPr>
          <w:rFonts w:ascii="Palatino Linotype" w:hAnsi="Palatino Linotype" w:cs="Arial"/>
        </w:rPr>
        <w:t xml:space="preserve"> </w:t>
      </w:r>
      <w:r w:rsidR="00FF3111" w:rsidRPr="00F95AA4">
        <w:rPr>
          <w:rFonts w:ascii="Palatino Linotype" w:hAnsi="Palatino Linotype" w:cs="Arial"/>
          <w:lang w:val="es-ES_tradnl"/>
        </w:rPr>
        <w:t>como</w:t>
      </w:r>
      <w:r w:rsidR="00D730A4" w:rsidRPr="00F95AA4">
        <w:rPr>
          <w:rFonts w:ascii="Palatino Linotype" w:hAnsi="Palatino Linotype" w:cs="Arial"/>
        </w:rPr>
        <w:t xml:space="preserve"> </w:t>
      </w:r>
      <w:r w:rsidR="00FF3111" w:rsidRPr="00F95AA4">
        <w:rPr>
          <w:rFonts w:ascii="Palatino Linotype" w:hAnsi="Palatino Linotype" w:cs="Arial"/>
        </w:rPr>
        <w:t>la</w:t>
      </w:r>
      <w:r w:rsidR="00D730A4" w:rsidRPr="00F95AA4">
        <w:rPr>
          <w:rFonts w:ascii="Palatino Linotype" w:hAnsi="Palatino Linotype" w:cs="Arial"/>
        </w:rPr>
        <w:t xml:space="preserve"> </w:t>
      </w:r>
      <w:r w:rsidR="00FF3111" w:rsidRPr="00F95AA4">
        <w:rPr>
          <w:rFonts w:ascii="Palatino Linotype" w:hAnsi="Palatino Linotype" w:cs="Arial"/>
        </w:rPr>
        <w:t>remisión</w:t>
      </w:r>
      <w:r w:rsidR="00D730A4" w:rsidRPr="00F95AA4">
        <w:rPr>
          <w:rFonts w:ascii="Palatino Linotype" w:hAnsi="Palatino Linotype" w:cs="Arial"/>
        </w:rPr>
        <w:t xml:space="preserve"> </w:t>
      </w:r>
      <w:r w:rsidR="00FF3111" w:rsidRPr="00F95AA4">
        <w:rPr>
          <w:rFonts w:ascii="Palatino Linotype" w:hAnsi="Palatino Linotype" w:cs="Arial"/>
        </w:rPr>
        <w:t>del</w:t>
      </w:r>
      <w:r w:rsidR="00D730A4" w:rsidRPr="00F95AA4">
        <w:rPr>
          <w:rFonts w:ascii="Palatino Linotype" w:hAnsi="Palatino Linotype" w:cs="Arial"/>
        </w:rPr>
        <w:t xml:space="preserve"> </w:t>
      </w:r>
      <w:r w:rsidR="00FF3111" w:rsidRPr="00F95AA4">
        <w:rPr>
          <w:rFonts w:ascii="Palatino Linotype" w:hAnsi="Palatino Linotype" w:cs="Arial"/>
        </w:rPr>
        <w:t>mismo</w:t>
      </w:r>
      <w:r w:rsidR="00D730A4" w:rsidRPr="00F95AA4">
        <w:rPr>
          <w:rFonts w:ascii="Palatino Linotype" w:hAnsi="Palatino Linotype" w:cs="Arial"/>
        </w:rPr>
        <w:t xml:space="preserve"> </w:t>
      </w:r>
      <w:r w:rsidR="00FF3111" w:rsidRPr="00F95AA4">
        <w:rPr>
          <w:rFonts w:ascii="Palatino Linotype" w:hAnsi="Palatino Linotype" w:cs="Arial"/>
        </w:rPr>
        <w:t>a</w:t>
      </w:r>
      <w:r w:rsidR="00D730A4" w:rsidRPr="00F95AA4">
        <w:rPr>
          <w:rFonts w:ascii="Palatino Linotype" w:hAnsi="Palatino Linotype" w:cs="Arial"/>
        </w:rPr>
        <w:t xml:space="preserve"> </w:t>
      </w:r>
      <w:r w:rsidR="00FF3111" w:rsidRPr="00F95AA4">
        <w:rPr>
          <w:rFonts w:ascii="Palatino Linotype" w:hAnsi="Palatino Linotype" w:cs="Arial"/>
        </w:rPr>
        <w:t>efecto</w:t>
      </w:r>
      <w:r w:rsidR="00D730A4" w:rsidRPr="00F95AA4">
        <w:rPr>
          <w:rFonts w:ascii="Palatino Linotype" w:hAnsi="Palatino Linotype" w:cs="Arial"/>
        </w:rPr>
        <w:t xml:space="preserve"> </w:t>
      </w:r>
      <w:r w:rsidR="00FF3111" w:rsidRPr="00F95AA4">
        <w:rPr>
          <w:rFonts w:ascii="Palatino Linotype" w:hAnsi="Palatino Linotype" w:cs="Arial"/>
          <w:lang w:val="es-ES_tradnl"/>
        </w:rPr>
        <w:t>de</w:t>
      </w:r>
      <w:r w:rsidR="00D730A4" w:rsidRPr="00F95AA4">
        <w:rPr>
          <w:rFonts w:ascii="Palatino Linotype" w:hAnsi="Palatino Linotype" w:cs="Arial"/>
        </w:rPr>
        <w:t xml:space="preserve"> </w:t>
      </w:r>
      <w:r w:rsidR="00FF3111" w:rsidRPr="00F95AA4">
        <w:rPr>
          <w:rFonts w:ascii="Palatino Linotype" w:hAnsi="Palatino Linotype" w:cs="Arial"/>
        </w:rPr>
        <w:t>ser</w:t>
      </w:r>
      <w:r w:rsidR="00D730A4" w:rsidRPr="00F95AA4">
        <w:rPr>
          <w:rFonts w:ascii="Palatino Linotype" w:hAnsi="Palatino Linotype" w:cs="Arial"/>
        </w:rPr>
        <w:t xml:space="preserve"> </w:t>
      </w:r>
      <w:r w:rsidR="00FF3111" w:rsidRPr="00F95AA4">
        <w:rPr>
          <w:rFonts w:ascii="Palatino Linotype" w:hAnsi="Palatino Linotype" w:cs="Arial"/>
        </w:rPr>
        <w:t>resuelto,</w:t>
      </w:r>
      <w:r w:rsidR="00D730A4" w:rsidRPr="00F95AA4">
        <w:rPr>
          <w:rFonts w:ascii="Palatino Linotype" w:hAnsi="Palatino Linotype" w:cs="Arial"/>
        </w:rPr>
        <w:t xml:space="preserve"> </w:t>
      </w:r>
      <w:r w:rsidR="00FF3111" w:rsidRPr="00F95AA4">
        <w:rPr>
          <w:rFonts w:ascii="Palatino Linotype" w:hAnsi="Palatino Linotype" w:cs="Arial"/>
        </w:rPr>
        <w:t>de</w:t>
      </w:r>
      <w:r w:rsidR="00D730A4" w:rsidRPr="00F95AA4">
        <w:rPr>
          <w:rFonts w:ascii="Palatino Linotype" w:hAnsi="Palatino Linotype" w:cs="Arial"/>
        </w:rPr>
        <w:t xml:space="preserve"> </w:t>
      </w:r>
      <w:r w:rsidR="00FF3111" w:rsidRPr="00F95AA4">
        <w:rPr>
          <w:rFonts w:ascii="Palatino Linotype" w:hAnsi="Palatino Linotype" w:cs="Arial"/>
        </w:rPr>
        <w:t>conformidad</w:t>
      </w:r>
      <w:r w:rsidR="00D730A4" w:rsidRPr="00F95AA4">
        <w:rPr>
          <w:rFonts w:ascii="Palatino Linotype" w:hAnsi="Palatino Linotype" w:cs="Arial"/>
        </w:rPr>
        <w:t xml:space="preserve"> </w:t>
      </w:r>
      <w:r w:rsidR="00FF3111" w:rsidRPr="00F95AA4">
        <w:rPr>
          <w:rFonts w:ascii="Palatino Linotype" w:hAnsi="Palatino Linotype" w:cs="Arial"/>
        </w:rPr>
        <w:t>con</w:t>
      </w:r>
      <w:r w:rsidR="00D730A4" w:rsidRPr="00F95AA4">
        <w:rPr>
          <w:rFonts w:ascii="Palatino Linotype" w:hAnsi="Palatino Linotype" w:cs="Arial"/>
        </w:rPr>
        <w:t xml:space="preserve"> </w:t>
      </w:r>
      <w:r w:rsidR="00FF3111" w:rsidRPr="00F95AA4">
        <w:rPr>
          <w:rFonts w:ascii="Palatino Linotype" w:hAnsi="Palatino Linotype" w:cs="Arial"/>
        </w:rPr>
        <w:t>lo</w:t>
      </w:r>
      <w:r w:rsidR="00D730A4" w:rsidRPr="00F95AA4">
        <w:rPr>
          <w:rFonts w:ascii="Palatino Linotype" w:hAnsi="Palatino Linotype" w:cs="Arial"/>
        </w:rPr>
        <w:t xml:space="preserve"> </w:t>
      </w:r>
      <w:r w:rsidR="00FF3111" w:rsidRPr="00F95AA4">
        <w:rPr>
          <w:rFonts w:ascii="Palatino Linotype" w:hAnsi="Palatino Linotype" w:cs="Arial"/>
        </w:rPr>
        <w:t>establecido</w:t>
      </w:r>
      <w:r w:rsidR="00D730A4" w:rsidRPr="00F95AA4">
        <w:rPr>
          <w:rFonts w:ascii="Palatino Linotype" w:hAnsi="Palatino Linotype" w:cs="Arial"/>
        </w:rPr>
        <w:t xml:space="preserve"> </w:t>
      </w:r>
      <w:r w:rsidR="00FF3111" w:rsidRPr="00F95AA4">
        <w:rPr>
          <w:rFonts w:ascii="Palatino Linotype" w:hAnsi="Palatino Linotype" w:cs="Arial"/>
        </w:rPr>
        <w:t>en</w:t>
      </w:r>
      <w:r w:rsidR="00D730A4" w:rsidRPr="00F95AA4">
        <w:rPr>
          <w:rFonts w:ascii="Palatino Linotype" w:hAnsi="Palatino Linotype" w:cs="Arial"/>
        </w:rPr>
        <w:t xml:space="preserve"> </w:t>
      </w:r>
      <w:r w:rsidR="00FF3111" w:rsidRPr="00F95AA4">
        <w:rPr>
          <w:rFonts w:ascii="Palatino Linotype" w:hAnsi="Palatino Linotype" w:cs="Arial"/>
        </w:rPr>
        <w:t>el</w:t>
      </w:r>
      <w:r w:rsidR="00D730A4" w:rsidRPr="00F95AA4">
        <w:rPr>
          <w:rFonts w:ascii="Palatino Linotype" w:hAnsi="Palatino Linotype" w:cs="Arial"/>
        </w:rPr>
        <w:t xml:space="preserve"> </w:t>
      </w:r>
      <w:r w:rsidR="00FF3111" w:rsidRPr="00F95AA4">
        <w:rPr>
          <w:rFonts w:ascii="Palatino Linotype" w:hAnsi="Palatino Linotype" w:cs="Arial"/>
        </w:rPr>
        <w:t>artículo</w:t>
      </w:r>
      <w:r w:rsidR="00D730A4" w:rsidRPr="00F95AA4">
        <w:rPr>
          <w:rFonts w:ascii="Palatino Linotype" w:hAnsi="Palatino Linotype" w:cs="Arial"/>
        </w:rPr>
        <w:t xml:space="preserve"> </w:t>
      </w:r>
      <w:r w:rsidR="00FF3111" w:rsidRPr="00F95AA4">
        <w:rPr>
          <w:rFonts w:ascii="Palatino Linotype" w:hAnsi="Palatino Linotype" w:cs="Arial"/>
        </w:rPr>
        <w:t>185</w:t>
      </w:r>
      <w:r w:rsidR="00EA1249" w:rsidRPr="00F95AA4">
        <w:rPr>
          <w:rFonts w:ascii="Palatino Linotype" w:hAnsi="Palatino Linotype" w:cs="Arial"/>
        </w:rPr>
        <w:t>,</w:t>
      </w:r>
      <w:r w:rsidR="00D730A4" w:rsidRPr="00F95AA4">
        <w:rPr>
          <w:rFonts w:ascii="Palatino Linotype" w:hAnsi="Palatino Linotype" w:cs="Arial"/>
        </w:rPr>
        <w:t xml:space="preserve"> </w:t>
      </w:r>
      <w:r w:rsidR="00FF3111" w:rsidRPr="00F95AA4">
        <w:rPr>
          <w:rFonts w:ascii="Palatino Linotype" w:hAnsi="Palatino Linotype" w:cs="Arial"/>
        </w:rPr>
        <w:t>fracciones</w:t>
      </w:r>
      <w:r w:rsidR="00D730A4" w:rsidRPr="00F95AA4">
        <w:rPr>
          <w:rFonts w:ascii="Palatino Linotype" w:hAnsi="Palatino Linotype" w:cs="Arial"/>
        </w:rPr>
        <w:t xml:space="preserve"> </w:t>
      </w:r>
      <w:r w:rsidR="00FF3111" w:rsidRPr="00F95AA4">
        <w:rPr>
          <w:rFonts w:ascii="Palatino Linotype" w:hAnsi="Palatino Linotype" w:cs="Arial"/>
        </w:rPr>
        <w:t>VI</w:t>
      </w:r>
      <w:r w:rsidR="00D730A4" w:rsidRPr="00F95AA4">
        <w:rPr>
          <w:rFonts w:ascii="Palatino Linotype" w:hAnsi="Palatino Linotype" w:cs="Arial"/>
        </w:rPr>
        <w:t xml:space="preserve"> </w:t>
      </w:r>
      <w:r w:rsidR="00FF3111" w:rsidRPr="00F95AA4">
        <w:rPr>
          <w:rFonts w:ascii="Palatino Linotype" w:hAnsi="Palatino Linotype" w:cs="Arial"/>
        </w:rPr>
        <w:t>y</w:t>
      </w:r>
      <w:r w:rsidR="00D730A4" w:rsidRPr="00F95AA4">
        <w:rPr>
          <w:rFonts w:ascii="Palatino Linotype" w:hAnsi="Palatino Linotype" w:cs="Arial"/>
        </w:rPr>
        <w:t xml:space="preserve"> </w:t>
      </w:r>
      <w:r w:rsidR="00FF3111" w:rsidRPr="00F95AA4">
        <w:rPr>
          <w:rFonts w:ascii="Palatino Linotype" w:hAnsi="Palatino Linotype" w:cs="Arial"/>
        </w:rPr>
        <w:t>VIII</w:t>
      </w:r>
      <w:r w:rsidR="00EA1249" w:rsidRPr="00F95AA4">
        <w:rPr>
          <w:rFonts w:ascii="Palatino Linotype" w:hAnsi="Palatino Linotype" w:cs="Arial"/>
        </w:rPr>
        <w:t>,</w:t>
      </w:r>
      <w:r w:rsidR="00D730A4" w:rsidRPr="00F95AA4">
        <w:rPr>
          <w:rFonts w:ascii="Palatino Linotype" w:hAnsi="Palatino Linotype" w:cs="Arial"/>
        </w:rPr>
        <w:t xml:space="preserve"> </w:t>
      </w:r>
      <w:r w:rsidR="00FF3111" w:rsidRPr="00F95AA4">
        <w:rPr>
          <w:rFonts w:ascii="Palatino Linotype" w:hAnsi="Palatino Linotype" w:cs="Arial"/>
        </w:rPr>
        <w:t>de</w:t>
      </w:r>
      <w:r w:rsidR="00D730A4" w:rsidRPr="00F95AA4">
        <w:rPr>
          <w:rFonts w:ascii="Palatino Linotype" w:hAnsi="Palatino Linotype" w:cs="Arial"/>
        </w:rPr>
        <w:t xml:space="preserve"> </w:t>
      </w:r>
      <w:r w:rsidR="00FF3111" w:rsidRPr="00F95AA4">
        <w:rPr>
          <w:rFonts w:ascii="Palatino Linotype" w:hAnsi="Palatino Linotype" w:cs="Arial"/>
        </w:rPr>
        <w:t>la</w:t>
      </w:r>
      <w:r w:rsidR="00D730A4" w:rsidRPr="00F95AA4">
        <w:rPr>
          <w:rFonts w:ascii="Palatino Linotype" w:hAnsi="Palatino Linotype" w:cs="Arial"/>
        </w:rPr>
        <w:t xml:space="preserve"> </w:t>
      </w:r>
      <w:r w:rsidR="00FF3111" w:rsidRPr="00F95AA4">
        <w:rPr>
          <w:rFonts w:ascii="Palatino Linotype" w:hAnsi="Palatino Linotype" w:cs="Arial"/>
        </w:rPr>
        <w:t>Ley</w:t>
      </w:r>
      <w:r w:rsidR="00D730A4" w:rsidRPr="00F95AA4">
        <w:rPr>
          <w:rFonts w:ascii="Palatino Linotype" w:hAnsi="Palatino Linotype" w:cs="Arial"/>
        </w:rPr>
        <w:t xml:space="preserve"> </w:t>
      </w:r>
      <w:r w:rsidR="00FF3111" w:rsidRPr="00F95AA4">
        <w:rPr>
          <w:rFonts w:ascii="Palatino Linotype" w:hAnsi="Palatino Linotype" w:cs="Arial"/>
        </w:rPr>
        <w:t>de</w:t>
      </w:r>
      <w:r w:rsidR="00D730A4" w:rsidRPr="00F95AA4">
        <w:rPr>
          <w:rFonts w:ascii="Palatino Linotype" w:hAnsi="Palatino Linotype" w:cs="Arial"/>
        </w:rPr>
        <w:t xml:space="preserve"> </w:t>
      </w:r>
      <w:r w:rsidR="00FF3111" w:rsidRPr="00F95AA4">
        <w:rPr>
          <w:rFonts w:ascii="Palatino Linotype" w:hAnsi="Palatino Linotype" w:cs="Arial"/>
        </w:rPr>
        <w:t>Transparencia</w:t>
      </w:r>
      <w:r w:rsidR="00D730A4" w:rsidRPr="00F95AA4">
        <w:rPr>
          <w:rFonts w:ascii="Palatino Linotype" w:hAnsi="Palatino Linotype" w:cs="Arial"/>
        </w:rPr>
        <w:t xml:space="preserve"> </w:t>
      </w:r>
      <w:r w:rsidR="00FF3111" w:rsidRPr="00F95AA4">
        <w:rPr>
          <w:rFonts w:ascii="Palatino Linotype" w:hAnsi="Palatino Linotype" w:cs="Arial"/>
        </w:rPr>
        <w:t>y</w:t>
      </w:r>
      <w:r w:rsidR="00D730A4" w:rsidRPr="00F95AA4">
        <w:rPr>
          <w:rFonts w:ascii="Palatino Linotype" w:hAnsi="Palatino Linotype" w:cs="Arial"/>
        </w:rPr>
        <w:t xml:space="preserve"> </w:t>
      </w:r>
      <w:r w:rsidR="00FF3111" w:rsidRPr="00F95AA4">
        <w:rPr>
          <w:rFonts w:ascii="Palatino Linotype" w:hAnsi="Palatino Linotype" w:cs="Arial"/>
        </w:rPr>
        <w:t>Acceso</w:t>
      </w:r>
      <w:r w:rsidR="00D730A4" w:rsidRPr="00F95AA4">
        <w:rPr>
          <w:rFonts w:ascii="Palatino Linotype" w:hAnsi="Palatino Linotype" w:cs="Arial"/>
        </w:rPr>
        <w:t xml:space="preserve"> </w:t>
      </w:r>
      <w:r w:rsidR="00FF3111" w:rsidRPr="00F95AA4">
        <w:rPr>
          <w:rFonts w:ascii="Palatino Linotype" w:hAnsi="Palatino Linotype" w:cs="Arial"/>
        </w:rPr>
        <w:t>a</w:t>
      </w:r>
      <w:r w:rsidR="00D730A4" w:rsidRPr="00F95AA4">
        <w:rPr>
          <w:rFonts w:ascii="Palatino Linotype" w:hAnsi="Palatino Linotype" w:cs="Arial"/>
        </w:rPr>
        <w:t xml:space="preserve"> </w:t>
      </w:r>
      <w:r w:rsidR="00FF3111" w:rsidRPr="00F95AA4">
        <w:rPr>
          <w:rFonts w:ascii="Palatino Linotype" w:hAnsi="Palatino Linotype" w:cs="Arial"/>
        </w:rPr>
        <w:t>la</w:t>
      </w:r>
      <w:r w:rsidR="00D730A4" w:rsidRPr="00F95AA4">
        <w:rPr>
          <w:rFonts w:ascii="Palatino Linotype" w:hAnsi="Palatino Linotype" w:cs="Arial"/>
        </w:rPr>
        <w:t xml:space="preserve"> </w:t>
      </w:r>
      <w:r w:rsidR="00FF3111" w:rsidRPr="00F95AA4">
        <w:rPr>
          <w:rFonts w:ascii="Palatino Linotype" w:hAnsi="Palatino Linotype" w:cs="Arial"/>
        </w:rPr>
        <w:t>Información</w:t>
      </w:r>
      <w:r w:rsidR="00D730A4" w:rsidRPr="00F95AA4">
        <w:rPr>
          <w:rFonts w:ascii="Palatino Linotype" w:hAnsi="Palatino Linotype" w:cs="Arial"/>
        </w:rPr>
        <w:t xml:space="preserve"> </w:t>
      </w:r>
      <w:r w:rsidR="00FF3111" w:rsidRPr="00F95AA4">
        <w:rPr>
          <w:rFonts w:ascii="Palatino Linotype" w:hAnsi="Palatino Linotype" w:cs="Arial"/>
        </w:rPr>
        <w:t>Pública</w:t>
      </w:r>
      <w:r w:rsidR="00D730A4" w:rsidRPr="00F95AA4">
        <w:rPr>
          <w:rFonts w:ascii="Palatino Linotype" w:hAnsi="Palatino Linotype" w:cs="Arial"/>
        </w:rPr>
        <w:t xml:space="preserve"> </w:t>
      </w:r>
      <w:r w:rsidR="00FF3111" w:rsidRPr="00F95AA4">
        <w:rPr>
          <w:rFonts w:ascii="Palatino Linotype" w:hAnsi="Palatino Linotype" w:cs="Arial"/>
        </w:rPr>
        <w:t>del</w:t>
      </w:r>
      <w:r w:rsidR="00D730A4" w:rsidRPr="00F95AA4">
        <w:rPr>
          <w:rFonts w:ascii="Palatino Linotype" w:hAnsi="Palatino Linotype" w:cs="Arial"/>
        </w:rPr>
        <w:t xml:space="preserve"> </w:t>
      </w:r>
      <w:r w:rsidR="00FF3111" w:rsidRPr="00F95AA4">
        <w:rPr>
          <w:rFonts w:ascii="Palatino Linotype" w:hAnsi="Palatino Linotype" w:cs="Arial"/>
        </w:rPr>
        <w:t>Estado</w:t>
      </w:r>
      <w:r w:rsidR="00D730A4" w:rsidRPr="00F95AA4">
        <w:rPr>
          <w:rFonts w:ascii="Palatino Linotype" w:hAnsi="Palatino Linotype" w:cs="Arial"/>
        </w:rPr>
        <w:t xml:space="preserve"> </w:t>
      </w:r>
      <w:r w:rsidR="00FF3111" w:rsidRPr="00F95AA4">
        <w:rPr>
          <w:rFonts w:ascii="Palatino Linotype" w:hAnsi="Palatino Linotype" w:cs="Arial"/>
        </w:rPr>
        <w:t>de</w:t>
      </w:r>
      <w:r w:rsidR="00D730A4" w:rsidRPr="00F95AA4">
        <w:rPr>
          <w:rFonts w:ascii="Palatino Linotype" w:hAnsi="Palatino Linotype" w:cs="Arial"/>
        </w:rPr>
        <w:t xml:space="preserve"> </w:t>
      </w:r>
      <w:r w:rsidR="00FF3111" w:rsidRPr="00F95AA4">
        <w:rPr>
          <w:rFonts w:ascii="Palatino Linotype" w:hAnsi="Palatino Linotype" w:cs="Arial"/>
        </w:rPr>
        <w:t>México</w:t>
      </w:r>
      <w:r w:rsidR="00D730A4" w:rsidRPr="00F95AA4">
        <w:rPr>
          <w:rFonts w:ascii="Palatino Linotype" w:hAnsi="Palatino Linotype" w:cs="Arial"/>
        </w:rPr>
        <w:t xml:space="preserve"> </w:t>
      </w:r>
      <w:r w:rsidR="00FF3111" w:rsidRPr="00F95AA4">
        <w:rPr>
          <w:rFonts w:ascii="Palatino Linotype" w:hAnsi="Palatino Linotype" w:cs="Arial"/>
        </w:rPr>
        <w:t>y</w:t>
      </w:r>
      <w:r w:rsidR="00D730A4" w:rsidRPr="00F95AA4">
        <w:rPr>
          <w:rFonts w:ascii="Palatino Linotype" w:hAnsi="Palatino Linotype" w:cs="Arial"/>
        </w:rPr>
        <w:t xml:space="preserve"> </w:t>
      </w:r>
      <w:r w:rsidR="00FF3111" w:rsidRPr="00F95AA4">
        <w:rPr>
          <w:rFonts w:ascii="Palatino Linotype" w:hAnsi="Palatino Linotype" w:cs="Arial"/>
        </w:rPr>
        <w:t>Municipios.</w:t>
      </w:r>
    </w:p>
    <w:p w:rsidR="00B97822" w:rsidRPr="00F95AA4" w:rsidRDefault="00055F8E" w:rsidP="007B5BB9">
      <w:pPr>
        <w:pStyle w:val="Prrafodelista"/>
        <w:numPr>
          <w:ilvl w:val="0"/>
          <w:numId w:val="5"/>
        </w:numPr>
        <w:tabs>
          <w:tab w:val="left" w:pos="567"/>
        </w:tabs>
        <w:spacing w:before="200" w:after="200" w:line="360" w:lineRule="auto"/>
        <w:ind w:left="0" w:firstLine="0"/>
        <w:jc w:val="both"/>
        <w:rPr>
          <w:rFonts w:ascii="Palatino Linotype" w:hAnsi="Palatino Linotype"/>
        </w:rPr>
      </w:pPr>
      <w:r w:rsidRPr="00F95AA4">
        <w:rPr>
          <w:rFonts w:ascii="Palatino Linotype" w:hAnsi="Palatino Linotype" w:cs="Arial"/>
        </w:rPr>
        <w:t>Finalmente, e</w:t>
      </w:r>
      <w:r w:rsidR="00B97822" w:rsidRPr="00F95AA4">
        <w:rPr>
          <w:rFonts w:ascii="Palatino Linotype" w:hAnsi="Palatino Linotype" w:cs="Arial"/>
        </w:rPr>
        <w:t xml:space="preserve">n </w:t>
      </w:r>
      <w:r w:rsidR="00B97822" w:rsidRPr="00F95AA4">
        <w:rPr>
          <w:rFonts w:ascii="Palatino Linotype" w:hAnsi="Palatino Linotype" w:cs="Arial"/>
          <w:color w:val="000000" w:themeColor="text1"/>
        </w:rPr>
        <w:t xml:space="preserve">fecha </w:t>
      </w:r>
      <w:r w:rsidRPr="00F95AA4">
        <w:rPr>
          <w:rFonts w:ascii="Palatino Linotype" w:hAnsi="Palatino Linotype" w:cs="Arial"/>
        </w:rPr>
        <w:t xml:space="preserve">ocho </w:t>
      </w:r>
      <w:r w:rsidRPr="00F95AA4">
        <w:rPr>
          <w:rFonts w:ascii="Palatino Linotype" w:hAnsi="Palatino Linotype" w:cs="Arial"/>
          <w:lang w:val="es-ES_tradnl"/>
        </w:rPr>
        <w:t>de abril de dos mil diecinueve</w:t>
      </w:r>
      <w:r w:rsidR="00B97822" w:rsidRPr="00F95AA4">
        <w:rPr>
          <w:rFonts w:ascii="Palatino Linotype" w:hAnsi="Palatino Linotype" w:cs="Arial"/>
          <w:color w:val="000000" w:themeColor="text1"/>
        </w:rPr>
        <w:t xml:space="preserve">, la Comisionada Ponente acordó </w:t>
      </w:r>
      <w:r w:rsidR="00B97822" w:rsidRPr="00F95AA4">
        <w:rPr>
          <w:rFonts w:ascii="Palatino Linotype" w:hAnsi="Palatino Linotype"/>
          <w:color w:val="000000" w:themeColor="text1"/>
        </w:rPr>
        <w:t>ampliar</w:t>
      </w:r>
      <w:r w:rsidR="00B97822" w:rsidRPr="00F95AA4">
        <w:rPr>
          <w:rFonts w:ascii="Palatino Linotype" w:hAnsi="Palatino Linotype" w:cs="Arial"/>
          <w:color w:val="000000" w:themeColor="text1"/>
        </w:rPr>
        <w:t xml:space="preserve"> el plazo para resolver el recurso de revisión de mérito, por un periodo de hasta quince días hábiles</w:t>
      </w:r>
      <w:r w:rsidR="00B97822" w:rsidRPr="00F95AA4">
        <w:rPr>
          <w:rFonts w:ascii="Palatino Linotype" w:hAnsi="Palatino Linotype" w:cs="Arial"/>
        </w:rPr>
        <w:t>, de conformidad con el artículo 181</w:t>
      </w:r>
      <w:r w:rsidR="00EA1249" w:rsidRPr="00F95AA4">
        <w:rPr>
          <w:rFonts w:ascii="Palatino Linotype" w:hAnsi="Palatino Linotype" w:cs="Arial"/>
        </w:rPr>
        <w:t>,</w:t>
      </w:r>
      <w:r w:rsidR="00B97822" w:rsidRPr="00F95AA4">
        <w:rPr>
          <w:rFonts w:ascii="Palatino Linotype" w:hAnsi="Palatino Linotype" w:cs="Arial"/>
        </w:rPr>
        <w:t xml:space="preserve"> tercer párrafo</w:t>
      </w:r>
      <w:r w:rsidR="00EA1249" w:rsidRPr="00F95AA4">
        <w:rPr>
          <w:rFonts w:ascii="Palatino Linotype" w:hAnsi="Palatino Linotype" w:cs="Arial"/>
        </w:rPr>
        <w:t>,</w:t>
      </w:r>
      <w:r w:rsidR="00B97822" w:rsidRPr="00F95AA4">
        <w:rPr>
          <w:rFonts w:ascii="Palatino Linotype" w:hAnsi="Palatino Linotype" w:cs="Arial"/>
        </w:rPr>
        <w:t xml:space="preserve"> de la Ley de Transparencia y Acceso a la </w:t>
      </w:r>
      <w:r w:rsidR="00B97822" w:rsidRPr="00F95AA4">
        <w:rPr>
          <w:rFonts w:ascii="Palatino Linotype" w:hAnsi="Palatino Linotype"/>
        </w:rPr>
        <w:t>Información</w:t>
      </w:r>
      <w:r w:rsidR="00B97822" w:rsidRPr="00F95AA4">
        <w:rPr>
          <w:rFonts w:ascii="Palatino Linotype" w:hAnsi="Palatino Linotype" w:cs="Arial"/>
        </w:rPr>
        <w:t xml:space="preserve"> Pública del Estado de México y Municipios.</w:t>
      </w:r>
    </w:p>
    <w:p w:rsidR="004B4CB8" w:rsidRPr="00F95AA4" w:rsidRDefault="004B4CB8" w:rsidP="00A00096">
      <w:pPr>
        <w:spacing w:before="240" w:after="240" w:line="360" w:lineRule="auto"/>
        <w:jc w:val="center"/>
        <w:rPr>
          <w:rFonts w:ascii="Palatino Linotype" w:hAnsi="Palatino Linotype"/>
          <w:b/>
          <w:bCs/>
          <w:spacing w:val="40"/>
          <w:sz w:val="28"/>
        </w:rPr>
      </w:pPr>
      <w:r w:rsidRPr="00F95AA4">
        <w:rPr>
          <w:rFonts w:ascii="Palatino Linotype" w:hAnsi="Palatino Linotype"/>
          <w:b/>
          <w:bCs/>
          <w:spacing w:val="40"/>
          <w:sz w:val="28"/>
        </w:rPr>
        <w:t>CONSIDERANDO</w:t>
      </w:r>
    </w:p>
    <w:p w:rsidR="00AB4B9D" w:rsidRPr="00F95AA4" w:rsidRDefault="00AB4B9D" w:rsidP="007B5BB9">
      <w:pPr>
        <w:pStyle w:val="Prrafodelista"/>
        <w:widowControl w:val="0"/>
        <w:numPr>
          <w:ilvl w:val="0"/>
          <w:numId w:val="1"/>
        </w:numPr>
        <w:tabs>
          <w:tab w:val="left" w:pos="1701"/>
          <w:tab w:val="left" w:pos="1843"/>
        </w:tabs>
        <w:autoSpaceDE w:val="0"/>
        <w:autoSpaceDN w:val="0"/>
        <w:adjustRightInd w:val="0"/>
        <w:spacing w:before="240" w:after="240" w:line="360" w:lineRule="auto"/>
        <w:ind w:left="0" w:firstLine="0"/>
        <w:jc w:val="both"/>
        <w:rPr>
          <w:rFonts w:ascii="Palatino Linotype" w:hAnsi="Palatino Linotype" w:cs="Arial"/>
        </w:rPr>
      </w:pPr>
      <w:r w:rsidRPr="00F95AA4">
        <w:rPr>
          <w:rFonts w:ascii="Palatino Linotype" w:hAnsi="Palatino Linotype"/>
          <w:b/>
        </w:rPr>
        <w:t>Competencia</w:t>
      </w:r>
      <w:r w:rsidRPr="00F95AA4">
        <w:rPr>
          <w:rFonts w:ascii="Palatino Linotype" w:hAnsi="Palatino Linotype"/>
        </w:rPr>
        <w:t>.</w:t>
      </w:r>
      <w:r w:rsidR="00D730A4" w:rsidRPr="00F95AA4">
        <w:rPr>
          <w:rFonts w:ascii="Palatino Linotype" w:hAnsi="Palatino Linotype"/>
          <w:b/>
        </w:rPr>
        <w:t xml:space="preserve"> </w:t>
      </w:r>
      <w:r w:rsidR="00B97822" w:rsidRPr="00F95AA4">
        <w:rPr>
          <w:rFonts w:ascii="Palatino Linotype" w:hAnsi="Palatino Linotype"/>
        </w:rPr>
        <w:t xml:space="preserve">Este Instituto de Transparencia, Acceso a la Información Pública y Protección de Datos Personales del Estado de México y Municipios, es competente para conocer y resolver el presente recurso, conforme a lo dispuesto en el artículo 6, Apartado A, de la Constitución Política de los Estados Unidos Mexicanos; el </w:t>
      </w:r>
      <w:r w:rsidR="00B97822" w:rsidRPr="00F95AA4">
        <w:rPr>
          <w:rFonts w:ascii="Palatino Linotype" w:hAnsi="Palatino Linotype"/>
        </w:rPr>
        <w:lastRenderedPageBreak/>
        <w:t>artículo 5, párrafos vigésimo, vigésimo primero y vigésimo segundo, fracciones IV y V, de la Constitución Política del Estado Libre y Soberano de México; los artículos 2, fracción II, 13, 29, 36, fracciones I y II, 176, 178, 179, 181, párrafo tercero y 185, de la Ley de Transparencia y Acceso a la Información Pública del Estado de México y Municipios, y los artículos 9, fracciones I y XXIV y 11, del Reglamento Interior del Instituto de Transparencia, Acceso a la Información Pública y Protección de Datos Personales del Estado de México y Municipios</w:t>
      </w:r>
      <w:r w:rsidR="00B97822" w:rsidRPr="00F95AA4">
        <w:rPr>
          <w:rFonts w:ascii="Palatino Linotype" w:hAnsi="Palatino Linotype" w:cs="Arial"/>
        </w:rPr>
        <w:t>.</w:t>
      </w:r>
    </w:p>
    <w:p w:rsidR="0034196C" w:rsidRPr="00F95AA4" w:rsidRDefault="0034196C" w:rsidP="007B5BB9">
      <w:pPr>
        <w:pStyle w:val="Prrafodelista"/>
        <w:widowControl w:val="0"/>
        <w:numPr>
          <w:ilvl w:val="0"/>
          <w:numId w:val="1"/>
        </w:numPr>
        <w:tabs>
          <w:tab w:val="left" w:pos="1701"/>
          <w:tab w:val="left" w:pos="1843"/>
        </w:tabs>
        <w:autoSpaceDE w:val="0"/>
        <w:autoSpaceDN w:val="0"/>
        <w:adjustRightInd w:val="0"/>
        <w:spacing w:before="240" w:after="240" w:line="360" w:lineRule="auto"/>
        <w:ind w:left="0" w:firstLine="0"/>
        <w:jc w:val="both"/>
        <w:rPr>
          <w:rFonts w:ascii="Palatino Linotype" w:hAnsi="Palatino Linotype" w:cs="Arial"/>
          <w:lang w:val="es-ES_tradnl"/>
        </w:rPr>
      </w:pPr>
      <w:r w:rsidRPr="00F95AA4">
        <w:rPr>
          <w:rFonts w:ascii="Palatino Linotype" w:hAnsi="Palatino Linotype" w:cs="Arial"/>
          <w:b/>
        </w:rPr>
        <w:t>Interés.</w:t>
      </w:r>
      <w:r w:rsidR="00D730A4" w:rsidRPr="00F95AA4">
        <w:rPr>
          <w:rFonts w:ascii="Palatino Linotype" w:hAnsi="Palatino Linotype" w:cs="Arial"/>
        </w:rPr>
        <w:t xml:space="preserve"> </w:t>
      </w:r>
      <w:r w:rsidRPr="00F95AA4">
        <w:rPr>
          <w:rFonts w:ascii="Palatino Linotype" w:hAnsi="Palatino Linotype" w:cs="Arial"/>
        </w:rPr>
        <w:t>El</w:t>
      </w:r>
      <w:r w:rsidR="00D730A4" w:rsidRPr="00F95AA4">
        <w:rPr>
          <w:rFonts w:ascii="Palatino Linotype" w:hAnsi="Palatino Linotype" w:cs="Arial"/>
        </w:rPr>
        <w:t xml:space="preserve"> </w:t>
      </w:r>
      <w:r w:rsidRPr="00F95AA4">
        <w:rPr>
          <w:rFonts w:ascii="Palatino Linotype" w:hAnsi="Palatino Linotype" w:cs="Arial"/>
        </w:rPr>
        <w:t>recurso</w:t>
      </w:r>
      <w:r w:rsidR="00D730A4" w:rsidRPr="00F95AA4">
        <w:rPr>
          <w:rFonts w:ascii="Palatino Linotype" w:hAnsi="Palatino Linotype" w:cs="Arial"/>
        </w:rPr>
        <w:t xml:space="preserve"> </w:t>
      </w:r>
      <w:r w:rsidRPr="00F95AA4">
        <w:rPr>
          <w:rFonts w:ascii="Palatino Linotype" w:hAnsi="Palatino Linotype" w:cs="Arial"/>
        </w:rPr>
        <w:t>de</w:t>
      </w:r>
      <w:r w:rsidR="00D730A4" w:rsidRPr="00F95AA4">
        <w:rPr>
          <w:rFonts w:ascii="Palatino Linotype" w:hAnsi="Palatino Linotype" w:cs="Arial"/>
        </w:rPr>
        <w:t xml:space="preserve"> </w:t>
      </w:r>
      <w:r w:rsidRPr="00F95AA4">
        <w:rPr>
          <w:rFonts w:ascii="Palatino Linotype" w:hAnsi="Palatino Linotype" w:cs="Arial"/>
        </w:rPr>
        <w:t>revisión</w:t>
      </w:r>
      <w:r w:rsidR="00D730A4" w:rsidRPr="00F95AA4">
        <w:rPr>
          <w:rFonts w:ascii="Palatino Linotype" w:hAnsi="Palatino Linotype" w:cs="Arial"/>
        </w:rPr>
        <w:t xml:space="preserve"> </w:t>
      </w:r>
      <w:r w:rsidRPr="00F95AA4">
        <w:rPr>
          <w:rFonts w:ascii="Palatino Linotype" w:hAnsi="Palatino Linotype" w:cs="Arial"/>
        </w:rPr>
        <w:t>fue</w:t>
      </w:r>
      <w:r w:rsidR="00D730A4" w:rsidRPr="00F95AA4">
        <w:rPr>
          <w:rFonts w:ascii="Palatino Linotype" w:hAnsi="Palatino Linotype" w:cs="Arial"/>
        </w:rPr>
        <w:t xml:space="preserve"> </w:t>
      </w:r>
      <w:r w:rsidRPr="00F95AA4">
        <w:rPr>
          <w:rFonts w:ascii="Palatino Linotype" w:hAnsi="Palatino Linotype"/>
        </w:rPr>
        <w:t>interpuesto</w:t>
      </w:r>
      <w:r w:rsidR="00D730A4" w:rsidRPr="00F95AA4">
        <w:rPr>
          <w:rFonts w:ascii="Palatino Linotype" w:hAnsi="Palatino Linotype" w:cs="Arial"/>
        </w:rPr>
        <w:t xml:space="preserve"> </w:t>
      </w:r>
      <w:r w:rsidRPr="00F95AA4">
        <w:rPr>
          <w:rFonts w:ascii="Palatino Linotype" w:hAnsi="Palatino Linotype" w:cs="Arial"/>
        </w:rPr>
        <w:t>por</w:t>
      </w:r>
      <w:r w:rsidR="00D730A4" w:rsidRPr="00F95AA4">
        <w:rPr>
          <w:rFonts w:ascii="Palatino Linotype" w:hAnsi="Palatino Linotype" w:cs="Arial"/>
        </w:rPr>
        <w:t xml:space="preserve"> </w:t>
      </w:r>
      <w:r w:rsidRPr="00F95AA4">
        <w:rPr>
          <w:rFonts w:ascii="Palatino Linotype" w:hAnsi="Palatino Linotype" w:cs="Arial"/>
        </w:rPr>
        <w:t>parte</w:t>
      </w:r>
      <w:r w:rsidR="00D730A4" w:rsidRPr="00F95AA4">
        <w:rPr>
          <w:rFonts w:ascii="Palatino Linotype" w:hAnsi="Palatino Linotype" w:cs="Arial"/>
        </w:rPr>
        <w:t xml:space="preserve"> </w:t>
      </w:r>
      <w:r w:rsidRPr="00F95AA4">
        <w:rPr>
          <w:rFonts w:ascii="Palatino Linotype" w:hAnsi="Palatino Linotype" w:cs="Arial"/>
        </w:rPr>
        <w:t>legítima</w:t>
      </w:r>
      <w:r w:rsidR="00D730A4" w:rsidRPr="00F95AA4">
        <w:rPr>
          <w:rFonts w:ascii="Palatino Linotype" w:hAnsi="Palatino Linotype" w:cs="Arial"/>
        </w:rPr>
        <w:t xml:space="preserve"> </w:t>
      </w:r>
      <w:r w:rsidRPr="00F95AA4">
        <w:rPr>
          <w:rFonts w:ascii="Palatino Linotype" w:hAnsi="Palatino Linotype" w:cs="Arial"/>
        </w:rPr>
        <w:t>en</w:t>
      </w:r>
      <w:r w:rsidR="00D730A4" w:rsidRPr="00F95AA4">
        <w:rPr>
          <w:rFonts w:ascii="Palatino Linotype" w:hAnsi="Palatino Linotype" w:cs="Arial"/>
        </w:rPr>
        <w:t xml:space="preserve"> </w:t>
      </w:r>
      <w:r w:rsidRPr="00F95AA4">
        <w:rPr>
          <w:rFonts w:ascii="Palatino Linotype" w:hAnsi="Palatino Linotype" w:cs="Arial"/>
        </w:rPr>
        <w:t>atención</w:t>
      </w:r>
      <w:r w:rsidR="00D730A4" w:rsidRPr="00F95AA4">
        <w:rPr>
          <w:rFonts w:ascii="Palatino Linotype" w:hAnsi="Palatino Linotype" w:cs="Arial"/>
        </w:rPr>
        <w:t xml:space="preserve"> </w:t>
      </w:r>
      <w:r w:rsidRPr="00F95AA4">
        <w:rPr>
          <w:rFonts w:ascii="Palatino Linotype" w:hAnsi="Palatino Linotype" w:cs="Arial"/>
        </w:rPr>
        <w:t>a</w:t>
      </w:r>
      <w:r w:rsidR="00D730A4" w:rsidRPr="00F95AA4">
        <w:rPr>
          <w:rFonts w:ascii="Palatino Linotype" w:hAnsi="Palatino Linotype" w:cs="Arial"/>
        </w:rPr>
        <w:t xml:space="preserve"> </w:t>
      </w:r>
      <w:r w:rsidRPr="00F95AA4">
        <w:rPr>
          <w:rFonts w:ascii="Palatino Linotype" w:hAnsi="Palatino Linotype" w:cs="Arial"/>
        </w:rPr>
        <w:t>que</w:t>
      </w:r>
      <w:r w:rsidR="00D730A4" w:rsidRPr="00F95AA4">
        <w:rPr>
          <w:rFonts w:ascii="Palatino Linotype" w:hAnsi="Palatino Linotype" w:cs="Arial"/>
        </w:rPr>
        <w:t xml:space="preserve"> </w:t>
      </w:r>
      <w:r w:rsidRPr="00F95AA4">
        <w:rPr>
          <w:rFonts w:ascii="Palatino Linotype" w:hAnsi="Palatino Linotype" w:cs="Arial"/>
        </w:rPr>
        <w:t>fue</w:t>
      </w:r>
      <w:r w:rsidR="00D730A4" w:rsidRPr="00F95AA4">
        <w:rPr>
          <w:rFonts w:ascii="Palatino Linotype" w:hAnsi="Palatino Linotype" w:cs="Arial"/>
        </w:rPr>
        <w:t xml:space="preserve"> </w:t>
      </w:r>
      <w:r w:rsidRPr="00F95AA4">
        <w:rPr>
          <w:rFonts w:ascii="Palatino Linotype" w:hAnsi="Palatino Linotype"/>
        </w:rPr>
        <w:t>presentado</w:t>
      </w:r>
      <w:r w:rsidR="00D730A4" w:rsidRPr="00F95AA4">
        <w:rPr>
          <w:rFonts w:ascii="Palatino Linotype" w:hAnsi="Palatino Linotype" w:cs="Arial"/>
        </w:rPr>
        <w:t xml:space="preserve"> </w:t>
      </w:r>
      <w:r w:rsidRPr="00F95AA4">
        <w:rPr>
          <w:rFonts w:ascii="Palatino Linotype" w:hAnsi="Palatino Linotype" w:cs="Arial"/>
        </w:rPr>
        <w:t>por</w:t>
      </w:r>
      <w:r w:rsidR="00D730A4" w:rsidRPr="00F95AA4">
        <w:rPr>
          <w:rFonts w:ascii="Palatino Linotype" w:hAnsi="Palatino Linotype" w:cs="Arial"/>
        </w:rPr>
        <w:t xml:space="preserve"> </w:t>
      </w:r>
      <w:r w:rsidR="002C57C6" w:rsidRPr="00F95AA4">
        <w:rPr>
          <w:rFonts w:ascii="Palatino Linotype" w:hAnsi="Palatino Linotype" w:cs="Arial"/>
          <w:b/>
        </w:rPr>
        <w:t>EL RECURRENTE</w:t>
      </w:r>
      <w:r w:rsidRPr="00F95AA4">
        <w:rPr>
          <w:rFonts w:ascii="Palatino Linotype" w:hAnsi="Palatino Linotype" w:cs="Arial"/>
          <w:snapToGrid w:val="0"/>
        </w:rPr>
        <w:t>,</w:t>
      </w:r>
      <w:r w:rsidR="00D730A4" w:rsidRPr="00F95AA4">
        <w:rPr>
          <w:rFonts w:ascii="Palatino Linotype" w:hAnsi="Palatino Linotype" w:cs="Arial"/>
          <w:snapToGrid w:val="0"/>
        </w:rPr>
        <w:t xml:space="preserve"> </w:t>
      </w:r>
      <w:r w:rsidRPr="00F95AA4">
        <w:rPr>
          <w:rFonts w:ascii="Palatino Linotype" w:hAnsi="Palatino Linotype" w:cs="Arial"/>
        </w:rPr>
        <w:t>quien</w:t>
      </w:r>
      <w:r w:rsidR="00D730A4" w:rsidRPr="00F95AA4">
        <w:rPr>
          <w:rFonts w:ascii="Palatino Linotype" w:hAnsi="Palatino Linotype" w:cs="Arial"/>
          <w:snapToGrid w:val="0"/>
        </w:rPr>
        <w:t xml:space="preserve"> </w:t>
      </w:r>
      <w:r w:rsidRPr="00F95AA4">
        <w:rPr>
          <w:rFonts w:ascii="Palatino Linotype" w:hAnsi="Palatino Linotype"/>
        </w:rPr>
        <w:t>formuló</w:t>
      </w:r>
      <w:r w:rsidR="00D730A4" w:rsidRPr="00F95AA4">
        <w:rPr>
          <w:rFonts w:ascii="Palatino Linotype" w:hAnsi="Palatino Linotype" w:cs="Arial"/>
          <w:snapToGrid w:val="0"/>
        </w:rPr>
        <w:t xml:space="preserve"> </w:t>
      </w:r>
      <w:r w:rsidRPr="00F95AA4">
        <w:rPr>
          <w:rFonts w:ascii="Palatino Linotype" w:hAnsi="Palatino Linotype"/>
        </w:rPr>
        <w:t>la</w:t>
      </w:r>
      <w:r w:rsidR="00D730A4" w:rsidRPr="00F95AA4">
        <w:rPr>
          <w:rFonts w:ascii="Palatino Linotype" w:hAnsi="Palatino Linotype" w:cs="Arial"/>
          <w:snapToGrid w:val="0"/>
        </w:rPr>
        <w:t xml:space="preserve"> </w:t>
      </w:r>
      <w:r w:rsidRPr="00F95AA4">
        <w:rPr>
          <w:rFonts w:ascii="Palatino Linotype" w:hAnsi="Palatino Linotype" w:cs="Arial"/>
        </w:rPr>
        <w:t>solicitud</w:t>
      </w:r>
      <w:r w:rsidR="00D730A4" w:rsidRPr="00F95AA4">
        <w:rPr>
          <w:rFonts w:ascii="Palatino Linotype" w:hAnsi="Palatino Linotype" w:cs="Arial"/>
          <w:snapToGrid w:val="0"/>
        </w:rPr>
        <w:t xml:space="preserve"> </w:t>
      </w:r>
      <w:r w:rsidRPr="00F95AA4">
        <w:rPr>
          <w:rFonts w:ascii="Palatino Linotype" w:hAnsi="Palatino Linotype" w:cs="Arial"/>
          <w:snapToGrid w:val="0"/>
        </w:rPr>
        <w:t>de</w:t>
      </w:r>
      <w:r w:rsidR="00D730A4" w:rsidRPr="00F95AA4">
        <w:rPr>
          <w:rFonts w:ascii="Palatino Linotype" w:hAnsi="Palatino Linotype" w:cs="Arial"/>
          <w:snapToGrid w:val="0"/>
        </w:rPr>
        <w:t xml:space="preserve"> </w:t>
      </w:r>
      <w:r w:rsidRPr="00F95AA4">
        <w:rPr>
          <w:rFonts w:ascii="Palatino Linotype" w:hAnsi="Palatino Linotype" w:cs="Arial"/>
          <w:snapToGrid w:val="0"/>
        </w:rPr>
        <w:t>información</w:t>
      </w:r>
      <w:r w:rsidR="00D730A4" w:rsidRPr="00F95AA4">
        <w:rPr>
          <w:rFonts w:ascii="Palatino Linotype" w:hAnsi="Palatino Linotype" w:cs="Arial"/>
          <w:snapToGrid w:val="0"/>
        </w:rPr>
        <w:t xml:space="preserve"> </w:t>
      </w:r>
      <w:r w:rsidRPr="00F95AA4">
        <w:rPr>
          <w:rFonts w:ascii="Palatino Linotype" w:hAnsi="Palatino Linotype" w:cs="Arial"/>
          <w:snapToGrid w:val="0"/>
        </w:rPr>
        <w:t>pública</w:t>
      </w:r>
      <w:r w:rsidR="00D730A4" w:rsidRPr="00F95AA4">
        <w:rPr>
          <w:rFonts w:ascii="Palatino Linotype" w:hAnsi="Palatino Linotype" w:cs="Arial"/>
          <w:snapToGrid w:val="0"/>
        </w:rPr>
        <w:t xml:space="preserve"> </w:t>
      </w:r>
      <w:r w:rsidRPr="00F95AA4">
        <w:rPr>
          <w:rFonts w:ascii="Palatino Linotype" w:hAnsi="Palatino Linotype"/>
        </w:rPr>
        <w:t>número</w:t>
      </w:r>
      <w:r w:rsidR="00D730A4" w:rsidRPr="00F95AA4">
        <w:rPr>
          <w:rFonts w:ascii="Palatino Linotype" w:hAnsi="Palatino Linotype" w:cs="Arial"/>
          <w:snapToGrid w:val="0"/>
        </w:rPr>
        <w:t xml:space="preserve"> </w:t>
      </w:r>
      <w:r w:rsidR="00605BF2" w:rsidRPr="00F95AA4">
        <w:rPr>
          <w:rFonts w:ascii="Palatino Linotype" w:hAnsi="Palatino Linotype"/>
          <w:b/>
          <w:bCs/>
        </w:rPr>
        <w:t>00034/SE/IP/2019</w:t>
      </w:r>
      <w:r w:rsidRPr="00F95AA4">
        <w:rPr>
          <w:rFonts w:ascii="Palatino Linotype" w:hAnsi="Palatino Linotype" w:cs="Arial"/>
          <w:lang w:val="es-ES_tradnl"/>
        </w:rPr>
        <w:t>.</w:t>
      </w:r>
    </w:p>
    <w:p w:rsidR="00B97822" w:rsidRPr="00F95AA4" w:rsidRDefault="0025573E" w:rsidP="007B5BB9">
      <w:pPr>
        <w:pStyle w:val="Prrafodelista"/>
        <w:widowControl w:val="0"/>
        <w:numPr>
          <w:ilvl w:val="0"/>
          <w:numId w:val="1"/>
        </w:numPr>
        <w:tabs>
          <w:tab w:val="left" w:pos="1701"/>
          <w:tab w:val="left" w:pos="1843"/>
        </w:tabs>
        <w:autoSpaceDE w:val="0"/>
        <w:autoSpaceDN w:val="0"/>
        <w:adjustRightInd w:val="0"/>
        <w:spacing w:before="240" w:after="240" w:line="360" w:lineRule="auto"/>
        <w:ind w:left="0" w:firstLine="0"/>
        <w:jc w:val="both"/>
        <w:rPr>
          <w:rFonts w:ascii="Palatino Linotype" w:hAnsi="Palatino Linotype" w:cs="Arial"/>
        </w:rPr>
      </w:pPr>
      <w:r w:rsidRPr="00F95AA4">
        <w:rPr>
          <w:rFonts w:ascii="Palatino Linotype" w:hAnsi="Palatino Linotype" w:cs="Arial"/>
          <w:b/>
        </w:rPr>
        <w:t>Oportunidad.</w:t>
      </w:r>
      <w:r w:rsidR="00B97822" w:rsidRPr="00F95AA4">
        <w:rPr>
          <w:rFonts w:ascii="Palatino Linotype" w:hAnsi="Palatino Linotype" w:cs="Arial"/>
          <w:b/>
        </w:rPr>
        <w:t xml:space="preserve"> </w:t>
      </w:r>
      <w:r w:rsidR="00B97822" w:rsidRPr="00F95AA4">
        <w:rPr>
          <w:rFonts w:ascii="Palatino Linotype" w:hAnsi="Palatino Linotype" w:cs="Arial"/>
        </w:rPr>
        <w:t xml:space="preserve">El </w:t>
      </w:r>
      <w:r w:rsidR="00B97822" w:rsidRPr="00F95AA4">
        <w:rPr>
          <w:rFonts w:ascii="Palatino Linotype" w:hAnsi="Palatino Linotype"/>
        </w:rPr>
        <w:t>recurso</w:t>
      </w:r>
      <w:r w:rsidR="00B97822" w:rsidRPr="00F95AA4">
        <w:rPr>
          <w:rFonts w:ascii="Palatino Linotype" w:hAnsi="Palatino Linotype" w:cs="Arial"/>
        </w:rPr>
        <w:t xml:space="preserve"> de revisión fue interpuesto dentro del plazo de quince días hábiles </w:t>
      </w:r>
      <w:r w:rsidR="00B97822" w:rsidRPr="00F95AA4">
        <w:rPr>
          <w:rFonts w:ascii="Palatino Linotype" w:hAnsi="Palatino Linotype"/>
        </w:rPr>
        <w:t>contados</w:t>
      </w:r>
      <w:r w:rsidR="00B97822" w:rsidRPr="00F95AA4">
        <w:rPr>
          <w:rFonts w:ascii="Palatino Linotype" w:hAnsi="Palatino Linotype" w:cs="Arial"/>
        </w:rPr>
        <w:t xml:space="preserve"> a </w:t>
      </w:r>
      <w:r w:rsidR="00B97822" w:rsidRPr="00F95AA4">
        <w:rPr>
          <w:rFonts w:ascii="Palatino Linotype" w:hAnsi="Palatino Linotype"/>
        </w:rPr>
        <w:t>partir</w:t>
      </w:r>
      <w:r w:rsidR="00B97822" w:rsidRPr="00F95AA4">
        <w:rPr>
          <w:rFonts w:ascii="Palatino Linotype" w:hAnsi="Palatino Linotype" w:cs="Arial"/>
        </w:rPr>
        <w:t xml:space="preserve"> del día siguiente al que </w:t>
      </w:r>
      <w:r w:rsidR="002C57C6" w:rsidRPr="00F95AA4">
        <w:rPr>
          <w:rFonts w:ascii="Palatino Linotype" w:hAnsi="Palatino Linotype" w:cs="Arial"/>
          <w:b/>
        </w:rPr>
        <w:t>EL RECURRENTE</w:t>
      </w:r>
      <w:r w:rsidR="00B97822" w:rsidRPr="00F95AA4">
        <w:rPr>
          <w:rFonts w:ascii="Palatino Linotype" w:hAnsi="Palatino Linotype" w:cs="Arial"/>
          <w:b/>
          <w:bCs/>
        </w:rPr>
        <w:t xml:space="preserve"> </w:t>
      </w:r>
      <w:r w:rsidR="00B97822" w:rsidRPr="00F95AA4">
        <w:rPr>
          <w:rFonts w:ascii="Palatino Linotype" w:hAnsi="Palatino Linotype" w:cs="Arial"/>
        </w:rPr>
        <w:t xml:space="preserve">tuvo conocimiento de la respuesta </w:t>
      </w:r>
      <w:r w:rsidR="00B97822" w:rsidRPr="00F95AA4">
        <w:rPr>
          <w:rFonts w:ascii="Palatino Linotype" w:hAnsi="Palatino Linotype"/>
        </w:rPr>
        <w:t>impugnada</w:t>
      </w:r>
      <w:r w:rsidR="00B97822" w:rsidRPr="00F95AA4">
        <w:rPr>
          <w:rFonts w:ascii="Palatino Linotype" w:hAnsi="Palatino Linotype" w:cs="Arial"/>
        </w:rPr>
        <w:t>, tal y como lo prevé el artículo 178 de la Ley de Transparencia y Acceso a la Información Pública del Estado de México y Municipios, que establece:</w:t>
      </w:r>
    </w:p>
    <w:p w:rsidR="00B97822" w:rsidRPr="00F95AA4" w:rsidRDefault="00B97822" w:rsidP="001F0BAB">
      <w:pPr>
        <w:spacing w:before="200" w:after="200"/>
        <w:ind w:left="709" w:right="709"/>
        <w:jc w:val="both"/>
        <w:rPr>
          <w:rFonts w:ascii="Palatino Linotype" w:hAnsi="Palatino Linotype" w:cs="Arial"/>
          <w:i/>
          <w:sz w:val="22"/>
          <w:szCs w:val="22"/>
        </w:rPr>
      </w:pPr>
      <w:r w:rsidRPr="00F95AA4">
        <w:rPr>
          <w:rFonts w:ascii="Palatino Linotype" w:hAnsi="Palatino Linotype" w:cs="Arial"/>
          <w:i/>
          <w:sz w:val="22"/>
          <w:szCs w:val="22"/>
        </w:rPr>
        <w:t>“</w:t>
      </w:r>
      <w:r w:rsidRPr="00F95AA4">
        <w:rPr>
          <w:rFonts w:ascii="Palatino Linotype" w:hAnsi="Palatino Linotype" w:cs="Arial"/>
          <w:b/>
          <w:i/>
          <w:sz w:val="22"/>
          <w:szCs w:val="22"/>
        </w:rPr>
        <w:t>Artículo 178.</w:t>
      </w:r>
      <w:r w:rsidRPr="00F95AA4">
        <w:rPr>
          <w:rFonts w:ascii="Palatino Linotype" w:hAnsi="Palatino Linotype" w:cs="Arial"/>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B97822" w:rsidRPr="00F95AA4" w:rsidRDefault="00B97822" w:rsidP="001F0BAB">
      <w:pPr>
        <w:spacing w:before="200" w:after="200"/>
        <w:ind w:left="709" w:right="709"/>
        <w:jc w:val="both"/>
        <w:rPr>
          <w:rFonts w:ascii="Palatino Linotype" w:hAnsi="Palatino Linotype" w:cs="Arial"/>
          <w:i/>
          <w:sz w:val="22"/>
          <w:szCs w:val="22"/>
        </w:rPr>
      </w:pPr>
      <w:r w:rsidRPr="00F95AA4">
        <w:rPr>
          <w:rFonts w:ascii="Palatino Linotype" w:hAnsi="Palatino Linotype" w:cs="Arial"/>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B97822" w:rsidRPr="00F95AA4" w:rsidRDefault="00B97822" w:rsidP="001F0BAB">
      <w:pPr>
        <w:spacing w:before="200" w:after="200"/>
        <w:ind w:left="709" w:right="709"/>
        <w:jc w:val="both"/>
        <w:rPr>
          <w:rFonts w:ascii="Palatino Linotype" w:hAnsi="Palatino Linotype" w:cs="Arial"/>
          <w:i/>
          <w:sz w:val="22"/>
          <w:szCs w:val="22"/>
        </w:rPr>
      </w:pPr>
      <w:r w:rsidRPr="00F95AA4">
        <w:rPr>
          <w:rFonts w:ascii="Palatino Linotype" w:hAnsi="Palatino Linotype" w:cs="Arial"/>
          <w:i/>
          <w:sz w:val="22"/>
          <w:szCs w:val="22"/>
        </w:rPr>
        <w:t xml:space="preserve">En el caso de que se interponga ante la Unidad de Transparencia, ésta deberá remitir el recurso de revisión al Instituto a más tardar al día </w:t>
      </w:r>
      <w:r w:rsidRPr="00F95AA4">
        <w:rPr>
          <w:rFonts w:ascii="Palatino Linotype" w:hAnsi="Palatino Linotype" w:cs="Arial"/>
          <w:i/>
          <w:sz w:val="22"/>
          <w:szCs w:val="22"/>
          <w:lang w:eastAsia="es-MX"/>
        </w:rPr>
        <w:t>siguiente</w:t>
      </w:r>
      <w:r w:rsidRPr="00F95AA4">
        <w:rPr>
          <w:rFonts w:ascii="Palatino Linotype" w:hAnsi="Palatino Linotype" w:cs="Arial"/>
          <w:i/>
          <w:sz w:val="22"/>
          <w:szCs w:val="22"/>
        </w:rPr>
        <w:t xml:space="preserve"> de haberlo recibido.”</w:t>
      </w:r>
    </w:p>
    <w:p w:rsidR="006A55D7" w:rsidRPr="00F95AA4" w:rsidRDefault="006A55D7" w:rsidP="006A55D7">
      <w:pPr>
        <w:pStyle w:val="Prrafodelista"/>
        <w:widowControl w:val="0"/>
        <w:tabs>
          <w:tab w:val="left" w:pos="1701"/>
          <w:tab w:val="left" w:pos="1843"/>
        </w:tabs>
        <w:autoSpaceDE w:val="0"/>
        <w:autoSpaceDN w:val="0"/>
        <w:adjustRightInd w:val="0"/>
        <w:spacing w:before="360" w:after="240" w:line="360" w:lineRule="auto"/>
        <w:ind w:left="0"/>
        <w:jc w:val="both"/>
        <w:rPr>
          <w:rFonts w:ascii="Palatino Linotype" w:hAnsi="Palatino Linotype" w:cs="Arial"/>
        </w:rPr>
      </w:pPr>
      <w:r w:rsidRPr="00F95AA4">
        <w:rPr>
          <w:rFonts w:ascii="Palatino Linotype" w:hAnsi="Palatino Linotype" w:cs="Arial"/>
        </w:rPr>
        <w:lastRenderedPageBreak/>
        <w:t xml:space="preserve">En esa tesitura, atendiendo a que </w:t>
      </w:r>
      <w:r w:rsidRPr="00F95AA4">
        <w:rPr>
          <w:rFonts w:ascii="Palatino Linotype" w:hAnsi="Palatino Linotype" w:cs="Arial"/>
          <w:b/>
        </w:rPr>
        <w:t>EL SUJETO OBLIGADO</w:t>
      </w:r>
      <w:r w:rsidRPr="00F95AA4">
        <w:rPr>
          <w:rFonts w:ascii="Palatino Linotype" w:hAnsi="Palatino Linotype" w:cs="Arial"/>
        </w:rPr>
        <w:t xml:space="preserve"> notificó la respuesta a la solicitud de información pública el día </w:t>
      </w:r>
      <w:r w:rsidR="002209FF" w:rsidRPr="00F95AA4">
        <w:rPr>
          <w:rFonts w:ascii="Palatino Linotype" w:hAnsi="Palatino Linotype" w:cs="Arial"/>
          <w:b/>
        </w:rPr>
        <w:t>dieciocho</w:t>
      </w:r>
      <w:r w:rsidRPr="00F95AA4">
        <w:rPr>
          <w:rFonts w:ascii="Palatino Linotype" w:hAnsi="Palatino Linotype" w:cs="Arial"/>
          <w:b/>
        </w:rPr>
        <w:t xml:space="preserve"> de </w:t>
      </w:r>
      <w:r w:rsidR="002209FF" w:rsidRPr="00F95AA4">
        <w:rPr>
          <w:rFonts w:ascii="Palatino Linotype" w:hAnsi="Palatino Linotype" w:cs="Arial"/>
          <w:b/>
        </w:rPr>
        <w:t>febrero</w:t>
      </w:r>
      <w:r w:rsidR="00543403" w:rsidRPr="00F95AA4">
        <w:rPr>
          <w:rFonts w:ascii="Palatino Linotype" w:hAnsi="Palatino Linotype" w:cs="Arial"/>
          <w:b/>
        </w:rPr>
        <w:t xml:space="preserve"> </w:t>
      </w:r>
      <w:r w:rsidRPr="00F95AA4">
        <w:rPr>
          <w:rFonts w:ascii="Palatino Linotype" w:hAnsi="Palatino Linotype" w:cs="Arial"/>
          <w:b/>
        </w:rPr>
        <w:t xml:space="preserve">de dos mil </w:t>
      </w:r>
      <w:r w:rsidR="0071555D" w:rsidRPr="00F95AA4">
        <w:rPr>
          <w:rFonts w:ascii="Palatino Linotype" w:hAnsi="Palatino Linotype" w:cs="Arial"/>
          <w:b/>
        </w:rPr>
        <w:t>diecinueve</w:t>
      </w:r>
      <w:r w:rsidRPr="00F95AA4">
        <w:rPr>
          <w:rFonts w:ascii="Palatino Linotype" w:hAnsi="Palatino Linotype" w:cs="Arial"/>
        </w:rPr>
        <w:t>; así, el plazo de quince días hábiles que el artículo 178 de la Ley de la materia otorga al</w:t>
      </w:r>
      <w:r w:rsidRPr="00F95AA4">
        <w:rPr>
          <w:rFonts w:ascii="Palatino Linotype" w:hAnsi="Palatino Linotype" w:cs="Arial"/>
          <w:b/>
        </w:rPr>
        <w:t xml:space="preserve"> RECURRENTE </w:t>
      </w:r>
      <w:r w:rsidRPr="00F95AA4">
        <w:rPr>
          <w:rFonts w:ascii="Palatino Linotype" w:hAnsi="Palatino Linotype" w:cs="Arial"/>
        </w:rPr>
        <w:t xml:space="preserve">para presentar el recurso de revisión, transcurrió del </w:t>
      </w:r>
      <w:r w:rsidR="00FA7872" w:rsidRPr="00F95AA4">
        <w:rPr>
          <w:rFonts w:ascii="Palatino Linotype" w:hAnsi="Palatino Linotype" w:cs="Arial"/>
          <w:b/>
        </w:rPr>
        <w:t>diecinueve</w:t>
      </w:r>
      <w:r w:rsidRPr="00F95AA4">
        <w:rPr>
          <w:rFonts w:ascii="Palatino Linotype" w:hAnsi="Palatino Linotype" w:cs="Arial"/>
          <w:b/>
        </w:rPr>
        <w:t xml:space="preserve"> de </w:t>
      </w:r>
      <w:r w:rsidR="00FA7872" w:rsidRPr="00F95AA4">
        <w:rPr>
          <w:rFonts w:ascii="Palatino Linotype" w:hAnsi="Palatino Linotype" w:cs="Arial"/>
          <w:b/>
        </w:rPr>
        <w:t>febrero</w:t>
      </w:r>
      <w:r w:rsidRPr="00F95AA4">
        <w:rPr>
          <w:rFonts w:ascii="Palatino Linotype" w:hAnsi="Palatino Linotype" w:cs="Arial"/>
          <w:b/>
        </w:rPr>
        <w:t xml:space="preserve"> al </w:t>
      </w:r>
      <w:r w:rsidR="00FA7872" w:rsidRPr="00F95AA4">
        <w:rPr>
          <w:rFonts w:ascii="Palatino Linotype" w:hAnsi="Palatino Linotype" w:cs="Arial"/>
          <w:b/>
        </w:rPr>
        <w:t>doce</w:t>
      </w:r>
      <w:r w:rsidRPr="00F95AA4">
        <w:rPr>
          <w:rFonts w:ascii="Palatino Linotype" w:hAnsi="Palatino Linotype" w:cs="Arial"/>
          <w:b/>
        </w:rPr>
        <w:t xml:space="preserve"> de </w:t>
      </w:r>
      <w:r w:rsidR="00FA7872" w:rsidRPr="00F95AA4">
        <w:rPr>
          <w:rFonts w:ascii="Palatino Linotype" w:hAnsi="Palatino Linotype" w:cs="Arial"/>
          <w:b/>
        </w:rPr>
        <w:t>marzo</w:t>
      </w:r>
      <w:r w:rsidRPr="00F95AA4">
        <w:rPr>
          <w:rFonts w:ascii="Palatino Linotype" w:hAnsi="Palatino Linotype" w:cs="Arial"/>
          <w:b/>
        </w:rPr>
        <w:t xml:space="preserve"> de dos mil diecinueve</w:t>
      </w:r>
      <w:r w:rsidRPr="00F95AA4">
        <w:rPr>
          <w:rFonts w:ascii="Palatino Linotype" w:hAnsi="Palatino Linotype" w:cs="Arial"/>
        </w:rPr>
        <w:t xml:space="preserve">, sin contemplar en el cómputo los días </w:t>
      </w:r>
      <w:r w:rsidR="00FA7872" w:rsidRPr="00F95AA4">
        <w:rPr>
          <w:rFonts w:ascii="Palatino Linotype" w:hAnsi="Palatino Linotype" w:cs="Arial"/>
        </w:rPr>
        <w:t xml:space="preserve">veintitrés y veinticuatro de febrero, dos, tres, nueve y diez de marzo </w:t>
      </w:r>
      <w:r w:rsidRPr="00F95AA4">
        <w:rPr>
          <w:rFonts w:ascii="Palatino Linotype" w:hAnsi="Palatino Linotype" w:cs="Arial"/>
        </w:rPr>
        <w:t xml:space="preserve">de dos mil diecinueve, por corresponder a sábados y domingos, en términos del artículo 3, fracción X, de la </w:t>
      </w:r>
      <w:r w:rsidRPr="00F95AA4">
        <w:rPr>
          <w:rFonts w:ascii="Palatino Linotype" w:hAnsi="Palatino Linotype"/>
        </w:rPr>
        <w:t>Ley de Transparencia y Acceso a la Información Pública del Estado de México y Municipios;</w:t>
      </w:r>
      <w:r w:rsidRPr="00F95AA4">
        <w:rPr>
          <w:rFonts w:ascii="Palatino Linotype" w:hAnsi="Palatino Linotype" w:cs="Arial"/>
        </w:rPr>
        <w:t xml:space="preserve"> asimismo, no se computó el día </w:t>
      </w:r>
      <w:r w:rsidR="00FA7872" w:rsidRPr="00F95AA4">
        <w:rPr>
          <w:rFonts w:ascii="Palatino Linotype" w:hAnsi="Palatino Linotype" w:cs="Arial"/>
        </w:rPr>
        <w:t>uno</w:t>
      </w:r>
      <w:r w:rsidRPr="00F95AA4">
        <w:rPr>
          <w:rFonts w:ascii="Palatino Linotype" w:hAnsi="Palatino Linotype" w:cs="Arial"/>
        </w:rPr>
        <w:t xml:space="preserve"> de </w:t>
      </w:r>
      <w:r w:rsidR="00FA7872" w:rsidRPr="00F95AA4">
        <w:rPr>
          <w:rFonts w:ascii="Palatino Linotype" w:hAnsi="Palatino Linotype" w:cs="Arial"/>
        </w:rPr>
        <w:t>marzo</w:t>
      </w:r>
      <w:r w:rsidRPr="00F95AA4">
        <w:rPr>
          <w:rFonts w:ascii="Palatino Linotype" w:hAnsi="Palatino Linotype" w:cs="Arial"/>
        </w:rPr>
        <w:t xml:space="preserve"> de diecinueve, el cual es considerado como día no laborable para este Instituto, por corresponder a la Conmemoración del Aniversario de la </w:t>
      </w:r>
      <w:r w:rsidR="00FA7872" w:rsidRPr="00F95AA4">
        <w:rPr>
          <w:rFonts w:ascii="Palatino Linotype" w:hAnsi="Palatino Linotype" w:cs="Arial"/>
        </w:rPr>
        <w:t xml:space="preserve">Fundación del </w:t>
      </w:r>
      <w:r w:rsidRPr="00F95AA4">
        <w:rPr>
          <w:rFonts w:ascii="Palatino Linotype" w:hAnsi="Palatino Linotype" w:cs="Arial"/>
        </w:rPr>
        <w:t>Estado</w:t>
      </w:r>
      <w:r w:rsidR="00FA7872" w:rsidRPr="00F95AA4">
        <w:rPr>
          <w:rFonts w:ascii="Palatino Linotype" w:hAnsi="Palatino Linotype" w:cs="Arial"/>
        </w:rPr>
        <w:t xml:space="preserve"> de México</w:t>
      </w:r>
      <w:r w:rsidRPr="00F95AA4">
        <w:rPr>
          <w:rFonts w:ascii="Palatino Linotype" w:hAnsi="Palatino Linotype" w:cs="Arial"/>
        </w:rPr>
        <w:t>, de conformidad con el Calendario Oficial en Materia de Transparencia, Acceso a la Información Pública y Protección de Datos Personales del Estado de México y Municipios, para el año dos mil diecinueve y enero de dos mil veinte, publicado en el Periódico Oficial “Gaceta del Gobierno”, el diecinueve de diciembre de dos mil dieciocho.</w:t>
      </w:r>
    </w:p>
    <w:p w:rsidR="006A55D7" w:rsidRPr="00F95AA4" w:rsidRDefault="006A55D7" w:rsidP="006A55D7">
      <w:pPr>
        <w:pStyle w:val="Prrafodelista"/>
        <w:widowControl w:val="0"/>
        <w:tabs>
          <w:tab w:val="left" w:pos="1701"/>
          <w:tab w:val="left" w:pos="1843"/>
        </w:tabs>
        <w:autoSpaceDE w:val="0"/>
        <w:autoSpaceDN w:val="0"/>
        <w:adjustRightInd w:val="0"/>
        <w:spacing w:before="360" w:after="240" w:line="360" w:lineRule="auto"/>
        <w:ind w:left="0"/>
        <w:jc w:val="both"/>
        <w:rPr>
          <w:rFonts w:ascii="Arial" w:hAnsi="Arial" w:cs="Arial"/>
          <w:lang w:eastAsia="es-MX"/>
        </w:rPr>
      </w:pPr>
      <w:r w:rsidRPr="00F95AA4">
        <w:rPr>
          <w:rFonts w:ascii="Palatino Linotype" w:hAnsi="Palatino Linotype" w:cs="Arial"/>
          <w:lang w:eastAsia="es-MX"/>
        </w:rPr>
        <w:t xml:space="preserve">Así, se advierte que </w:t>
      </w:r>
      <w:r w:rsidR="0071555D" w:rsidRPr="00F95AA4">
        <w:rPr>
          <w:rFonts w:ascii="Palatino Linotype" w:hAnsi="Palatino Linotype" w:cs="Arial"/>
          <w:b/>
        </w:rPr>
        <w:t>EL</w:t>
      </w:r>
      <w:r w:rsidRPr="00F95AA4">
        <w:rPr>
          <w:rFonts w:ascii="Palatino Linotype" w:hAnsi="Palatino Linotype" w:cs="Arial"/>
          <w:b/>
        </w:rPr>
        <w:t xml:space="preserve"> RECURRENTE</w:t>
      </w:r>
      <w:r w:rsidRPr="00F95AA4">
        <w:rPr>
          <w:rFonts w:ascii="Palatino Linotype" w:hAnsi="Palatino Linotype" w:cs="Arial"/>
          <w:lang w:eastAsia="es-MX"/>
        </w:rPr>
        <w:t xml:space="preserve"> presentó el medio de impugnación de que se trata, el mismo día en que se le notificó las respuesta impugnada, es decir, el </w:t>
      </w:r>
      <w:r w:rsidR="00FA7872" w:rsidRPr="00F95AA4">
        <w:rPr>
          <w:rFonts w:ascii="Palatino Linotype" w:hAnsi="Palatino Linotype" w:cs="Arial"/>
          <w:b/>
          <w:u w:val="single"/>
        </w:rPr>
        <w:t xml:space="preserve">dieciocho de febrero de dos mil </w:t>
      </w:r>
      <w:r w:rsidR="0071555D" w:rsidRPr="00F95AA4">
        <w:rPr>
          <w:rFonts w:ascii="Palatino Linotype" w:hAnsi="Palatino Linotype" w:cs="Arial"/>
          <w:b/>
          <w:u w:val="single"/>
        </w:rPr>
        <w:t>diecinueve</w:t>
      </w:r>
      <w:r w:rsidRPr="00F95AA4">
        <w:rPr>
          <w:rFonts w:ascii="Palatino Linotype" w:hAnsi="Palatino Linotype" w:cs="Arial"/>
          <w:lang w:eastAsia="es-MX"/>
        </w:rPr>
        <w:t xml:space="preserve">; no obstante </w:t>
      </w:r>
      <w:r w:rsidRPr="00F95AA4">
        <w:rPr>
          <w:rFonts w:ascii="Palatino Linotype" w:hAnsi="Palatino Linotype" w:cs="Arial"/>
        </w:rPr>
        <w:t>lo</w:t>
      </w:r>
      <w:r w:rsidRPr="00F95AA4">
        <w:rPr>
          <w:rFonts w:ascii="Palatino Linotype" w:hAnsi="Palatino Linotype" w:cs="Arial"/>
          <w:lang w:eastAsia="es-MX"/>
        </w:rPr>
        <w:t xml:space="preserve"> </w:t>
      </w:r>
      <w:r w:rsidRPr="00F95AA4">
        <w:rPr>
          <w:rFonts w:ascii="Palatino Linotype" w:hAnsi="Palatino Linotype" w:cs="Arial"/>
        </w:rPr>
        <w:t>anterior</w:t>
      </w:r>
      <w:r w:rsidRPr="00F95AA4">
        <w:rPr>
          <w:rFonts w:ascii="Palatino Linotype" w:hAnsi="Palatino Linotype" w:cs="Arial"/>
          <w:lang w:eastAsia="es-MX"/>
        </w:rPr>
        <w:t xml:space="preserve">, ello no implica que su interposición sea extemporánea o fuera del plazo señalado para tales efectos, en razón de </w:t>
      </w:r>
      <w:r w:rsidRPr="00F95AA4">
        <w:rPr>
          <w:rFonts w:ascii="Palatino Linotype" w:hAnsi="Palatino Linotype" w:cs="Arial"/>
        </w:rPr>
        <w:t>que,</w:t>
      </w:r>
      <w:r w:rsidRPr="00F95AA4">
        <w:rPr>
          <w:rFonts w:ascii="Palatino Linotype" w:hAnsi="Palatino Linotype" w:cs="Arial"/>
          <w:lang w:eastAsia="es-MX"/>
        </w:rPr>
        <w:t xml:space="preserve"> si </w:t>
      </w:r>
      <w:r w:rsidRPr="00F95AA4">
        <w:rPr>
          <w:rFonts w:ascii="Palatino Linotype" w:hAnsi="Palatino Linotype" w:cs="Arial"/>
        </w:rPr>
        <w:t>bien</w:t>
      </w:r>
      <w:r w:rsidRPr="00F95AA4">
        <w:rPr>
          <w:rFonts w:ascii="Palatino Linotype" w:hAnsi="Palatino Linotype" w:cs="Arial"/>
          <w:lang w:eastAsia="es-MX"/>
        </w:rPr>
        <w:t xml:space="preserve"> el artículo 178 de la Ley de la </w:t>
      </w:r>
      <w:r w:rsidRPr="00F95AA4">
        <w:rPr>
          <w:rFonts w:ascii="Palatino Linotype" w:hAnsi="Palatino Linotype" w:cs="Arial"/>
        </w:rPr>
        <w:t>materia</w:t>
      </w:r>
      <w:r w:rsidRPr="00F95AA4">
        <w:rPr>
          <w:rFonts w:ascii="Palatino Linotype" w:hAnsi="Palatino Linotype" w:cs="Arial"/>
          <w:lang w:eastAsia="es-MX"/>
        </w:rPr>
        <w:t xml:space="preserve">, establece que el recurso de revisión se ha de promover </w:t>
      </w:r>
      <w:r w:rsidRPr="00F95AA4">
        <w:rPr>
          <w:rFonts w:ascii="Palatino Linotype" w:hAnsi="Palatino Linotype" w:cs="Arial"/>
          <w:b/>
          <w:u w:val="single"/>
          <w:lang w:eastAsia="es-MX"/>
        </w:rPr>
        <w:t>dentro</w:t>
      </w:r>
      <w:r w:rsidRPr="00F95AA4">
        <w:rPr>
          <w:rFonts w:ascii="Palatino Linotype" w:hAnsi="Palatino Linotype" w:cs="Arial"/>
          <w:lang w:eastAsia="es-MX"/>
        </w:rPr>
        <w:t xml:space="preserve"> de los quince días hábiles siguientes en que </w:t>
      </w:r>
      <w:r w:rsidRPr="00F95AA4">
        <w:rPr>
          <w:rFonts w:ascii="Palatino Linotype" w:hAnsi="Palatino Linotype" w:cs="Arial"/>
          <w:b/>
        </w:rPr>
        <w:t>EL RECURRENTE</w:t>
      </w:r>
      <w:r w:rsidRPr="00F95AA4">
        <w:rPr>
          <w:rFonts w:ascii="Palatino Linotype" w:hAnsi="Palatino Linotype" w:cs="Arial"/>
          <w:lang w:eastAsia="es-MX"/>
        </w:rPr>
        <w:t xml:space="preserve"> tenga conocimiento de la respuesta impugnada, no limita a los particulares para que lo </w:t>
      </w:r>
      <w:r w:rsidRPr="00F95AA4">
        <w:rPr>
          <w:rFonts w:ascii="Palatino Linotype" w:hAnsi="Palatino Linotype" w:cs="Arial"/>
        </w:rPr>
        <w:t>puedan</w:t>
      </w:r>
      <w:r w:rsidRPr="00F95AA4">
        <w:rPr>
          <w:rFonts w:ascii="Palatino Linotype" w:hAnsi="Palatino Linotype" w:cs="Arial"/>
          <w:lang w:eastAsia="es-MX"/>
        </w:rPr>
        <w:t xml:space="preserve"> presentar, </w:t>
      </w:r>
      <w:r w:rsidRPr="00F95AA4">
        <w:rPr>
          <w:rFonts w:ascii="Palatino Linotype" w:hAnsi="Palatino Linotype" w:cs="Arial"/>
          <w:b/>
          <w:u w:val="single"/>
          <w:lang w:eastAsia="es-MX"/>
        </w:rPr>
        <w:t xml:space="preserve">el mismo </w:t>
      </w:r>
      <w:r w:rsidRPr="00F95AA4">
        <w:rPr>
          <w:rFonts w:ascii="Palatino Linotype" w:hAnsi="Palatino Linotype"/>
          <w:b/>
          <w:u w:val="single"/>
        </w:rPr>
        <w:t>día</w:t>
      </w:r>
      <w:r w:rsidRPr="00F95AA4">
        <w:rPr>
          <w:rFonts w:ascii="Palatino Linotype" w:hAnsi="Palatino Linotype" w:cs="Arial"/>
          <w:lang w:eastAsia="es-MX"/>
        </w:rPr>
        <w:t xml:space="preserve"> en que les fuere </w:t>
      </w:r>
      <w:r w:rsidRPr="00F95AA4">
        <w:rPr>
          <w:rFonts w:ascii="Palatino Linotype" w:hAnsi="Palatino Linotype" w:cs="Arial"/>
        </w:rPr>
        <w:t>notificada</w:t>
      </w:r>
      <w:r w:rsidRPr="00F95AA4">
        <w:rPr>
          <w:rFonts w:ascii="Palatino Linotype" w:hAnsi="Palatino Linotype" w:cs="Arial"/>
          <w:lang w:eastAsia="es-MX"/>
        </w:rPr>
        <w:t xml:space="preserve"> la </w:t>
      </w:r>
      <w:r w:rsidRPr="00F95AA4">
        <w:rPr>
          <w:rFonts w:ascii="Palatino Linotype" w:hAnsi="Palatino Linotype" w:cs="Arial"/>
          <w:lang w:eastAsia="es-MX"/>
        </w:rPr>
        <w:lastRenderedPageBreak/>
        <w:t xml:space="preserve">respuesta; esto es, no implica que de presentarse el recurso de revisión el mismo día de su notificación, deba considerarse como </w:t>
      </w:r>
      <w:r w:rsidRPr="00F95AA4">
        <w:rPr>
          <w:rFonts w:ascii="Palatino Linotype" w:hAnsi="Palatino Linotype" w:cs="Arial"/>
          <w:b/>
          <w:lang w:eastAsia="es-MX"/>
        </w:rPr>
        <w:t>extemporáneo</w:t>
      </w:r>
      <w:r w:rsidRPr="00F95AA4">
        <w:rPr>
          <w:rFonts w:ascii="Palatino Linotype" w:hAnsi="Palatino Linotype" w:cs="Arial"/>
          <w:lang w:eastAsia="es-MX"/>
        </w:rPr>
        <w:t>.</w:t>
      </w:r>
    </w:p>
    <w:p w:rsidR="006A55D7" w:rsidRPr="00F95AA4" w:rsidRDefault="006A55D7" w:rsidP="006A55D7">
      <w:pPr>
        <w:pStyle w:val="Prrafodelista"/>
        <w:widowControl w:val="0"/>
        <w:tabs>
          <w:tab w:val="left" w:pos="1701"/>
          <w:tab w:val="left" w:pos="1843"/>
        </w:tabs>
        <w:autoSpaceDE w:val="0"/>
        <w:autoSpaceDN w:val="0"/>
        <w:adjustRightInd w:val="0"/>
        <w:spacing w:before="360" w:after="240" w:line="360" w:lineRule="auto"/>
        <w:ind w:left="0"/>
        <w:jc w:val="both"/>
        <w:rPr>
          <w:rFonts w:ascii="Arial" w:hAnsi="Arial" w:cs="Arial"/>
          <w:lang w:eastAsia="es-MX"/>
        </w:rPr>
      </w:pPr>
      <w:r w:rsidRPr="00F95AA4">
        <w:rPr>
          <w:rFonts w:ascii="Palatino Linotype" w:hAnsi="Palatino Linotype" w:cs="Arial"/>
          <w:lang w:eastAsia="es-MX"/>
        </w:rPr>
        <w:t xml:space="preserve">En apoyo a lo anterior, </w:t>
      </w:r>
      <w:r w:rsidRPr="00F95AA4">
        <w:rPr>
          <w:rFonts w:ascii="Palatino Linotype" w:hAnsi="Palatino Linotype" w:cs="Arial"/>
        </w:rPr>
        <w:t>resulta</w:t>
      </w:r>
      <w:r w:rsidRPr="00F95AA4">
        <w:rPr>
          <w:rFonts w:ascii="Palatino Linotype" w:hAnsi="Palatino Linotype" w:cs="Arial"/>
          <w:lang w:eastAsia="es-MX"/>
        </w:rPr>
        <w:t xml:space="preserve"> aplicable por analogía la Jurisprudencia con número de registro 2009408, de la </w:t>
      </w:r>
      <w:r w:rsidRPr="00F95AA4">
        <w:rPr>
          <w:rFonts w:ascii="Palatino Linotype" w:hAnsi="Palatino Linotype" w:cs="Arial"/>
        </w:rPr>
        <w:t>Décima</w:t>
      </w:r>
      <w:r w:rsidRPr="00F95AA4">
        <w:rPr>
          <w:rFonts w:ascii="Palatino Linotype" w:hAnsi="Palatino Linotype" w:cs="Arial"/>
          <w:lang w:eastAsia="es-MX"/>
        </w:rPr>
        <w:t xml:space="preserve"> </w:t>
      </w:r>
      <w:r w:rsidRPr="00F95AA4">
        <w:rPr>
          <w:rFonts w:ascii="Palatino Linotype" w:hAnsi="Palatino Linotype" w:cs="Arial"/>
        </w:rPr>
        <w:t>Época</w:t>
      </w:r>
      <w:r w:rsidRPr="00F95AA4">
        <w:rPr>
          <w:rFonts w:ascii="Palatino Linotype" w:hAnsi="Palatino Linotype" w:cs="Arial"/>
          <w:lang w:eastAsia="es-MX"/>
        </w:rPr>
        <w:t>, sustentada por la Primera Sala de la Suprema Corte de Justicia de la Nación, visible en la página 569, libro 19, tomo I, de junio de 2015, del Semanario Judicial de la Federación, la cual es del tenor literal siguiente:</w:t>
      </w:r>
    </w:p>
    <w:p w:rsidR="006A55D7" w:rsidRPr="00F95AA4" w:rsidRDefault="006A55D7" w:rsidP="006A55D7">
      <w:pPr>
        <w:spacing w:before="120" w:after="120"/>
        <w:ind w:left="709" w:right="709"/>
        <w:jc w:val="both"/>
        <w:rPr>
          <w:rFonts w:ascii="Palatino Linotype" w:hAnsi="Palatino Linotype" w:cs="Arial"/>
          <w:i/>
          <w:iCs/>
          <w:sz w:val="22"/>
          <w:szCs w:val="22"/>
          <w:lang w:eastAsia="es-MX"/>
        </w:rPr>
      </w:pPr>
      <w:r w:rsidRPr="00F95AA4">
        <w:rPr>
          <w:rFonts w:ascii="Palatino Linotype" w:hAnsi="Palatino Linotype" w:cs="Arial"/>
          <w:i/>
          <w:iCs/>
          <w:sz w:val="22"/>
          <w:szCs w:val="22"/>
          <w:lang w:eastAsia="es-MX"/>
        </w:rPr>
        <w:t>“</w:t>
      </w:r>
      <w:r w:rsidRPr="00F95AA4">
        <w:rPr>
          <w:rFonts w:ascii="Palatino Linotype" w:hAnsi="Palatino Linotype" w:cs="Arial"/>
          <w:b/>
          <w:bCs/>
          <w:i/>
          <w:iCs/>
          <w:sz w:val="22"/>
          <w:szCs w:val="22"/>
          <w:lang w:eastAsia="es-MX"/>
        </w:rPr>
        <w:t xml:space="preserve">RECURSO DE RECLAMACIÓN. SU INTERPOSICIÓN NO ES EXTEMPORÁNEA SI SE REALIZA ANTES DE QUE INICIE EL PLAZO PARA HACERLO. </w:t>
      </w:r>
      <w:r w:rsidRPr="00F95AA4">
        <w:rPr>
          <w:rFonts w:ascii="Palatino Linotype" w:hAnsi="Palatino Linotype" w:cs="Arial"/>
          <w:i/>
          <w:iCs/>
          <w:sz w:val="22"/>
          <w:szCs w:val="22"/>
          <w:lang w:eastAsia="es-MX"/>
        </w:rPr>
        <w:t xml:space="preserve">Conforme al artículo 104, párrafo segundo, de la Ley de Amparo, el recurso de reclamación podrá interponerse por cualquiera de las partes, por escrito, dentro del término de tres días siguientes al en </w:t>
      </w:r>
      <w:r w:rsidRPr="00F95AA4">
        <w:rPr>
          <w:rFonts w:ascii="Palatino Linotype" w:hAnsi="Palatino Linotype" w:cs="Arial"/>
          <w:i/>
          <w:sz w:val="22"/>
          <w:szCs w:val="22"/>
        </w:rPr>
        <w:t>que</w:t>
      </w:r>
      <w:r w:rsidRPr="00F95AA4">
        <w:rPr>
          <w:rFonts w:ascii="Palatino Linotype" w:hAnsi="Palatino Linotype" w:cs="Arial"/>
          <w:i/>
          <w:iCs/>
          <w:sz w:val="22"/>
          <w:szCs w:val="22"/>
          <w:lang w:eastAsia="es-MX"/>
        </w:rPr>
        <w:t xml:space="preserve"> surta efectos la notificación de la resolución impugnada. Ahora bien, dicho numeral sólo refiere que el aludido medio de defensa no puede hacerse valer después de tres días, por tanto, no impide que el escrito correspondiente se presente antes de iniciado ese término. De ahí </w:t>
      </w:r>
      <w:r w:rsidRPr="00F95AA4">
        <w:rPr>
          <w:rFonts w:ascii="Palatino Linotype" w:hAnsi="Palatino Linotype" w:cs="Arial"/>
          <w:i/>
          <w:sz w:val="22"/>
          <w:szCs w:val="22"/>
        </w:rPr>
        <w:t>que</w:t>
      </w:r>
      <w:r w:rsidRPr="00F95AA4">
        <w:rPr>
          <w:rFonts w:ascii="Palatino Linotype" w:hAnsi="Palatino Linotype" w:cs="Arial"/>
          <w:i/>
          <w:iCs/>
          <w:sz w:val="22"/>
          <w:szCs w:val="22"/>
          <w:lang w:eastAsia="es-MX"/>
        </w:rPr>
        <w:t xml:space="preserve"> si dicho recurso se interpone antes de que inicie el plazo para hacerlo, su presentación no es extemporánea.</w:t>
      </w:r>
    </w:p>
    <w:p w:rsidR="006A55D7" w:rsidRPr="00F95AA4" w:rsidRDefault="006A55D7" w:rsidP="006A55D7">
      <w:pPr>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 xml:space="preserve">Recurso de reclamación 953/2013. 9 de abril de 2014. Cinco votos de los Ministros Arturo Zaldívar </w:t>
      </w:r>
      <w:r w:rsidRPr="00F95AA4">
        <w:rPr>
          <w:rFonts w:ascii="Palatino Linotype" w:hAnsi="Palatino Linotype"/>
          <w:i/>
          <w:sz w:val="22"/>
          <w:szCs w:val="22"/>
        </w:rPr>
        <w:t>Lelo</w:t>
      </w:r>
      <w:r w:rsidRPr="00F95AA4">
        <w:rPr>
          <w:rFonts w:ascii="Palatino Linotype" w:hAnsi="Palatino Linotype" w:cs="Arial"/>
          <w:i/>
          <w:sz w:val="22"/>
          <w:szCs w:val="22"/>
          <w:lang w:eastAsia="es-MX"/>
        </w:rPr>
        <w:t xml:space="preserve"> de </w:t>
      </w:r>
      <w:r w:rsidRPr="00F95AA4">
        <w:rPr>
          <w:rFonts w:ascii="Palatino Linotype" w:hAnsi="Palatino Linotype" w:cs="Arial"/>
          <w:i/>
          <w:sz w:val="22"/>
          <w:szCs w:val="22"/>
        </w:rPr>
        <w:t>Larrea</w:t>
      </w:r>
      <w:r w:rsidRPr="00F95AA4">
        <w:rPr>
          <w:rFonts w:ascii="Palatino Linotype" w:hAnsi="Palatino Linotype" w:cs="Arial"/>
          <w:i/>
          <w:sz w:val="22"/>
          <w:szCs w:val="22"/>
          <w:lang w:eastAsia="es-MX"/>
        </w:rPr>
        <w:t xml:space="preserve">, José Ramón Cossío Díaz, Alfredo Gutiérrez Ortiz Mena, Olga Sánchez Cordero de García Villegas y Jorge Mario Pardo Rebolledo. Ponente: Arturo Zaldívar Lelo de Larrea. Secretaria: </w:t>
      </w:r>
      <w:r w:rsidRPr="00F95AA4">
        <w:rPr>
          <w:rFonts w:ascii="Palatino Linotype" w:hAnsi="Palatino Linotype" w:cs="Arial"/>
          <w:i/>
          <w:sz w:val="22"/>
          <w:szCs w:val="22"/>
        </w:rPr>
        <w:t>Carmina</w:t>
      </w:r>
      <w:r w:rsidRPr="00F95AA4">
        <w:rPr>
          <w:rFonts w:ascii="Palatino Linotype" w:hAnsi="Palatino Linotype" w:cs="Arial"/>
          <w:i/>
          <w:sz w:val="22"/>
          <w:szCs w:val="22"/>
          <w:lang w:eastAsia="es-MX"/>
        </w:rPr>
        <w:t xml:space="preserve"> Cortés Rodríguez.</w:t>
      </w:r>
    </w:p>
    <w:p w:rsidR="006A55D7" w:rsidRPr="00F95AA4" w:rsidRDefault="006A55D7" w:rsidP="006A55D7">
      <w:pPr>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 xml:space="preserve">Recurso de </w:t>
      </w:r>
      <w:r w:rsidRPr="00F95AA4">
        <w:rPr>
          <w:rFonts w:ascii="Palatino Linotype" w:hAnsi="Palatino Linotype" w:cs="Arial"/>
          <w:i/>
          <w:sz w:val="22"/>
          <w:szCs w:val="22"/>
        </w:rPr>
        <w:t>reclamación</w:t>
      </w:r>
      <w:r w:rsidRPr="00F95AA4">
        <w:rPr>
          <w:rFonts w:ascii="Palatino Linotype" w:hAnsi="Palatino Linotype" w:cs="Arial"/>
          <w:i/>
          <w:sz w:val="22"/>
          <w:szCs w:val="22"/>
          <w:lang w:eastAsia="es-MX"/>
        </w:rPr>
        <w:t xml:space="preserve"> 1067/2014. Raúl Rodríguez Cervantes. 28 de enero de 2015. Cinco votos de los </w:t>
      </w:r>
      <w:r w:rsidRPr="00F95AA4">
        <w:rPr>
          <w:rFonts w:ascii="Palatino Linotype" w:hAnsi="Palatino Linotype" w:cs="Arial"/>
          <w:i/>
          <w:sz w:val="22"/>
          <w:szCs w:val="22"/>
        </w:rPr>
        <w:t>Ministros</w:t>
      </w:r>
      <w:r w:rsidRPr="00F95AA4">
        <w:rPr>
          <w:rFonts w:ascii="Palatino Linotype" w:hAnsi="Palatino Linotype" w:cs="Arial"/>
          <w:i/>
          <w:sz w:val="22"/>
          <w:szCs w:val="22"/>
          <w:lang w:eastAsia="es-MX"/>
        </w:rPr>
        <w:t xml:space="preserve"> Arturo Zaldívar Lelo de Larrea, José Ramón Cossío Díaz, Jorge Mario Pardo Rebolledo, Olga Sánchez Cordero de García Villegas y Alfredo Gutiérrez Ortiz Mena. Ponente: Alfredo Gutiérrez Ortiz Mena. Secretaria: Cecilia Armengol Alonso.</w:t>
      </w:r>
    </w:p>
    <w:p w:rsidR="006A55D7" w:rsidRPr="00F95AA4" w:rsidRDefault="006A55D7" w:rsidP="006A55D7">
      <w:pPr>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Recur</w:t>
      </w:r>
      <w:r w:rsidRPr="00F95AA4">
        <w:rPr>
          <w:rFonts w:ascii="Palatino Linotype" w:hAnsi="Palatino Linotype" w:cs="Arial"/>
          <w:i/>
          <w:sz w:val="22"/>
          <w:szCs w:val="22"/>
        </w:rPr>
        <w:t>s</w:t>
      </w:r>
      <w:r w:rsidRPr="00F95AA4">
        <w:rPr>
          <w:rFonts w:ascii="Palatino Linotype" w:hAnsi="Palatino Linotype" w:cs="Arial"/>
          <w:i/>
          <w:sz w:val="22"/>
          <w:szCs w:val="22"/>
          <w:lang w:eastAsia="es-MX"/>
        </w:rPr>
        <w:t xml:space="preserve">o de reclamación 895/2014. 18 de febrero de 2015. Cinco votos de los Ministros Arturo Zaldívar Lelo de Larrea, José Ramón Cossío Díaz, Jorge Mario Pardo Rebolledo, Olga Sánchez Cordero de García </w:t>
      </w:r>
      <w:r w:rsidRPr="00F95AA4">
        <w:rPr>
          <w:rFonts w:ascii="Palatino Linotype" w:hAnsi="Palatino Linotype" w:cs="Arial"/>
          <w:i/>
          <w:sz w:val="22"/>
          <w:szCs w:val="22"/>
        </w:rPr>
        <w:t>Villegas</w:t>
      </w:r>
      <w:r w:rsidRPr="00F95AA4">
        <w:rPr>
          <w:rFonts w:ascii="Palatino Linotype" w:hAnsi="Palatino Linotype" w:cs="Arial"/>
          <w:i/>
          <w:sz w:val="22"/>
          <w:szCs w:val="22"/>
          <w:lang w:eastAsia="es-MX"/>
        </w:rPr>
        <w:t xml:space="preserve"> y Alfredo Gutiérrez Ortiz Mena. Ponente: José Ramón Cossío Díaz. Secretario: Rodrigo Montes de Oca </w:t>
      </w:r>
      <w:proofErr w:type="spellStart"/>
      <w:r w:rsidRPr="00F95AA4">
        <w:rPr>
          <w:rFonts w:ascii="Palatino Linotype" w:hAnsi="Palatino Linotype" w:cs="Arial"/>
          <w:i/>
          <w:sz w:val="22"/>
          <w:szCs w:val="22"/>
          <w:lang w:eastAsia="es-MX"/>
        </w:rPr>
        <w:t>Arboleya</w:t>
      </w:r>
      <w:proofErr w:type="spellEnd"/>
      <w:r w:rsidRPr="00F95AA4">
        <w:rPr>
          <w:rFonts w:ascii="Palatino Linotype" w:hAnsi="Palatino Linotype" w:cs="Arial"/>
          <w:i/>
          <w:sz w:val="22"/>
          <w:szCs w:val="22"/>
          <w:lang w:eastAsia="es-MX"/>
        </w:rPr>
        <w:t>.</w:t>
      </w:r>
    </w:p>
    <w:p w:rsidR="006A55D7" w:rsidRPr="00F95AA4" w:rsidRDefault="006A55D7" w:rsidP="006A55D7">
      <w:pPr>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 xml:space="preserve">Recurso de reclamación 1164/2014. Paula Abascal Valdez. 18 de febrero de 2015. Cinco votos de los </w:t>
      </w:r>
      <w:r w:rsidRPr="00F95AA4">
        <w:rPr>
          <w:rFonts w:ascii="Palatino Linotype" w:hAnsi="Palatino Linotype" w:cs="Arial"/>
          <w:i/>
          <w:sz w:val="22"/>
          <w:szCs w:val="22"/>
        </w:rPr>
        <w:t>Ministros</w:t>
      </w:r>
      <w:r w:rsidRPr="00F95AA4">
        <w:rPr>
          <w:rFonts w:ascii="Palatino Linotype" w:hAnsi="Palatino Linotype" w:cs="Arial"/>
          <w:i/>
          <w:sz w:val="22"/>
          <w:szCs w:val="22"/>
          <w:lang w:eastAsia="es-MX"/>
        </w:rPr>
        <w:t xml:space="preserve"> </w:t>
      </w:r>
      <w:r w:rsidRPr="00F95AA4">
        <w:rPr>
          <w:rFonts w:ascii="Palatino Linotype" w:hAnsi="Palatino Linotype" w:cs="Arial"/>
          <w:i/>
          <w:sz w:val="22"/>
          <w:szCs w:val="22"/>
        </w:rPr>
        <w:t>Arturo</w:t>
      </w:r>
      <w:r w:rsidRPr="00F95AA4">
        <w:rPr>
          <w:rFonts w:ascii="Palatino Linotype" w:hAnsi="Palatino Linotype" w:cs="Arial"/>
          <w:i/>
          <w:sz w:val="22"/>
          <w:szCs w:val="22"/>
          <w:lang w:eastAsia="es-MX"/>
        </w:rPr>
        <w:t xml:space="preserve"> Zaldívar Lelo de Larrea, José Ramón Cossío Díaz, Jorge Mario Pardo Rebolledo, Olga Sánchez Cordero de García Villegas y Alfredo Gutiérrez Ortiz Mena. Ponente: José Ramón Cossío Díaz. Secretaria: Lorena </w:t>
      </w:r>
      <w:proofErr w:type="spellStart"/>
      <w:r w:rsidRPr="00F95AA4">
        <w:rPr>
          <w:rFonts w:ascii="Palatino Linotype" w:hAnsi="Palatino Linotype" w:cs="Arial"/>
          <w:i/>
          <w:sz w:val="22"/>
          <w:szCs w:val="22"/>
          <w:lang w:eastAsia="es-MX"/>
        </w:rPr>
        <w:t>Goslinga</w:t>
      </w:r>
      <w:proofErr w:type="spellEnd"/>
      <w:r w:rsidRPr="00F95AA4">
        <w:rPr>
          <w:rFonts w:ascii="Palatino Linotype" w:hAnsi="Palatino Linotype" w:cs="Arial"/>
          <w:i/>
          <w:sz w:val="22"/>
          <w:szCs w:val="22"/>
          <w:lang w:eastAsia="es-MX"/>
        </w:rPr>
        <w:t xml:space="preserve"> </w:t>
      </w:r>
      <w:proofErr w:type="spellStart"/>
      <w:r w:rsidRPr="00F95AA4">
        <w:rPr>
          <w:rFonts w:ascii="Palatino Linotype" w:hAnsi="Palatino Linotype" w:cs="Arial"/>
          <w:i/>
          <w:sz w:val="22"/>
          <w:szCs w:val="22"/>
          <w:lang w:eastAsia="es-MX"/>
        </w:rPr>
        <w:t>Remírez</w:t>
      </w:r>
      <w:proofErr w:type="spellEnd"/>
      <w:r w:rsidRPr="00F95AA4">
        <w:rPr>
          <w:rFonts w:ascii="Palatino Linotype" w:hAnsi="Palatino Linotype" w:cs="Arial"/>
          <w:i/>
          <w:sz w:val="22"/>
          <w:szCs w:val="22"/>
          <w:lang w:eastAsia="es-MX"/>
        </w:rPr>
        <w:t>.</w:t>
      </w:r>
    </w:p>
    <w:p w:rsidR="006A55D7" w:rsidRPr="00F95AA4" w:rsidRDefault="006A55D7" w:rsidP="006A55D7">
      <w:pPr>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lastRenderedPageBreak/>
        <w:t xml:space="preserve">Recurso </w:t>
      </w:r>
      <w:r w:rsidRPr="00F95AA4">
        <w:rPr>
          <w:rFonts w:ascii="Palatino Linotype" w:hAnsi="Palatino Linotype" w:cs="Arial"/>
          <w:i/>
          <w:sz w:val="22"/>
          <w:szCs w:val="22"/>
        </w:rPr>
        <w:t>de</w:t>
      </w:r>
      <w:r w:rsidRPr="00F95AA4">
        <w:rPr>
          <w:rFonts w:ascii="Palatino Linotype" w:hAnsi="Palatino Linotype" w:cs="Arial"/>
          <w:i/>
          <w:sz w:val="22"/>
          <w:szCs w:val="22"/>
          <w:lang w:eastAsia="es-MX"/>
        </w:rPr>
        <w:t xml:space="preserve"> reclamación 1231/2014. 18 de marzo de 2015. Cinco votos de los Ministros Arturo Zaldívar Lelo de Larrea, José Ramón Cossío Díaz, Jorge Mario Pardo Rebolledo, Olga Sánchez Cordero de García </w:t>
      </w:r>
      <w:r w:rsidRPr="00F95AA4">
        <w:rPr>
          <w:rFonts w:ascii="Palatino Linotype" w:hAnsi="Palatino Linotype" w:cs="Arial"/>
          <w:i/>
          <w:sz w:val="22"/>
          <w:szCs w:val="22"/>
        </w:rPr>
        <w:t>Villegas</w:t>
      </w:r>
      <w:r w:rsidRPr="00F95AA4">
        <w:rPr>
          <w:rFonts w:ascii="Palatino Linotype" w:hAnsi="Palatino Linotype" w:cs="Arial"/>
          <w:i/>
          <w:sz w:val="22"/>
          <w:szCs w:val="22"/>
          <w:lang w:eastAsia="es-MX"/>
        </w:rPr>
        <w:t xml:space="preserve"> y Alfredo Gutiérrez Ortiz Mena. Ponente: Arturo Zaldívar Lelo de Larrea. Secretario: Saúl Armando Patiño Lara.”</w:t>
      </w:r>
    </w:p>
    <w:p w:rsidR="006A55D7" w:rsidRPr="00F95AA4" w:rsidRDefault="006A55D7" w:rsidP="006A55D7">
      <w:pPr>
        <w:pStyle w:val="Prrafodelista"/>
        <w:widowControl w:val="0"/>
        <w:tabs>
          <w:tab w:val="left" w:pos="1701"/>
          <w:tab w:val="left" w:pos="1843"/>
        </w:tabs>
        <w:autoSpaceDE w:val="0"/>
        <w:autoSpaceDN w:val="0"/>
        <w:adjustRightInd w:val="0"/>
        <w:spacing w:before="160" w:after="160" w:line="360" w:lineRule="auto"/>
        <w:ind w:left="0"/>
        <w:jc w:val="both"/>
        <w:rPr>
          <w:rFonts w:ascii="Palatino Linotype" w:hAnsi="Palatino Linotype" w:cs="Arial"/>
        </w:rPr>
      </w:pPr>
      <w:r w:rsidRPr="00F95AA4">
        <w:rPr>
          <w:rFonts w:ascii="Palatino Linotype" w:hAnsi="Palatino Linotype" w:cs="Arial"/>
        </w:rPr>
        <w:t>En ese tenor, se reitera que, si el recurso de revisión que nos ocupa, se interpuso el día</w:t>
      </w:r>
      <w:r w:rsidRPr="00F95AA4">
        <w:rPr>
          <w:rFonts w:ascii="Palatino Linotype" w:hAnsi="Palatino Linotype" w:cs="Arial"/>
          <w:b/>
        </w:rPr>
        <w:t xml:space="preserve"> </w:t>
      </w:r>
      <w:r w:rsidR="00FA7872" w:rsidRPr="00F95AA4">
        <w:rPr>
          <w:rFonts w:ascii="Palatino Linotype" w:hAnsi="Palatino Linotype" w:cs="Arial"/>
          <w:b/>
          <w:u w:val="single"/>
        </w:rPr>
        <w:t xml:space="preserve">dieciocho de febrero de dos mil </w:t>
      </w:r>
      <w:r w:rsidR="0071555D" w:rsidRPr="00F95AA4">
        <w:rPr>
          <w:rFonts w:ascii="Palatino Linotype" w:hAnsi="Palatino Linotype" w:cs="Arial"/>
          <w:b/>
          <w:u w:val="single"/>
        </w:rPr>
        <w:t>diecinueve</w:t>
      </w:r>
      <w:r w:rsidRPr="00F95AA4">
        <w:rPr>
          <w:rFonts w:ascii="Palatino Linotype" w:hAnsi="Palatino Linotype" w:cs="Arial"/>
        </w:rPr>
        <w:t>, éste se encuentra dentro de los márgenes temporales previstos en el artículo 178 de la Ley de la materia y, por tanto, su interposición se considera oportuna.</w:t>
      </w:r>
    </w:p>
    <w:p w:rsidR="0020533C" w:rsidRPr="00F95AA4" w:rsidRDefault="00E80488" w:rsidP="007B5BB9">
      <w:pPr>
        <w:pStyle w:val="Prrafodelista"/>
        <w:widowControl w:val="0"/>
        <w:numPr>
          <w:ilvl w:val="0"/>
          <w:numId w:val="1"/>
        </w:numPr>
        <w:tabs>
          <w:tab w:val="left" w:pos="1418"/>
        </w:tabs>
        <w:autoSpaceDE w:val="0"/>
        <w:autoSpaceDN w:val="0"/>
        <w:adjustRightInd w:val="0"/>
        <w:spacing w:before="240" w:after="240" w:line="360" w:lineRule="auto"/>
        <w:ind w:left="0" w:firstLine="0"/>
        <w:jc w:val="both"/>
        <w:rPr>
          <w:rFonts w:ascii="Palatino Linotype" w:hAnsi="Palatino Linotype"/>
          <w:b/>
        </w:rPr>
      </w:pPr>
      <w:proofErr w:type="spellStart"/>
      <w:r w:rsidRPr="00F95AA4">
        <w:rPr>
          <w:rFonts w:ascii="Palatino Linotype" w:hAnsi="Palatino Linotype" w:cs="Arial"/>
          <w:b/>
          <w:szCs w:val="28"/>
        </w:rPr>
        <w:t>Procedibilidad</w:t>
      </w:r>
      <w:proofErr w:type="spellEnd"/>
      <w:r w:rsidRPr="00F95AA4">
        <w:rPr>
          <w:rFonts w:ascii="Palatino Linotype" w:hAnsi="Palatino Linotype" w:cs="Arial"/>
          <w:b/>
          <w:szCs w:val="28"/>
        </w:rPr>
        <w:t xml:space="preserve">. </w:t>
      </w:r>
      <w:r w:rsidR="0020533C" w:rsidRPr="00F95AA4">
        <w:rPr>
          <w:rFonts w:ascii="Palatino Linotype" w:hAnsi="Palatino Linotype" w:cs="Arial"/>
        </w:rPr>
        <w:t xml:space="preserve">Del análisis efectuado, se advierte la </w:t>
      </w:r>
      <w:proofErr w:type="spellStart"/>
      <w:r w:rsidR="0020533C" w:rsidRPr="00F95AA4">
        <w:rPr>
          <w:rFonts w:ascii="Palatino Linotype" w:hAnsi="Palatino Linotype" w:cs="Arial"/>
        </w:rPr>
        <w:t>procedibilidad</w:t>
      </w:r>
      <w:proofErr w:type="spellEnd"/>
      <w:r w:rsidR="0020533C" w:rsidRPr="00F95AA4">
        <w:rPr>
          <w:rFonts w:ascii="Palatino Linotype" w:hAnsi="Palatino Linotype" w:cs="Arial"/>
        </w:rPr>
        <w:t xml:space="preserve"> del presente recurso de revisión, en razón de acreditación </w:t>
      </w:r>
      <w:r w:rsidR="0020533C" w:rsidRPr="00F95AA4">
        <w:rPr>
          <w:rFonts w:ascii="Palatino Linotype" w:hAnsi="Palatino Linotype" w:cs="Arial"/>
          <w:snapToGrid w:val="0"/>
        </w:rPr>
        <w:t>plena</w:t>
      </w:r>
      <w:r w:rsidR="0020533C" w:rsidRPr="00F95AA4">
        <w:rPr>
          <w:rFonts w:ascii="Palatino Linotype" w:hAnsi="Palatino Linotype" w:cs="Arial"/>
        </w:rPr>
        <w:t xml:space="preserve"> de todos y cada uno de los elementos formales exigidos </w:t>
      </w:r>
      <w:r w:rsidR="0020533C" w:rsidRPr="00F95AA4">
        <w:rPr>
          <w:rFonts w:ascii="Palatino Linotype" w:hAnsi="Palatino Linotype"/>
        </w:rPr>
        <w:t>por</w:t>
      </w:r>
      <w:r w:rsidR="0020533C" w:rsidRPr="00F95AA4">
        <w:rPr>
          <w:rFonts w:ascii="Palatino Linotype" w:hAnsi="Palatino Linotype" w:cs="Arial"/>
        </w:rPr>
        <w:t xml:space="preserve"> el </w:t>
      </w:r>
      <w:r w:rsidR="0020533C" w:rsidRPr="00F95AA4">
        <w:rPr>
          <w:rFonts w:ascii="Palatino Linotype" w:hAnsi="Palatino Linotype" w:cs="Arial"/>
          <w:color w:val="000000" w:themeColor="text1"/>
        </w:rPr>
        <w:t>artículo</w:t>
      </w:r>
      <w:r w:rsidR="0020533C" w:rsidRPr="00F95AA4">
        <w:rPr>
          <w:rFonts w:ascii="Palatino Linotype" w:hAnsi="Palatino Linotype" w:cs="Arial"/>
        </w:rPr>
        <w:t xml:space="preserve"> 180 de la Ley de Transparencia y Acceso a la Información</w:t>
      </w:r>
      <w:r w:rsidR="0020533C" w:rsidRPr="00F95AA4">
        <w:rPr>
          <w:rFonts w:ascii="Palatino Linotype" w:hAnsi="Palatino Linotype"/>
        </w:rPr>
        <w:t xml:space="preserve"> Pública </w:t>
      </w:r>
      <w:r w:rsidR="0020533C" w:rsidRPr="00F95AA4">
        <w:rPr>
          <w:rFonts w:ascii="Palatino Linotype" w:hAnsi="Palatino Linotype" w:cs="Arial"/>
        </w:rPr>
        <w:t>del</w:t>
      </w:r>
      <w:r w:rsidR="0020533C" w:rsidRPr="00F95AA4">
        <w:rPr>
          <w:rFonts w:ascii="Palatino Linotype" w:hAnsi="Palatino Linotype"/>
        </w:rPr>
        <w:t xml:space="preserve"> Estado de México y Municipios, en atención a que fue presentado mediante el formato visible en </w:t>
      </w:r>
      <w:r w:rsidR="0020533C" w:rsidRPr="00F95AA4">
        <w:rPr>
          <w:rFonts w:ascii="Palatino Linotype" w:hAnsi="Palatino Linotype"/>
          <w:b/>
        </w:rPr>
        <w:t xml:space="preserve">EL </w:t>
      </w:r>
      <w:proofErr w:type="spellStart"/>
      <w:r w:rsidR="0020533C" w:rsidRPr="00F95AA4">
        <w:rPr>
          <w:rFonts w:ascii="Palatino Linotype" w:hAnsi="Palatino Linotype"/>
          <w:b/>
        </w:rPr>
        <w:t>SAIMEX</w:t>
      </w:r>
      <w:proofErr w:type="spellEnd"/>
      <w:r w:rsidR="0020533C" w:rsidRPr="00F95AA4">
        <w:rPr>
          <w:rFonts w:ascii="Palatino Linotype" w:hAnsi="Palatino Linotype"/>
        </w:rPr>
        <w:t>.</w:t>
      </w:r>
    </w:p>
    <w:p w:rsidR="00586AC8" w:rsidRPr="00F95AA4" w:rsidRDefault="00586AC8" w:rsidP="007B5BB9">
      <w:pPr>
        <w:pStyle w:val="Prrafodelista"/>
        <w:widowControl w:val="0"/>
        <w:numPr>
          <w:ilvl w:val="0"/>
          <w:numId w:val="1"/>
        </w:numPr>
        <w:tabs>
          <w:tab w:val="left" w:pos="1701"/>
          <w:tab w:val="left" w:pos="1843"/>
        </w:tabs>
        <w:autoSpaceDE w:val="0"/>
        <w:autoSpaceDN w:val="0"/>
        <w:adjustRightInd w:val="0"/>
        <w:spacing w:before="240" w:after="240" w:line="360" w:lineRule="auto"/>
        <w:ind w:left="0" w:firstLine="0"/>
        <w:jc w:val="both"/>
        <w:rPr>
          <w:rFonts w:ascii="Palatino Linotype" w:hAnsi="Palatino Linotype" w:cs="Arial"/>
        </w:rPr>
      </w:pPr>
      <w:r w:rsidRPr="00F95AA4">
        <w:rPr>
          <w:rFonts w:ascii="Palatino Linotype" w:hAnsi="Palatino Linotype" w:cs="Arial"/>
          <w:b/>
        </w:rPr>
        <w:t xml:space="preserve">Estudio y resolución del recurso. </w:t>
      </w:r>
      <w:r w:rsidRPr="00F95AA4">
        <w:rPr>
          <w:rFonts w:ascii="Palatino Linotype" w:hAnsi="Palatino Linotype" w:cs="Arial"/>
        </w:rPr>
        <w:t xml:space="preserve">Del análisis </w:t>
      </w:r>
      <w:r w:rsidRPr="00F95AA4">
        <w:rPr>
          <w:rFonts w:ascii="Palatino Linotype" w:hAnsi="Palatino Linotype"/>
        </w:rPr>
        <w:t>efectuado</w:t>
      </w:r>
      <w:r w:rsidRPr="00F95AA4">
        <w:rPr>
          <w:rFonts w:ascii="Palatino Linotype" w:hAnsi="Palatino Linotype" w:cs="Arial"/>
        </w:rPr>
        <w:t xml:space="preserve"> se advierte la procedencia del recurso de revisión, toda vez que se actualiza la hipótesis prevista en la fracci</w:t>
      </w:r>
      <w:r w:rsidR="00D046B2" w:rsidRPr="00F95AA4">
        <w:rPr>
          <w:rFonts w:ascii="Palatino Linotype" w:hAnsi="Palatino Linotype" w:cs="Arial"/>
        </w:rPr>
        <w:t>ón</w:t>
      </w:r>
      <w:r w:rsidRPr="00F95AA4">
        <w:rPr>
          <w:rFonts w:ascii="Palatino Linotype" w:hAnsi="Palatino Linotype" w:cs="Arial"/>
        </w:rPr>
        <w:t xml:space="preserve"> V del artículo 179</w:t>
      </w:r>
      <w:r w:rsidR="00803344" w:rsidRPr="00F95AA4">
        <w:rPr>
          <w:rFonts w:ascii="Palatino Linotype" w:hAnsi="Palatino Linotype" w:cs="Arial"/>
        </w:rPr>
        <w:t>,</w:t>
      </w:r>
      <w:r w:rsidRPr="00F95AA4">
        <w:rPr>
          <w:rFonts w:ascii="Palatino Linotype" w:hAnsi="Palatino Linotype" w:cs="Arial"/>
        </w:rPr>
        <w:t xml:space="preserve"> de la </w:t>
      </w:r>
      <w:r w:rsidRPr="00F95AA4">
        <w:rPr>
          <w:rFonts w:ascii="Palatino Linotype" w:hAnsi="Palatino Linotype"/>
        </w:rPr>
        <w:t>Ley</w:t>
      </w:r>
      <w:r w:rsidRPr="00F95AA4">
        <w:rPr>
          <w:rFonts w:ascii="Palatino Linotype" w:hAnsi="Palatino Linotype" w:cs="Arial"/>
        </w:rPr>
        <w:t xml:space="preserve"> de Transparencia y Acceso a la Información Pública del Estado de México y Municipios, que a la letra versa:</w:t>
      </w:r>
    </w:p>
    <w:p w:rsidR="00586AC8" w:rsidRPr="00F95AA4" w:rsidRDefault="00586AC8" w:rsidP="00803344">
      <w:pPr>
        <w:spacing w:before="120" w:after="120"/>
        <w:ind w:left="709" w:right="709"/>
        <w:jc w:val="both"/>
        <w:rPr>
          <w:rFonts w:ascii="Palatino Linotype" w:hAnsi="Palatino Linotype" w:cs="Arial"/>
          <w:i/>
          <w:sz w:val="22"/>
          <w:szCs w:val="22"/>
        </w:rPr>
      </w:pPr>
      <w:r w:rsidRPr="00F95AA4">
        <w:rPr>
          <w:rFonts w:ascii="Palatino Linotype" w:hAnsi="Palatino Linotype" w:cs="Arial"/>
          <w:bCs/>
          <w:i/>
          <w:sz w:val="22"/>
          <w:szCs w:val="22"/>
        </w:rPr>
        <w:t>“</w:t>
      </w:r>
      <w:r w:rsidRPr="00F95AA4">
        <w:rPr>
          <w:rFonts w:ascii="Palatino Linotype" w:hAnsi="Palatino Linotype" w:cs="Arial"/>
          <w:b/>
          <w:bCs/>
          <w:i/>
          <w:sz w:val="22"/>
          <w:szCs w:val="22"/>
        </w:rPr>
        <w:t>Artículo 179.</w:t>
      </w:r>
      <w:r w:rsidRPr="00F95AA4">
        <w:rPr>
          <w:rFonts w:ascii="Palatino Linotype" w:hAnsi="Palatino Linotype" w:cs="Arial"/>
          <w:bCs/>
          <w:i/>
          <w:sz w:val="22"/>
          <w:szCs w:val="22"/>
        </w:rPr>
        <w:t xml:space="preserve"> </w:t>
      </w:r>
      <w:r w:rsidRPr="00F95AA4">
        <w:rPr>
          <w:rFonts w:ascii="Palatino Linotype" w:hAnsi="Palatino Linotype" w:cs="Arial"/>
          <w:b/>
          <w:i/>
          <w:sz w:val="22"/>
          <w:szCs w:val="22"/>
          <w:u w:val="single"/>
        </w:rPr>
        <w:t>El recurso de revisión</w:t>
      </w:r>
      <w:r w:rsidRPr="00F95AA4">
        <w:rPr>
          <w:rFonts w:ascii="Palatino Linotype" w:hAnsi="Palatino Linotype" w:cs="Arial"/>
          <w:i/>
          <w:sz w:val="22"/>
          <w:szCs w:val="22"/>
        </w:rPr>
        <w:t xml:space="preserve"> es un medio de protección que la Ley otorga a los particulares, para hacer valer su derecho de acceso a la información pública, y </w:t>
      </w:r>
      <w:r w:rsidRPr="00F95AA4">
        <w:rPr>
          <w:rFonts w:ascii="Palatino Linotype" w:hAnsi="Palatino Linotype" w:cs="Arial"/>
          <w:b/>
          <w:i/>
          <w:sz w:val="22"/>
          <w:szCs w:val="22"/>
          <w:u w:val="single"/>
        </w:rPr>
        <w:t>procederá en contra de las siguientes causas</w:t>
      </w:r>
      <w:r w:rsidRPr="00F95AA4">
        <w:rPr>
          <w:rFonts w:ascii="Palatino Linotype" w:hAnsi="Palatino Linotype" w:cs="Arial"/>
          <w:i/>
          <w:sz w:val="22"/>
          <w:szCs w:val="22"/>
        </w:rPr>
        <w:t>:</w:t>
      </w:r>
    </w:p>
    <w:p w:rsidR="00586AC8" w:rsidRPr="00F95AA4" w:rsidRDefault="00586AC8" w:rsidP="00803344">
      <w:pPr>
        <w:spacing w:before="120" w:after="120"/>
        <w:ind w:left="709" w:right="709"/>
        <w:jc w:val="both"/>
        <w:rPr>
          <w:rFonts w:ascii="Palatino Linotype" w:hAnsi="Palatino Linotype" w:cs="Arial"/>
          <w:i/>
          <w:sz w:val="22"/>
          <w:szCs w:val="22"/>
        </w:rPr>
      </w:pPr>
      <w:r w:rsidRPr="00F95AA4">
        <w:rPr>
          <w:rFonts w:ascii="Palatino Linotype" w:hAnsi="Palatino Linotype" w:cs="Arial"/>
          <w:i/>
          <w:sz w:val="22"/>
          <w:szCs w:val="22"/>
        </w:rPr>
        <w:t>[…]</w:t>
      </w:r>
    </w:p>
    <w:p w:rsidR="00586AC8" w:rsidRPr="00F95AA4" w:rsidRDefault="00586AC8" w:rsidP="00803344">
      <w:pPr>
        <w:tabs>
          <w:tab w:val="left" w:pos="993"/>
        </w:tabs>
        <w:spacing w:before="120" w:after="120"/>
        <w:ind w:left="709" w:right="709"/>
        <w:jc w:val="both"/>
        <w:rPr>
          <w:rFonts w:ascii="Palatino Linotype" w:hAnsi="Palatino Linotype" w:cs="Arial"/>
          <w:i/>
          <w:sz w:val="22"/>
          <w:szCs w:val="22"/>
        </w:rPr>
      </w:pPr>
      <w:r w:rsidRPr="00F95AA4">
        <w:rPr>
          <w:rFonts w:ascii="Palatino Linotype" w:hAnsi="Palatino Linotype" w:cs="Arial"/>
          <w:b/>
          <w:i/>
          <w:sz w:val="22"/>
          <w:szCs w:val="22"/>
        </w:rPr>
        <w:t xml:space="preserve">V. </w:t>
      </w:r>
      <w:r w:rsidRPr="00F95AA4">
        <w:rPr>
          <w:rFonts w:ascii="Palatino Linotype" w:hAnsi="Palatino Linotype" w:cs="Arial"/>
          <w:b/>
          <w:i/>
          <w:sz w:val="22"/>
          <w:szCs w:val="22"/>
          <w:u w:val="single"/>
        </w:rPr>
        <w:t>La entrega de información incompleta</w:t>
      </w:r>
      <w:proofErr w:type="gramStart"/>
      <w:r w:rsidRPr="00F95AA4">
        <w:rPr>
          <w:rFonts w:ascii="Palatino Linotype" w:hAnsi="Palatino Linotype" w:cs="Arial"/>
          <w:i/>
          <w:sz w:val="22"/>
          <w:szCs w:val="22"/>
        </w:rPr>
        <w:t>;</w:t>
      </w:r>
      <w:r w:rsidR="00803344" w:rsidRPr="00F95AA4">
        <w:rPr>
          <w:rFonts w:ascii="Palatino Linotype" w:hAnsi="Palatino Linotype" w:cs="Arial"/>
          <w:i/>
          <w:sz w:val="22"/>
          <w:szCs w:val="22"/>
        </w:rPr>
        <w:t xml:space="preserve"> </w:t>
      </w:r>
      <w:r w:rsidRPr="00F95AA4">
        <w:rPr>
          <w:rFonts w:ascii="Palatino Linotype" w:hAnsi="Palatino Linotype" w:cs="Arial"/>
          <w:i/>
          <w:sz w:val="22"/>
          <w:szCs w:val="22"/>
        </w:rPr>
        <w:t>…”</w:t>
      </w:r>
      <w:proofErr w:type="gramEnd"/>
    </w:p>
    <w:p w:rsidR="00586AC8" w:rsidRPr="00F95AA4" w:rsidRDefault="00586AC8" w:rsidP="00803344">
      <w:pPr>
        <w:spacing w:before="120" w:after="120"/>
        <w:ind w:left="709" w:right="709"/>
        <w:jc w:val="both"/>
        <w:rPr>
          <w:rFonts w:ascii="Palatino Linotype" w:hAnsi="Palatino Linotype" w:cs="Arial"/>
          <w:sz w:val="22"/>
          <w:szCs w:val="22"/>
          <w:lang w:eastAsia="es-MX"/>
        </w:rPr>
      </w:pPr>
      <w:r w:rsidRPr="00F95AA4">
        <w:rPr>
          <w:rFonts w:ascii="Palatino Linotype" w:hAnsi="Palatino Linotype" w:cs="Arial"/>
          <w:sz w:val="22"/>
          <w:szCs w:val="22"/>
          <w:lang w:eastAsia="es-MX"/>
        </w:rPr>
        <w:t>(Énfasis añadido)</w:t>
      </w:r>
    </w:p>
    <w:p w:rsidR="00586AC8" w:rsidRPr="00F95AA4" w:rsidRDefault="00586AC8" w:rsidP="00586AC8">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cs="Arial"/>
        </w:rPr>
      </w:pPr>
      <w:r w:rsidRPr="00F95AA4">
        <w:rPr>
          <w:rFonts w:ascii="Palatino Linotype" w:hAnsi="Palatino Linotype" w:cs="Arial"/>
        </w:rPr>
        <w:t>Para ilustrar dicha actualización, debemos recordar que el hoy</w:t>
      </w:r>
      <w:r w:rsidRPr="00F95AA4">
        <w:rPr>
          <w:rFonts w:ascii="Palatino Linotype" w:hAnsi="Palatino Linotype" w:cs="Arial"/>
          <w:b/>
        </w:rPr>
        <w:t xml:space="preserve"> RECURRENTE </w:t>
      </w:r>
      <w:r w:rsidRPr="00F95AA4">
        <w:rPr>
          <w:rFonts w:ascii="Palatino Linotype" w:hAnsi="Palatino Linotype"/>
        </w:rPr>
        <w:t>en la solicitud de acceso a la información pública, requirió del</w:t>
      </w:r>
      <w:r w:rsidRPr="00F95AA4">
        <w:rPr>
          <w:rFonts w:ascii="Palatino Linotype" w:hAnsi="Palatino Linotype" w:cs="Arial"/>
        </w:rPr>
        <w:t xml:space="preserve"> </w:t>
      </w:r>
      <w:r w:rsidRPr="00F95AA4">
        <w:rPr>
          <w:rFonts w:ascii="Palatino Linotype" w:hAnsi="Palatino Linotype" w:cs="Arial"/>
          <w:b/>
        </w:rPr>
        <w:t>SUJETO OBLIGADO</w:t>
      </w:r>
      <w:r w:rsidR="00794806" w:rsidRPr="00F95AA4">
        <w:rPr>
          <w:rFonts w:ascii="Palatino Linotype" w:hAnsi="Palatino Linotype" w:cs="Arial"/>
        </w:rPr>
        <w:t>,</w:t>
      </w:r>
      <w:r w:rsidRPr="00F95AA4">
        <w:rPr>
          <w:rFonts w:ascii="Palatino Linotype" w:hAnsi="Palatino Linotype" w:cs="Arial"/>
        </w:rPr>
        <w:t xml:space="preserve"> vía </w:t>
      </w:r>
      <w:r w:rsidRPr="00F95AA4">
        <w:rPr>
          <w:rFonts w:ascii="Palatino Linotype" w:hAnsi="Palatino Linotype" w:cs="Arial"/>
          <w:b/>
        </w:rPr>
        <w:t xml:space="preserve">EL </w:t>
      </w:r>
      <w:proofErr w:type="spellStart"/>
      <w:r w:rsidRPr="00F95AA4">
        <w:rPr>
          <w:rFonts w:ascii="Palatino Linotype" w:hAnsi="Palatino Linotype" w:cs="Arial"/>
          <w:b/>
        </w:rPr>
        <w:lastRenderedPageBreak/>
        <w:t>SAIMEX</w:t>
      </w:r>
      <w:proofErr w:type="spellEnd"/>
      <w:r w:rsidRPr="00F95AA4">
        <w:rPr>
          <w:rFonts w:ascii="Palatino Linotype" w:hAnsi="Palatino Linotype" w:cs="Arial"/>
        </w:rPr>
        <w:t xml:space="preserve">, </w:t>
      </w:r>
      <w:r w:rsidR="00794806" w:rsidRPr="00F95AA4">
        <w:rPr>
          <w:rFonts w:ascii="Palatino Linotype" w:hAnsi="Palatino Linotype" w:cs="Arial"/>
        </w:rPr>
        <w:t xml:space="preserve">respecto </w:t>
      </w:r>
      <w:r w:rsidR="001F4F68" w:rsidRPr="00F95AA4">
        <w:rPr>
          <w:rFonts w:ascii="Palatino Linotype" w:hAnsi="Palatino Linotype" w:cs="Arial"/>
        </w:rPr>
        <w:t xml:space="preserve">de la Escuela Primaria Lic. Benito Juárez de los turnos Matutino y Vespertino con </w:t>
      </w:r>
      <w:proofErr w:type="spellStart"/>
      <w:r w:rsidR="001F4F68" w:rsidRPr="00F95AA4">
        <w:rPr>
          <w:rFonts w:ascii="Palatino Linotype" w:hAnsi="Palatino Linotype" w:cs="Arial"/>
        </w:rPr>
        <w:t>C.C.T</w:t>
      </w:r>
      <w:proofErr w:type="spellEnd"/>
      <w:r w:rsidR="001F4F68" w:rsidRPr="00F95AA4">
        <w:rPr>
          <w:rFonts w:ascii="Palatino Linotype" w:hAnsi="Palatino Linotype" w:cs="Arial"/>
        </w:rPr>
        <w:t>.</w:t>
      </w:r>
      <w:r w:rsidR="001F4F68" w:rsidRPr="00F95AA4">
        <w:rPr>
          <w:rStyle w:val="Refdenotaalpie"/>
          <w:rFonts w:ascii="Palatino Linotype" w:hAnsi="Palatino Linotype" w:cs="Arial"/>
        </w:rPr>
        <w:footnoteReference w:id="2"/>
      </w:r>
      <w:r w:rsidR="001F4F68" w:rsidRPr="00F95AA4">
        <w:rPr>
          <w:rFonts w:ascii="Palatino Linotype" w:hAnsi="Palatino Linotype" w:cs="Arial"/>
        </w:rPr>
        <w:t xml:space="preserve"> </w:t>
      </w:r>
      <w:proofErr w:type="spellStart"/>
      <w:r w:rsidR="001F4F68" w:rsidRPr="00F95AA4">
        <w:rPr>
          <w:rFonts w:ascii="Palatino Linotype" w:hAnsi="Palatino Linotype" w:cs="Arial"/>
        </w:rPr>
        <w:t>15EPR0324E</w:t>
      </w:r>
      <w:proofErr w:type="spellEnd"/>
      <w:r w:rsidR="001F4F68" w:rsidRPr="00F95AA4">
        <w:rPr>
          <w:rFonts w:ascii="Palatino Linotype" w:hAnsi="Palatino Linotype" w:cs="Arial"/>
        </w:rPr>
        <w:t xml:space="preserve"> y </w:t>
      </w:r>
      <w:proofErr w:type="spellStart"/>
      <w:r w:rsidR="001F4F68" w:rsidRPr="00F95AA4">
        <w:rPr>
          <w:rFonts w:ascii="Palatino Linotype" w:hAnsi="Palatino Linotype" w:cs="Arial"/>
        </w:rPr>
        <w:t>15EPR1212H</w:t>
      </w:r>
      <w:proofErr w:type="spellEnd"/>
      <w:r w:rsidR="00794806" w:rsidRPr="00F95AA4">
        <w:rPr>
          <w:rFonts w:ascii="Palatino Linotype" w:hAnsi="Palatino Linotype"/>
        </w:rPr>
        <w:t xml:space="preserve">, </w:t>
      </w:r>
      <w:r w:rsidR="00D66A32" w:rsidRPr="00F95AA4">
        <w:rPr>
          <w:rFonts w:ascii="Palatino Linotype" w:hAnsi="Palatino Linotype"/>
        </w:rPr>
        <w:t xml:space="preserve">respectivamente, </w:t>
      </w:r>
      <w:r w:rsidRPr="00F95AA4">
        <w:rPr>
          <w:rFonts w:ascii="Palatino Linotype" w:hAnsi="Palatino Linotype" w:cs="Arial"/>
        </w:rPr>
        <w:t>lo siguiente:</w:t>
      </w:r>
    </w:p>
    <w:p w:rsidR="001F4F68" w:rsidRPr="00F95AA4" w:rsidRDefault="001F4F68" w:rsidP="001F4F68">
      <w:pPr>
        <w:pStyle w:val="Prrafodelista"/>
        <w:widowControl w:val="0"/>
        <w:numPr>
          <w:ilvl w:val="0"/>
          <w:numId w:val="6"/>
        </w:numPr>
        <w:autoSpaceDE w:val="0"/>
        <w:autoSpaceDN w:val="0"/>
        <w:adjustRightInd w:val="0"/>
        <w:spacing w:before="120" w:after="120" w:line="360" w:lineRule="auto"/>
        <w:ind w:left="397" w:hanging="397"/>
        <w:jc w:val="both"/>
        <w:rPr>
          <w:rFonts w:ascii="Palatino Linotype" w:hAnsi="Palatino Linotype" w:cs="Arial"/>
        </w:rPr>
      </w:pPr>
      <w:r w:rsidRPr="00F95AA4">
        <w:rPr>
          <w:rFonts w:ascii="Palatino Linotype" w:hAnsi="Palatino Linotype" w:cs="Arial"/>
        </w:rPr>
        <w:t>Los contratos y/o convenios con los prestadores de servicios del Establecimiento de Consumo Escolar y del Centro de Fotocopiado, en los ciclos escolares 2013-2014, 2014-2015, 2015-2016, 2016-2017, 2017- 2018 y 2018-2019;</w:t>
      </w:r>
    </w:p>
    <w:p w:rsidR="001F4F68" w:rsidRPr="00F95AA4" w:rsidRDefault="001F4F68" w:rsidP="001F4F68">
      <w:pPr>
        <w:pStyle w:val="Prrafodelista"/>
        <w:widowControl w:val="0"/>
        <w:numPr>
          <w:ilvl w:val="0"/>
          <w:numId w:val="6"/>
        </w:numPr>
        <w:autoSpaceDE w:val="0"/>
        <w:autoSpaceDN w:val="0"/>
        <w:adjustRightInd w:val="0"/>
        <w:spacing w:before="120" w:after="120" w:line="360" w:lineRule="auto"/>
        <w:ind w:left="397" w:hanging="397"/>
        <w:jc w:val="both"/>
        <w:rPr>
          <w:rFonts w:ascii="Palatino Linotype" w:hAnsi="Palatino Linotype" w:cs="Arial"/>
        </w:rPr>
      </w:pPr>
      <w:r w:rsidRPr="00F95AA4">
        <w:rPr>
          <w:rFonts w:ascii="Palatino Linotype" w:hAnsi="Palatino Linotype" w:cs="Arial"/>
        </w:rPr>
        <w:t>El convenio con la proveedora del servicio de credencialización y fotografía de eventos, en los ciclos escolares 2013-2014, 2014-2015, 2015-2016, 2016-2017, 2017- 2018 y 2018-2019;</w:t>
      </w:r>
    </w:p>
    <w:p w:rsidR="001F4F68" w:rsidRPr="00F95AA4" w:rsidRDefault="001F4F68" w:rsidP="001F4F68">
      <w:pPr>
        <w:pStyle w:val="Prrafodelista"/>
        <w:widowControl w:val="0"/>
        <w:numPr>
          <w:ilvl w:val="0"/>
          <w:numId w:val="6"/>
        </w:numPr>
        <w:autoSpaceDE w:val="0"/>
        <w:autoSpaceDN w:val="0"/>
        <w:adjustRightInd w:val="0"/>
        <w:spacing w:before="120" w:after="120" w:line="360" w:lineRule="auto"/>
        <w:ind w:left="397" w:hanging="397"/>
        <w:jc w:val="both"/>
        <w:rPr>
          <w:rFonts w:ascii="Palatino Linotype" w:hAnsi="Palatino Linotype" w:cs="Arial"/>
        </w:rPr>
      </w:pPr>
      <w:r w:rsidRPr="00F95AA4">
        <w:rPr>
          <w:rFonts w:ascii="Palatino Linotype" w:hAnsi="Palatino Linotype" w:cs="Arial"/>
        </w:rPr>
        <w:t xml:space="preserve">Un informe escrito de transparencia, sobre los recursos materiales y financieros (recursos federales, cooperaciones voluntarias y recursos por prestadores de servicios), firmado por el Secretario Técnico e integrantes del </w:t>
      </w:r>
      <w:proofErr w:type="spellStart"/>
      <w:r w:rsidRPr="00F95AA4">
        <w:rPr>
          <w:rFonts w:ascii="Palatino Linotype" w:hAnsi="Palatino Linotype" w:cs="Arial"/>
        </w:rPr>
        <w:t>CEPS</w:t>
      </w:r>
      <w:proofErr w:type="spellEnd"/>
      <w:r w:rsidRPr="00F95AA4">
        <w:rPr>
          <w:rStyle w:val="Refdenotaalpie"/>
          <w:rFonts w:ascii="Palatino Linotype" w:hAnsi="Palatino Linotype" w:cs="Arial"/>
        </w:rPr>
        <w:footnoteReference w:id="3"/>
      </w:r>
      <w:r w:rsidRPr="00F95AA4">
        <w:rPr>
          <w:rFonts w:ascii="Palatino Linotype" w:hAnsi="Palatino Linotype" w:cs="Arial"/>
        </w:rPr>
        <w:t>, en los ciclos escolares 2012-2013, 2013-2014, 2014-2015, 2015-2016, 2016-2017 y 2017- 2018, y</w:t>
      </w:r>
    </w:p>
    <w:p w:rsidR="001F4F68" w:rsidRPr="00F95AA4" w:rsidRDefault="001F4F68" w:rsidP="001F4F68">
      <w:pPr>
        <w:pStyle w:val="Prrafodelista"/>
        <w:widowControl w:val="0"/>
        <w:numPr>
          <w:ilvl w:val="0"/>
          <w:numId w:val="6"/>
        </w:numPr>
        <w:autoSpaceDE w:val="0"/>
        <w:autoSpaceDN w:val="0"/>
        <w:adjustRightInd w:val="0"/>
        <w:spacing w:before="120" w:after="120" w:line="360" w:lineRule="auto"/>
        <w:ind w:left="397" w:hanging="397"/>
        <w:jc w:val="both"/>
        <w:rPr>
          <w:rFonts w:ascii="Palatino Linotype" w:hAnsi="Palatino Linotype" w:cs="Arial"/>
        </w:rPr>
      </w:pPr>
      <w:r w:rsidRPr="00F95AA4">
        <w:rPr>
          <w:rFonts w:ascii="Palatino Linotype" w:hAnsi="Palatino Linotype" w:cs="Arial"/>
        </w:rPr>
        <w:t>Los registros de inscripción realizados por la Autoridad Educativa Escolar, a los programas Federales, Estatales y Municipales en los ciclos escolares 2012-2013, 2013-2014, 2014-2015, 2015-2016, 2016-2017, 2017- 2018 y 2018-2019.</w:t>
      </w:r>
    </w:p>
    <w:p w:rsidR="0024205D" w:rsidRPr="00F95AA4" w:rsidRDefault="00586AC8" w:rsidP="004B1028">
      <w:pPr>
        <w:pStyle w:val="Prrafodelista"/>
        <w:widowControl w:val="0"/>
        <w:autoSpaceDE w:val="0"/>
        <w:autoSpaceDN w:val="0"/>
        <w:adjustRightInd w:val="0"/>
        <w:spacing w:before="240" w:line="360" w:lineRule="auto"/>
        <w:ind w:left="0"/>
        <w:jc w:val="both"/>
        <w:rPr>
          <w:rFonts w:ascii="Palatino Linotype" w:hAnsi="Palatino Linotype" w:cs="Arial"/>
        </w:rPr>
      </w:pPr>
      <w:r w:rsidRPr="00F95AA4">
        <w:rPr>
          <w:rFonts w:ascii="Palatino Linotype" w:hAnsi="Palatino Linotype"/>
        </w:rPr>
        <w:t>E</w:t>
      </w:r>
      <w:r w:rsidRPr="00F95AA4">
        <w:rPr>
          <w:rFonts w:ascii="Palatino Linotype" w:hAnsi="Palatino Linotype" w:cs="Arial"/>
        </w:rPr>
        <w:t>n respuesta</w:t>
      </w:r>
      <w:r w:rsidR="00653E80" w:rsidRPr="00F95AA4">
        <w:rPr>
          <w:rFonts w:ascii="Palatino Linotype" w:hAnsi="Palatino Linotype" w:cs="Arial"/>
        </w:rPr>
        <w:t xml:space="preserve"> a la solicitud</w:t>
      </w:r>
      <w:r w:rsidRPr="00F95AA4">
        <w:rPr>
          <w:rFonts w:ascii="Palatino Linotype" w:hAnsi="Palatino Linotype" w:cs="Arial"/>
        </w:rPr>
        <w:t xml:space="preserve">, el Titular de la Unidad de Transparencia </w:t>
      </w:r>
      <w:r w:rsidR="0024205D" w:rsidRPr="00F95AA4">
        <w:rPr>
          <w:rFonts w:ascii="Palatino Linotype" w:hAnsi="Palatino Linotype" w:cs="Arial"/>
        </w:rPr>
        <w:t xml:space="preserve">remitió los </w:t>
      </w:r>
      <w:r w:rsidR="0024205D" w:rsidRPr="00F95AA4">
        <w:rPr>
          <w:rFonts w:ascii="Palatino Linotype" w:hAnsi="Palatino Linotype"/>
        </w:rPr>
        <w:t>archivos electrónicos denominados</w:t>
      </w:r>
      <w:r w:rsidR="0024205D" w:rsidRPr="00F95AA4">
        <w:rPr>
          <w:rFonts w:ascii="Palatino Linotype" w:hAnsi="Palatino Linotype"/>
          <w:b/>
          <w:bCs/>
          <w:i/>
        </w:rPr>
        <w:t xml:space="preserve"> respuesta 340001.pdf</w:t>
      </w:r>
      <w:r w:rsidR="0024205D" w:rsidRPr="00F95AA4">
        <w:rPr>
          <w:rFonts w:ascii="Palatino Linotype" w:hAnsi="Palatino Linotype" w:cs="Arial"/>
        </w:rPr>
        <w:t>,</w:t>
      </w:r>
      <w:r w:rsidR="0024205D" w:rsidRPr="00F95AA4">
        <w:rPr>
          <w:rFonts w:ascii="Palatino Linotype" w:hAnsi="Palatino Linotype"/>
          <w:b/>
          <w:bCs/>
          <w:i/>
        </w:rPr>
        <w:t xml:space="preserve"> respuesta 34-1.pdf</w:t>
      </w:r>
      <w:r w:rsidR="0024205D" w:rsidRPr="00F95AA4">
        <w:rPr>
          <w:rFonts w:ascii="Palatino Linotype" w:hAnsi="Palatino Linotype" w:cs="Arial"/>
        </w:rPr>
        <w:t>,</w:t>
      </w:r>
      <w:r w:rsidR="0024205D" w:rsidRPr="00F95AA4">
        <w:rPr>
          <w:rFonts w:ascii="Palatino Linotype" w:hAnsi="Palatino Linotype"/>
          <w:b/>
          <w:bCs/>
          <w:i/>
        </w:rPr>
        <w:t xml:space="preserve"> respuesta 34-2.pdf</w:t>
      </w:r>
      <w:r w:rsidR="0024205D" w:rsidRPr="00F95AA4">
        <w:rPr>
          <w:rFonts w:ascii="Palatino Linotype" w:hAnsi="Palatino Linotype" w:cs="Arial"/>
        </w:rPr>
        <w:t xml:space="preserve">, </w:t>
      </w:r>
      <w:r w:rsidR="0024205D" w:rsidRPr="00F95AA4">
        <w:rPr>
          <w:rFonts w:ascii="Palatino Linotype" w:hAnsi="Palatino Linotype"/>
          <w:b/>
          <w:bCs/>
          <w:i/>
        </w:rPr>
        <w:t>respuesta 34-3 ok.pdf</w:t>
      </w:r>
      <w:r w:rsidR="0024205D" w:rsidRPr="00F95AA4">
        <w:rPr>
          <w:rFonts w:ascii="Palatino Linotype" w:hAnsi="Palatino Linotype" w:cs="Arial"/>
        </w:rPr>
        <w:t xml:space="preserve"> y </w:t>
      </w:r>
      <w:r w:rsidR="0024205D" w:rsidRPr="00F95AA4">
        <w:rPr>
          <w:rFonts w:ascii="Palatino Linotype" w:hAnsi="Palatino Linotype"/>
          <w:b/>
          <w:bCs/>
          <w:i/>
        </w:rPr>
        <w:t>respuesta 34-4.pdf</w:t>
      </w:r>
      <w:r w:rsidR="0024205D" w:rsidRPr="00F95AA4">
        <w:rPr>
          <w:rFonts w:ascii="Palatino Linotype" w:hAnsi="Palatino Linotype"/>
          <w:bCs/>
        </w:rPr>
        <w:t>, mismos que contienen, lo siguiente:</w:t>
      </w:r>
    </w:p>
    <w:p w:rsidR="003A72EF" w:rsidRPr="00F95AA4" w:rsidRDefault="0024205D" w:rsidP="008A5818">
      <w:pPr>
        <w:pStyle w:val="Prrafodelista"/>
        <w:widowControl w:val="0"/>
        <w:numPr>
          <w:ilvl w:val="0"/>
          <w:numId w:val="8"/>
        </w:numPr>
        <w:autoSpaceDE w:val="0"/>
        <w:autoSpaceDN w:val="0"/>
        <w:adjustRightInd w:val="0"/>
        <w:spacing w:before="120" w:after="120" w:line="360" w:lineRule="auto"/>
        <w:jc w:val="both"/>
        <w:rPr>
          <w:rFonts w:ascii="Palatino Linotype" w:hAnsi="Palatino Linotype"/>
          <w:bCs/>
        </w:rPr>
      </w:pPr>
      <w:r w:rsidRPr="00F95AA4">
        <w:rPr>
          <w:rFonts w:ascii="Palatino Linotype" w:hAnsi="Palatino Linotype"/>
          <w:b/>
          <w:bCs/>
          <w:i/>
        </w:rPr>
        <w:t>respuesta 340001.pdf</w:t>
      </w:r>
      <w:r w:rsidRPr="00F95AA4">
        <w:rPr>
          <w:rFonts w:ascii="Palatino Linotype" w:hAnsi="Palatino Linotype" w:cs="Arial"/>
        </w:rPr>
        <w:t>.</w:t>
      </w:r>
      <w:r w:rsidR="003A72EF" w:rsidRPr="00F95AA4">
        <w:rPr>
          <w:rFonts w:ascii="Palatino Linotype" w:hAnsi="Palatino Linotype" w:cs="Arial"/>
        </w:rPr>
        <w:t xml:space="preserve"> Oficio No. </w:t>
      </w:r>
      <w:proofErr w:type="spellStart"/>
      <w:r w:rsidR="003A72EF" w:rsidRPr="00F95AA4">
        <w:rPr>
          <w:rFonts w:ascii="Palatino Linotype" w:hAnsi="Palatino Linotype" w:cs="Arial"/>
        </w:rPr>
        <w:t>20531A000</w:t>
      </w:r>
      <w:proofErr w:type="spellEnd"/>
      <w:r w:rsidR="003A72EF" w:rsidRPr="00F95AA4">
        <w:rPr>
          <w:rFonts w:ascii="Palatino Linotype" w:hAnsi="Palatino Linotype" w:cs="Arial"/>
        </w:rPr>
        <w:t xml:space="preserve">/00309/UT/2019, de fecha 18 de febrero de 2019, emitido por la Titular de la Unidad de Transparencia, mediante el cual hizo </w:t>
      </w:r>
      <w:r w:rsidR="003A72EF" w:rsidRPr="00F95AA4">
        <w:rPr>
          <w:rFonts w:ascii="Palatino Linotype" w:hAnsi="Palatino Linotype" w:cs="Arial"/>
        </w:rPr>
        <w:lastRenderedPageBreak/>
        <w:t xml:space="preserve">del conocimiento del </w:t>
      </w:r>
      <w:r w:rsidR="003A72EF" w:rsidRPr="00F95AA4">
        <w:rPr>
          <w:rFonts w:ascii="Palatino Linotype" w:hAnsi="Palatino Linotype" w:cs="Arial"/>
          <w:b/>
        </w:rPr>
        <w:t>RECURRENTE</w:t>
      </w:r>
      <w:r w:rsidR="003A72EF" w:rsidRPr="00F95AA4">
        <w:rPr>
          <w:rFonts w:ascii="Palatino Linotype" w:hAnsi="Palatino Linotype" w:cs="Arial"/>
        </w:rPr>
        <w:t xml:space="preserve"> que, </w:t>
      </w:r>
      <w:r w:rsidR="003A72EF" w:rsidRPr="00F95AA4">
        <w:rPr>
          <w:rFonts w:ascii="Palatino Linotype" w:hAnsi="Palatino Linotype"/>
          <w:bCs/>
        </w:rPr>
        <w:t xml:space="preserve">el servidor público habilitado de la Subdirección de Educación Primaria, remitió la información solicitada, la cual, al ser analizada, se pudo apreciar que contiene datos personales susceptibles de ser clasificados como confidenciales; por lo que, el Comité de Transparencia al celebrar la Sexta Sesión Extraordinaria de 2019, elaboró el acta correspondiente y se clasificó como confidenciales, los datos personales que obran en los documentos solicitados, </w:t>
      </w:r>
      <w:r w:rsidR="008A5818" w:rsidRPr="00F95AA4">
        <w:rPr>
          <w:rFonts w:ascii="Palatino Linotype" w:hAnsi="Palatino Linotype"/>
          <w:bCs/>
        </w:rPr>
        <w:t>y se remit</w:t>
      </w:r>
      <w:r w:rsidR="0071555D" w:rsidRPr="00F95AA4">
        <w:rPr>
          <w:rFonts w:ascii="Palatino Linotype" w:hAnsi="Palatino Linotype"/>
          <w:bCs/>
        </w:rPr>
        <w:t>ió</w:t>
      </w:r>
      <w:r w:rsidR="008A5818" w:rsidRPr="00F95AA4">
        <w:rPr>
          <w:rFonts w:ascii="Palatino Linotype" w:hAnsi="Palatino Linotype"/>
          <w:bCs/>
        </w:rPr>
        <w:t xml:space="preserve"> la información requerida, en versión pública, de conformidad con el artículo 12, segundo párrafo, de la Ley de Transparencia y Acceso a la Información Pública del Estado de México y Municipios, asimismo, indicó que el Acta de referencia </w:t>
      </w:r>
      <w:r w:rsidR="003A72EF" w:rsidRPr="00F95AA4">
        <w:rPr>
          <w:rFonts w:ascii="Palatino Linotype" w:hAnsi="Palatino Linotype"/>
          <w:bCs/>
        </w:rPr>
        <w:t xml:space="preserve">puede ser consultada en </w:t>
      </w:r>
      <w:r w:rsidR="003A72EF" w:rsidRPr="00F95AA4">
        <w:rPr>
          <w:rFonts w:ascii="Palatino Linotype" w:hAnsi="Palatino Linotype" w:cs="Arial"/>
        </w:rPr>
        <w:t>la liga electrónica</w:t>
      </w:r>
      <w:r w:rsidR="003A72EF" w:rsidRPr="00F95AA4">
        <w:rPr>
          <w:rFonts w:ascii="Palatino Linotype" w:hAnsi="Palatino Linotype"/>
          <w:bCs/>
        </w:rPr>
        <w:t xml:space="preserve"> https://www.ipomex.org.mx/ipo3/lgt/indice/EDUCACION/art_92_xliii_a.web</w:t>
      </w:r>
      <w:r w:rsidR="003A72EF" w:rsidRPr="00F95AA4">
        <w:rPr>
          <w:rFonts w:ascii="Palatino Linotype" w:hAnsi="Palatino Linotype" w:cs="Arial"/>
        </w:rPr>
        <w:t xml:space="preserve">, del Portal de </w:t>
      </w:r>
      <w:r w:rsidR="003A72EF" w:rsidRPr="00F95AA4">
        <w:rPr>
          <w:rFonts w:ascii="Palatino Linotype" w:hAnsi="Palatino Linotype"/>
        </w:rPr>
        <w:t>Información Pública de Oficio Mexiquense (</w:t>
      </w:r>
      <w:proofErr w:type="spellStart"/>
      <w:r w:rsidR="003A72EF" w:rsidRPr="00F95AA4">
        <w:rPr>
          <w:rFonts w:ascii="Palatino Linotype" w:hAnsi="Palatino Linotype"/>
        </w:rPr>
        <w:t>IPOMEX</w:t>
      </w:r>
      <w:proofErr w:type="spellEnd"/>
      <w:r w:rsidR="003A72EF" w:rsidRPr="00F95AA4">
        <w:rPr>
          <w:rFonts w:ascii="Palatino Linotype" w:hAnsi="Palatino Linotype"/>
        </w:rPr>
        <w:t>), información corroborada</w:t>
      </w:r>
      <w:r w:rsidR="003A72EF" w:rsidRPr="00F95AA4">
        <w:rPr>
          <w:rFonts w:ascii="Palatino Linotype" w:hAnsi="Palatino Linotype" w:cs="Arial"/>
        </w:rPr>
        <w:t xml:space="preserve"> por personal adscrito a esta Ponencia </w:t>
      </w:r>
      <w:proofErr w:type="spellStart"/>
      <w:r w:rsidR="003A72EF" w:rsidRPr="00F95AA4">
        <w:rPr>
          <w:rFonts w:ascii="Palatino Linotype" w:hAnsi="Palatino Linotype" w:cs="Arial"/>
        </w:rPr>
        <w:t>Resolutora</w:t>
      </w:r>
      <w:proofErr w:type="spellEnd"/>
      <w:r w:rsidR="003A72EF" w:rsidRPr="00F95AA4">
        <w:rPr>
          <w:rFonts w:ascii="Palatino Linotype" w:hAnsi="Palatino Linotype" w:cs="Arial"/>
        </w:rPr>
        <w:t xml:space="preserve">, el 22 de abril de 2019: </w:t>
      </w:r>
    </w:p>
    <w:p w:rsidR="003A72EF" w:rsidRPr="00F95AA4" w:rsidRDefault="003A72EF" w:rsidP="003A72EF">
      <w:pPr>
        <w:widowControl w:val="0"/>
        <w:autoSpaceDE w:val="0"/>
        <w:autoSpaceDN w:val="0"/>
        <w:adjustRightInd w:val="0"/>
        <w:spacing w:before="120" w:after="120" w:line="360" w:lineRule="auto"/>
        <w:jc w:val="center"/>
        <w:rPr>
          <w:rFonts w:ascii="Palatino Linotype" w:hAnsi="Palatino Linotype"/>
          <w:bCs/>
        </w:rPr>
      </w:pPr>
      <w:r w:rsidRPr="00F95AA4">
        <w:rPr>
          <w:noProof/>
          <w:lang w:eastAsia="es-MX"/>
        </w:rPr>
        <mc:AlternateContent>
          <mc:Choice Requires="wps">
            <w:drawing>
              <wp:anchor distT="0" distB="0" distL="114300" distR="114300" simplePos="0" relativeHeight="251667456" behindDoc="0" locked="0" layoutInCell="1" allowOverlap="1">
                <wp:simplePos x="0" y="0"/>
                <wp:positionH relativeFrom="column">
                  <wp:posOffset>496976</wp:posOffset>
                </wp:positionH>
                <wp:positionV relativeFrom="paragraph">
                  <wp:posOffset>2490318</wp:posOffset>
                </wp:positionV>
                <wp:extent cx="774700" cy="273050"/>
                <wp:effectExtent l="57150" t="38100" r="6350" b="107950"/>
                <wp:wrapNone/>
                <wp:docPr id="23" name="Flecha derecha 23"/>
                <wp:cNvGraphicFramePr/>
                <a:graphic xmlns:a="http://schemas.openxmlformats.org/drawingml/2006/main">
                  <a:graphicData uri="http://schemas.microsoft.com/office/word/2010/wordprocessingShape">
                    <wps:wsp>
                      <wps:cNvSpPr/>
                      <wps:spPr>
                        <a:xfrm>
                          <a:off x="0" y="0"/>
                          <a:ext cx="774700" cy="273050"/>
                        </a:xfrm>
                        <a:prstGeom prst="right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13AA54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23" o:spid="_x0000_s1026" type="#_x0000_t13" style="position:absolute;margin-left:39.15pt;margin-top:196.1pt;width:61pt;height:21.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" adj="17793" fillcolor="#4f81bd [3204]" strokecolor="#4579b8 [3044]">
                <v:fill color2="#a7bfde [1620]" rotate="t" angle="180" focus="100%" type="gradient">
                  <o:fill v:ext="view" type="gradientUnscaled"/>
                </v:fill>
                <v:shadow on="t" color="black" opacity="22937f" origin=",.5" offset="0,.63889mm"/>
              </v:shape>
            </w:pict>
          </mc:Fallback>
        </mc:AlternateContent>
      </w:r>
      <w:r w:rsidRPr="00F95AA4">
        <w:rPr>
          <w:noProof/>
          <w:lang w:eastAsia="es-MX"/>
        </w:rPr>
        <w:drawing>
          <wp:inline distT="0" distB="0" distL="0" distR="0" wp14:anchorId="46C052B1" wp14:editId="66555E10">
            <wp:extent cx="5263397" cy="3438144"/>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50738" cy="3560519"/>
                    </a:xfrm>
                    <a:prstGeom prst="rect">
                      <a:avLst/>
                    </a:prstGeom>
                  </pic:spPr>
                </pic:pic>
              </a:graphicData>
            </a:graphic>
          </wp:inline>
        </w:drawing>
      </w:r>
    </w:p>
    <w:p w:rsidR="003A72EF" w:rsidRPr="00F95AA4" w:rsidRDefault="003A72EF" w:rsidP="003A72EF">
      <w:pPr>
        <w:widowControl w:val="0"/>
        <w:autoSpaceDE w:val="0"/>
        <w:autoSpaceDN w:val="0"/>
        <w:adjustRightInd w:val="0"/>
        <w:spacing w:before="120" w:after="120" w:line="360" w:lineRule="auto"/>
        <w:jc w:val="center"/>
        <w:rPr>
          <w:rFonts w:ascii="Palatino Linotype" w:hAnsi="Palatino Linotype"/>
          <w:bCs/>
        </w:rPr>
      </w:pPr>
      <w:r w:rsidRPr="00F95AA4">
        <w:rPr>
          <w:noProof/>
          <w:lang w:eastAsia="es-MX"/>
        </w:rPr>
        <w:lastRenderedPageBreak/>
        <mc:AlternateContent>
          <mc:Choice Requires="wps">
            <w:drawing>
              <wp:anchor distT="0" distB="0" distL="114300" distR="114300" simplePos="0" relativeHeight="251669504" behindDoc="0" locked="0" layoutInCell="1" allowOverlap="1" wp14:anchorId="1A8A3FC5" wp14:editId="44BD2063">
                <wp:simplePos x="0" y="0"/>
                <wp:positionH relativeFrom="column">
                  <wp:posOffset>4705986</wp:posOffset>
                </wp:positionH>
                <wp:positionV relativeFrom="paragraph">
                  <wp:posOffset>862331</wp:posOffset>
                </wp:positionV>
                <wp:extent cx="774700" cy="273050"/>
                <wp:effectExtent l="0" t="152400" r="25400" b="203200"/>
                <wp:wrapNone/>
                <wp:docPr id="25" name="Flecha derecha 25"/>
                <wp:cNvGraphicFramePr/>
                <a:graphic xmlns:a="http://schemas.openxmlformats.org/drawingml/2006/main">
                  <a:graphicData uri="http://schemas.microsoft.com/office/word/2010/wordprocessingShape">
                    <wps:wsp>
                      <wps:cNvSpPr/>
                      <wps:spPr>
                        <a:xfrm rot="8964183">
                          <a:off x="0" y="0"/>
                          <a:ext cx="774700" cy="273050"/>
                        </a:xfrm>
                        <a:prstGeom prst="right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A2B44C" id="Flecha derecha 25" o:spid="_x0000_s1026" type="#_x0000_t13" style="position:absolute;margin-left:370.55pt;margin-top:67.9pt;width:61pt;height:21.5pt;rotation:9791278fd;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" adj="17793" fillcolor="#4f81bd [3204]" strokecolor="#4579b8 [3044]">
                <v:fill color2="#a7bfde [1620]" rotate="t" angle="180" focus="100%" type="gradient">
                  <o:fill v:ext="view" type="gradientUnscaled"/>
                </v:fill>
                <v:shadow on="t" color="black" opacity="22937f" origin=",.5" offset="0,.63889mm"/>
              </v:shape>
            </w:pict>
          </mc:Fallback>
        </mc:AlternateContent>
      </w:r>
      <w:r w:rsidRPr="00F95AA4">
        <w:rPr>
          <w:noProof/>
          <w:lang w:eastAsia="es-MX"/>
        </w:rPr>
        <w:drawing>
          <wp:inline distT="0" distB="0" distL="0" distR="0" wp14:anchorId="38403775" wp14:editId="5DEA4EFE">
            <wp:extent cx="4410904" cy="2122998"/>
            <wp:effectExtent l="0" t="0" r="889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57438" cy="2145395"/>
                    </a:xfrm>
                    <a:prstGeom prst="rect">
                      <a:avLst/>
                    </a:prstGeom>
                  </pic:spPr>
                </pic:pic>
              </a:graphicData>
            </a:graphic>
          </wp:inline>
        </w:drawing>
      </w:r>
    </w:p>
    <w:p w:rsidR="003A72EF" w:rsidRPr="00F95AA4" w:rsidRDefault="008A5818" w:rsidP="003A72EF">
      <w:pPr>
        <w:widowControl w:val="0"/>
        <w:autoSpaceDE w:val="0"/>
        <w:autoSpaceDN w:val="0"/>
        <w:adjustRightInd w:val="0"/>
        <w:spacing w:before="120" w:after="120" w:line="360" w:lineRule="auto"/>
        <w:jc w:val="center"/>
        <w:rPr>
          <w:rFonts w:ascii="Palatino Linotype" w:hAnsi="Palatino Linotype"/>
          <w:bCs/>
        </w:rPr>
      </w:pPr>
      <w:r w:rsidRPr="00F95AA4">
        <w:rPr>
          <w:noProof/>
          <w:lang w:eastAsia="es-MX"/>
        </w:rPr>
        <mc:AlternateContent>
          <mc:Choice Requires="wps">
            <w:drawing>
              <wp:anchor distT="0" distB="0" distL="114300" distR="114300" simplePos="0" relativeHeight="251671552" behindDoc="0" locked="0" layoutInCell="1" allowOverlap="1" wp14:anchorId="55D756E2" wp14:editId="412D000E">
                <wp:simplePos x="0" y="0"/>
                <wp:positionH relativeFrom="column">
                  <wp:posOffset>4368386</wp:posOffset>
                </wp:positionH>
                <wp:positionV relativeFrom="paragraph">
                  <wp:posOffset>2821305</wp:posOffset>
                </wp:positionV>
                <wp:extent cx="774700" cy="273050"/>
                <wp:effectExtent l="57150" t="38100" r="6350" b="107950"/>
                <wp:wrapNone/>
                <wp:docPr id="58" name="Flecha derecha 58"/>
                <wp:cNvGraphicFramePr/>
                <a:graphic xmlns:a="http://schemas.openxmlformats.org/drawingml/2006/main">
                  <a:graphicData uri="http://schemas.microsoft.com/office/word/2010/wordprocessingShape">
                    <wps:wsp>
                      <wps:cNvSpPr/>
                      <wps:spPr>
                        <a:xfrm rot="10800000">
                          <a:off x="0" y="0"/>
                          <a:ext cx="774700" cy="273050"/>
                        </a:xfrm>
                        <a:prstGeom prst="right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9C0CEB" id="Flecha derecha 58" o:spid="_x0000_s1026" type="#_x0000_t13" style="position:absolute;margin-left:343.95pt;margin-top:222.15pt;width:61pt;height:21.5pt;rotation:180;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" adj="17793" fillcolor="#4f81bd [3204]" strokecolor="#4579b8 [3044]">
                <v:fill color2="#a7bfde [1620]" rotate="t" angle="180" focus="100%" type="gradient">
                  <o:fill v:ext="view" type="gradientUnscaled"/>
                </v:fill>
                <v:shadow on="t" color="black" opacity="22937f" origin=",.5" offset="0,.63889mm"/>
              </v:shape>
            </w:pict>
          </mc:Fallback>
        </mc:AlternateContent>
      </w:r>
      <w:r w:rsidR="0093224C" w:rsidRPr="00F95AA4">
        <w:rPr>
          <w:noProof/>
          <w:lang w:eastAsia="es-MX"/>
        </w:rPr>
        <w:drawing>
          <wp:inline distT="0" distB="0" distL="0" distR="0" wp14:anchorId="08887AA5" wp14:editId="2EC01A6A">
            <wp:extent cx="4642932" cy="5255812"/>
            <wp:effectExtent l="0" t="0" r="5715" b="254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666872" cy="5282912"/>
                    </a:xfrm>
                    <a:prstGeom prst="rect">
                      <a:avLst/>
                    </a:prstGeom>
                  </pic:spPr>
                </pic:pic>
              </a:graphicData>
            </a:graphic>
          </wp:inline>
        </w:drawing>
      </w:r>
    </w:p>
    <w:p w:rsidR="003A72EF" w:rsidRPr="00F95AA4" w:rsidRDefault="0093224C" w:rsidP="003A72EF">
      <w:pPr>
        <w:widowControl w:val="0"/>
        <w:autoSpaceDE w:val="0"/>
        <w:autoSpaceDN w:val="0"/>
        <w:adjustRightInd w:val="0"/>
        <w:spacing w:before="120" w:after="120" w:line="360" w:lineRule="auto"/>
        <w:jc w:val="both"/>
        <w:rPr>
          <w:rFonts w:ascii="Palatino Linotype" w:hAnsi="Palatino Linotype"/>
          <w:b/>
          <w:bCs/>
        </w:rPr>
      </w:pPr>
      <w:r w:rsidRPr="00F95AA4">
        <w:rPr>
          <w:rFonts w:ascii="Palatino Linotype" w:hAnsi="Palatino Linotype"/>
          <w:bCs/>
        </w:rPr>
        <w:lastRenderedPageBreak/>
        <w:t xml:space="preserve">En ese sentido, de las 41 fojas que integran el Acta respectiva, se insertó únicamente las correspondientes al punto 4 del orden del día, al referirse a </w:t>
      </w:r>
      <w:r w:rsidRPr="00F95AA4">
        <w:rPr>
          <w:rFonts w:ascii="Palatino Linotype" w:hAnsi="Palatino Linotype"/>
        </w:rPr>
        <w:t xml:space="preserve">la solicitud de acceso a la información pública número </w:t>
      </w:r>
      <w:r w:rsidRPr="00F95AA4">
        <w:rPr>
          <w:rFonts w:ascii="Palatino Linotype" w:hAnsi="Palatino Linotype"/>
          <w:b/>
          <w:bCs/>
        </w:rPr>
        <w:t>00034/SE/IP/2019</w:t>
      </w:r>
      <w:r w:rsidRPr="00F95AA4">
        <w:rPr>
          <w:rFonts w:ascii="Palatino Linotype" w:hAnsi="Palatino Linotype"/>
          <w:bCs/>
        </w:rPr>
        <w:t>, la cual es materia de estudio en el presente recurso de revisión:</w:t>
      </w:r>
    </w:p>
    <w:p w:rsidR="0093224C" w:rsidRPr="00F95AA4" w:rsidRDefault="0093224C" w:rsidP="0093224C">
      <w:pPr>
        <w:widowControl w:val="0"/>
        <w:autoSpaceDE w:val="0"/>
        <w:autoSpaceDN w:val="0"/>
        <w:adjustRightInd w:val="0"/>
        <w:jc w:val="center"/>
        <w:rPr>
          <w:rFonts w:ascii="Palatino Linotype" w:hAnsi="Palatino Linotype"/>
          <w:b/>
          <w:bCs/>
        </w:rPr>
      </w:pPr>
      <w:r w:rsidRPr="00F95AA4">
        <w:rPr>
          <w:noProof/>
          <w:lang w:eastAsia="es-MX"/>
        </w:rPr>
        <w:drawing>
          <wp:inline distT="0" distB="0" distL="0" distR="0" wp14:anchorId="4A0C3A55" wp14:editId="7D7A098F">
            <wp:extent cx="5330926" cy="4601511"/>
            <wp:effectExtent l="0" t="0" r="3175" b="889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77133" cy="4641396"/>
                    </a:xfrm>
                    <a:prstGeom prst="rect">
                      <a:avLst/>
                    </a:prstGeom>
                  </pic:spPr>
                </pic:pic>
              </a:graphicData>
            </a:graphic>
          </wp:inline>
        </w:drawing>
      </w:r>
    </w:p>
    <w:p w:rsidR="00D046B2" w:rsidRPr="00F95AA4" w:rsidRDefault="00D046B2" w:rsidP="0093224C">
      <w:pPr>
        <w:widowControl w:val="0"/>
        <w:autoSpaceDE w:val="0"/>
        <w:autoSpaceDN w:val="0"/>
        <w:adjustRightInd w:val="0"/>
        <w:jc w:val="center"/>
        <w:rPr>
          <w:rFonts w:ascii="Palatino Linotype" w:hAnsi="Palatino Linotype"/>
          <w:b/>
          <w:bCs/>
        </w:rPr>
      </w:pPr>
      <w:r w:rsidRPr="00F95AA4">
        <w:rPr>
          <w:noProof/>
          <w:lang w:eastAsia="es-MX"/>
        </w:rPr>
        <w:drawing>
          <wp:inline distT="0" distB="0" distL="0" distR="0" wp14:anchorId="71638DAE" wp14:editId="0ED8F684">
            <wp:extent cx="5383987" cy="1660471"/>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64379" cy="1685265"/>
                    </a:xfrm>
                    <a:prstGeom prst="rect">
                      <a:avLst/>
                    </a:prstGeom>
                  </pic:spPr>
                </pic:pic>
              </a:graphicData>
            </a:graphic>
          </wp:inline>
        </w:drawing>
      </w:r>
    </w:p>
    <w:p w:rsidR="0093224C" w:rsidRPr="00F95AA4" w:rsidRDefault="00D046B2" w:rsidP="0093224C">
      <w:pPr>
        <w:widowControl w:val="0"/>
        <w:autoSpaceDE w:val="0"/>
        <w:autoSpaceDN w:val="0"/>
        <w:adjustRightInd w:val="0"/>
        <w:jc w:val="center"/>
        <w:rPr>
          <w:rFonts w:ascii="Palatino Linotype" w:hAnsi="Palatino Linotype"/>
          <w:b/>
          <w:bCs/>
        </w:rPr>
      </w:pPr>
      <w:r w:rsidRPr="00F95AA4">
        <w:rPr>
          <w:noProof/>
          <w:lang w:eastAsia="es-MX"/>
        </w:rPr>
        <w:lastRenderedPageBreak/>
        <w:drawing>
          <wp:inline distT="0" distB="0" distL="0" distR="0" wp14:anchorId="05542E04" wp14:editId="35852120">
            <wp:extent cx="4546600" cy="4063078"/>
            <wp:effectExtent l="0" t="0" r="635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584699" cy="4097125"/>
                    </a:xfrm>
                    <a:prstGeom prst="rect">
                      <a:avLst/>
                    </a:prstGeom>
                  </pic:spPr>
                </pic:pic>
              </a:graphicData>
            </a:graphic>
          </wp:inline>
        </w:drawing>
      </w:r>
    </w:p>
    <w:p w:rsidR="00D046B2" w:rsidRPr="00F95AA4" w:rsidRDefault="00D046B2" w:rsidP="0093224C">
      <w:pPr>
        <w:widowControl w:val="0"/>
        <w:autoSpaceDE w:val="0"/>
        <w:autoSpaceDN w:val="0"/>
        <w:adjustRightInd w:val="0"/>
        <w:jc w:val="center"/>
        <w:rPr>
          <w:rFonts w:ascii="Palatino Linotype" w:hAnsi="Palatino Linotype"/>
          <w:b/>
          <w:bCs/>
        </w:rPr>
      </w:pPr>
      <w:r w:rsidRPr="00F95AA4">
        <w:rPr>
          <w:noProof/>
          <w:lang w:eastAsia="es-MX"/>
        </w:rPr>
        <w:drawing>
          <wp:inline distT="0" distB="0" distL="0" distR="0" wp14:anchorId="7B480B7A" wp14:editId="16A7560F">
            <wp:extent cx="4070633" cy="3509645"/>
            <wp:effectExtent l="0" t="0" r="635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103984" cy="3538400"/>
                    </a:xfrm>
                    <a:prstGeom prst="rect">
                      <a:avLst/>
                    </a:prstGeom>
                  </pic:spPr>
                </pic:pic>
              </a:graphicData>
            </a:graphic>
          </wp:inline>
        </w:drawing>
      </w:r>
    </w:p>
    <w:p w:rsidR="0093224C" w:rsidRPr="00F95AA4" w:rsidRDefault="00D046B2" w:rsidP="0093224C">
      <w:pPr>
        <w:widowControl w:val="0"/>
        <w:autoSpaceDE w:val="0"/>
        <w:autoSpaceDN w:val="0"/>
        <w:adjustRightInd w:val="0"/>
        <w:spacing w:after="60"/>
        <w:jc w:val="center"/>
        <w:rPr>
          <w:rFonts w:ascii="Palatino Linotype" w:hAnsi="Palatino Linotype"/>
          <w:b/>
          <w:bCs/>
        </w:rPr>
      </w:pPr>
      <w:r w:rsidRPr="00F95AA4">
        <w:rPr>
          <w:noProof/>
          <w:lang w:eastAsia="es-MX"/>
        </w:rPr>
        <w:lastRenderedPageBreak/>
        <w:drawing>
          <wp:inline distT="0" distB="0" distL="0" distR="0" wp14:anchorId="6EB79774" wp14:editId="108CD70D">
            <wp:extent cx="4244955" cy="5624343"/>
            <wp:effectExtent l="0" t="0" r="381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257019" cy="5640327"/>
                    </a:xfrm>
                    <a:prstGeom prst="rect">
                      <a:avLst/>
                    </a:prstGeom>
                  </pic:spPr>
                </pic:pic>
              </a:graphicData>
            </a:graphic>
          </wp:inline>
        </w:drawing>
      </w:r>
    </w:p>
    <w:p w:rsidR="0093224C" w:rsidRPr="00F95AA4" w:rsidRDefault="0093224C" w:rsidP="0093224C">
      <w:pPr>
        <w:widowControl w:val="0"/>
        <w:autoSpaceDE w:val="0"/>
        <w:autoSpaceDN w:val="0"/>
        <w:adjustRightInd w:val="0"/>
        <w:jc w:val="center"/>
        <w:rPr>
          <w:rFonts w:ascii="Palatino Linotype" w:hAnsi="Palatino Linotype"/>
          <w:bCs/>
        </w:rPr>
      </w:pPr>
    </w:p>
    <w:p w:rsidR="0093224C" w:rsidRPr="00F95AA4" w:rsidRDefault="0093224C" w:rsidP="0093224C">
      <w:pPr>
        <w:widowControl w:val="0"/>
        <w:autoSpaceDE w:val="0"/>
        <w:autoSpaceDN w:val="0"/>
        <w:adjustRightInd w:val="0"/>
        <w:jc w:val="center"/>
        <w:rPr>
          <w:rFonts w:ascii="Palatino Linotype" w:hAnsi="Palatino Linotype"/>
          <w:bCs/>
        </w:rPr>
      </w:pPr>
      <w:r w:rsidRPr="00F95AA4">
        <w:rPr>
          <w:noProof/>
          <w:lang w:eastAsia="es-MX"/>
        </w:rPr>
        <w:drawing>
          <wp:inline distT="0" distB="0" distL="0" distR="0" wp14:anchorId="1FA7F938" wp14:editId="35CF3038">
            <wp:extent cx="4184295" cy="1632246"/>
            <wp:effectExtent l="0" t="0" r="6985" b="63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280021" cy="1669588"/>
                    </a:xfrm>
                    <a:prstGeom prst="rect">
                      <a:avLst/>
                    </a:prstGeom>
                  </pic:spPr>
                </pic:pic>
              </a:graphicData>
            </a:graphic>
          </wp:inline>
        </w:drawing>
      </w:r>
    </w:p>
    <w:p w:rsidR="0093224C" w:rsidRPr="00F95AA4" w:rsidRDefault="0093224C" w:rsidP="0093224C">
      <w:pPr>
        <w:widowControl w:val="0"/>
        <w:autoSpaceDE w:val="0"/>
        <w:autoSpaceDN w:val="0"/>
        <w:adjustRightInd w:val="0"/>
        <w:jc w:val="center"/>
        <w:rPr>
          <w:rFonts w:ascii="Palatino Linotype" w:hAnsi="Palatino Linotype"/>
          <w:bCs/>
        </w:rPr>
      </w:pPr>
      <w:r w:rsidRPr="00F95AA4">
        <w:rPr>
          <w:noProof/>
          <w:lang w:eastAsia="es-MX"/>
        </w:rPr>
        <w:lastRenderedPageBreak/>
        <w:drawing>
          <wp:inline distT="0" distB="0" distL="0" distR="0" wp14:anchorId="449C7BB7" wp14:editId="2FB3A8E0">
            <wp:extent cx="4330755" cy="5596128"/>
            <wp:effectExtent l="0" t="0" r="0" b="508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398970" cy="5684274"/>
                    </a:xfrm>
                    <a:prstGeom prst="rect">
                      <a:avLst/>
                    </a:prstGeom>
                  </pic:spPr>
                </pic:pic>
              </a:graphicData>
            </a:graphic>
          </wp:inline>
        </w:drawing>
      </w:r>
    </w:p>
    <w:p w:rsidR="0093224C" w:rsidRPr="00F95AA4" w:rsidRDefault="0093224C" w:rsidP="0093224C">
      <w:pPr>
        <w:widowControl w:val="0"/>
        <w:autoSpaceDE w:val="0"/>
        <w:autoSpaceDN w:val="0"/>
        <w:adjustRightInd w:val="0"/>
        <w:jc w:val="center"/>
        <w:rPr>
          <w:rFonts w:ascii="Palatino Linotype" w:hAnsi="Palatino Linotype"/>
          <w:bCs/>
        </w:rPr>
      </w:pPr>
      <w:r w:rsidRPr="00F95AA4">
        <w:rPr>
          <w:noProof/>
          <w:lang w:eastAsia="es-MX"/>
        </w:rPr>
        <w:drawing>
          <wp:inline distT="0" distB="0" distL="0" distR="0" wp14:anchorId="114B7832" wp14:editId="1B50D180">
            <wp:extent cx="4321285" cy="1960473"/>
            <wp:effectExtent l="0" t="0" r="3175" b="190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375438" cy="1985041"/>
                    </a:xfrm>
                    <a:prstGeom prst="rect">
                      <a:avLst/>
                    </a:prstGeom>
                  </pic:spPr>
                </pic:pic>
              </a:graphicData>
            </a:graphic>
          </wp:inline>
        </w:drawing>
      </w:r>
    </w:p>
    <w:p w:rsidR="0093224C" w:rsidRPr="00F95AA4" w:rsidRDefault="0093224C" w:rsidP="0093224C">
      <w:pPr>
        <w:widowControl w:val="0"/>
        <w:autoSpaceDE w:val="0"/>
        <w:autoSpaceDN w:val="0"/>
        <w:adjustRightInd w:val="0"/>
        <w:jc w:val="center"/>
        <w:rPr>
          <w:rFonts w:ascii="Palatino Linotype" w:hAnsi="Palatino Linotype"/>
          <w:bCs/>
        </w:rPr>
      </w:pPr>
      <w:r w:rsidRPr="00F95AA4">
        <w:rPr>
          <w:noProof/>
          <w:lang w:eastAsia="es-MX"/>
        </w:rPr>
        <w:lastRenderedPageBreak/>
        <w:drawing>
          <wp:inline distT="0" distB="0" distL="0" distR="0" wp14:anchorId="092D9AA2" wp14:editId="26DEA101">
            <wp:extent cx="3841750" cy="3586084"/>
            <wp:effectExtent l="0" t="0" r="635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859047" cy="3602230"/>
                    </a:xfrm>
                    <a:prstGeom prst="rect">
                      <a:avLst/>
                    </a:prstGeom>
                  </pic:spPr>
                </pic:pic>
              </a:graphicData>
            </a:graphic>
          </wp:inline>
        </w:drawing>
      </w:r>
    </w:p>
    <w:p w:rsidR="0093224C" w:rsidRPr="00F95AA4" w:rsidRDefault="000406AD" w:rsidP="0093224C">
      <w:pPr>
        <w:widowControl w:val="0"/>
        <w:autoSpaceDE w:val="0"/>
        <w:autoSpaceDN w:val="0"/>
        <w:adjustRightInd w:val="0"/>
        <w:jc w:val="center"/>
        <w:rPr>
          <w:rFonts w:ascii="Palatino Linotype" w:hAnsi="Palatino Linotype"/>
          <w:bCs/>
        </w:rPr>
      </w:pPr>
      <w:r w:rsidRPr="00F95AA4">
        <w:rPr>
          <w:noProof/>
          <w:lang w:eastAsia="es-MX"/>
        </w:rPr>
        <w:drawing>
          <wp:inline distT="0" distB="0" distL="0" distR="0" wp14:anchorId="7FC211BD" wp14:editId="5557EDFC">
            <wp:extent cx="4265867" cy="3958590"/>
            <wp:effectExtent l="0" t="0" r="1905" b="381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271654" cy="3963960"/>
                    </a:xfrm>
                    <a:prstGeom prst="rect">
                      <a:avLst/>
                    </a:prstGeom>
                  </pic:spPr>
                </pic:pic>
              </a:graphicData>
            </a:graphic>
          </wp:inline>
        </w:drawing>
      </w:r>
    </w:p>
    <w:p w:rsidR="0093224C" w:rsidRPr="00F95AA4" w:rsidRDefault="000406AD" w:rsidP="0093224C">
      <w:pPr>
        <w:widowControl w:val="0"/>
        <w:autoSpaceDE w:val="0"/>
        <w:autoSpaceDN w:val="0"/>
        <w:adjustRightInd w:val="0"/>
        <w:jc w:val="center"/>
        <w:rPr>
          <w:rFonts w:ascii="Palatino Linotype" w:hAnsi="Palatino Linotype"/>
          <w:bCs/>
        </w:rPr>
      </w:pPr>
      <w:r w:rsidRPr="00F95AA4">
        <w:rPr>
          <w:noProof/>
          <w:lang w:eastAsia="es-MX"/>
        </w:rPr>
        <w:lastRenderedPageBreak/>
        <w:drawing>
          <wp:inline distT="0" distB="0" distL="0" distR="0" wp14:anchorId="3CD6B079" wp14:editId="71AB31C1">
            <wp:extent cx="4166483" cy="996740"/>
            <wp:effectExtent l="0" t="0" r="571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206052" cy="1006206"/>
                    </a:xfrm>
                    <a:prstGeom prst="rect">
                      <a:avLst/>
                    </a:prstGeom>
                  </pic:spPr>
                </pic:pic>
              </a:graphicData>
            </a:graphic>
          </wp:inline>
        </w:drawing>
      </w:r>
    </w:p>
    <w:p w:rsidR="0093224C" w:rsidRPr="00F95AA4" w:rsidRDefault="000406AD" w:rsidP="0093224C">
      <w:pPr>
        <w:widowControl w:val="0"/>
        <w:autoSpaceDE w:val="0"/>
        <w:autoSpaceDN w:val="0"/>
        <w:adjustRightInd w:val="0"/>
        <w:jc w:val="center"/>
        <w:rPr>
          <w:rFonts w:ascii="Palatino Linotype" w:hAnsi="Palatino Linotype"/>
          <w:bCs/>
        </w:rPr>
      </w:pPr>
      <w:r w:rsidRPr="00F95AA4">
        <w:rPr>
          <w:noProof/>
          <w:lang w:eastAsia="es-MX"/>
        </w:rPr>
        <w:drawing>
          <wp:inline distT="0" distB="0" distL="0" distR="0" wp14:anchorId="052E66BB" wp14:editId="50F31C81">
            <wp:extent cx="4261650" cy="5184440"/>
            <wp:effectExtent l="0" t="0" r="571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277796" cy="5204082"/>
                    </a:xfrm>
                    <a:prstGeom prst="rect">
                      <a:avLst/>
                    </a:prstGeom>
                  </pic:spPr>
                </pic:pic>
              </a:graphicData>
            </a:graphic>
          </wp:inline>
        </w:drawing>
      </w:r>
    </w:p>
    <w:p w:rsidR="0093224C" w:rsidRPr="00F95AA4" w:rsidRDefault="000406AD" w:rsidP="0093224C">
      <w:pPr>
        <w:widowControl w:val="0"/>
        <w:autoSpaceDE w:val="0"/>
        <w:autoSpaceDN w:val="0"/>
        <w:adjustRightInd w:val="0"/>
        <w:jc w:val="center"/>
        <w:rPr>
          <w:rFonts w:ascii="Palatino Linotype" w:hAnsi="Palatino Linotype"/>
          <w:bCs/>
        </w:rPr>
      </w:pPr>
      <w:r w:rsidRPr="00F95AA4">
        <w:rPr>
          <w:noProof/>
          <w:lang w:eastAsia="es-MX"/>
        </w:rPr>
        <w:drawing>
          <wp:inline distT="0" distB="0" distL="0" distR="0" wp14:anchorId="1B66C590" wp14:editId="3E04A98E">
            <wp:extent cx="4150581" cy="1405675"/>
            <wp:effectExtent l="0" t="0" r="2540" b="44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244169" cy="1437370"/>
                    </a:xfrm>
                    <a:prstGeom prst="rect">
                      <a:avLst/>
                    </a:prstGeom>
                  </pic:spPr>
                </pic:pic>
              </a:graphicData>
            </a:graphic>
          </wp:inline>
        </w:drawing>
      </w:r>
    </w:p>
    <w:p w:rsidR="0093224C" w:rsidRPr="00F95AA4" w:rsidRDefault="000406AD" w:rsidP="000406AD">
      <w:pPr>
        <w:widowControl w:val="0"/>
        <w:autoSpaceDE w:val="0"/>
        <w:autoSpaceDN w:val="0"/>
        <w:adjustRightInd w:val="0"/>
        <w:spacing w:after="240"/>
        <w:jc w:val="center"/>
        <w:rPr>
          <w:rFonts w:ascii="Palatino Linotype" w:hAnsi="Palatino Linotype"/>
          <w:bCs/>
        </w:rPr>
      </w:pPr>
      <w:r w:rsidRPr="00F95AA4">
        <w:rPr>
          <w:noProof/>
          <w:lang w:eastAsia="es-MX"/>
        </w:rPr>
        <w:lastRenderedPageBreak/>
        <w:drawing>
          <wp:inline distT="0" distB="0" distL="0" distR="0" wp14:anchorId="1DD4007D" wp14:editId="47190894">
            <wp:extent cx="4514881" cy="3768918"/>
            <wp:effectExtent l="0" t="0" r="0" b="317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522540" cy="3775311"/>
                    </a:xfrm>
                    <a:prstGeom prst="rect">
                      <a:avLst/>
                    </a:prstGeom>
                  </pic:spPr>
                </pic:pic>
              </a:graphicData>
            </a:graphic>
          </wp:inline>
        </w:drawing>
      </w:r>
    </w:p>
    <w:p w:rsidR="0093224C" w:rsidRPr="00F95AA4" w:rsidRDefault="000406AD" w:rsidP="0093224C">
      <w:pPr>
        <w:widowControl w:val="0"/>
        <w:autoSpaceDE w:val="0"/>
        <w:autoSpaceDN w:val="0"/>
        <w:adjustRightInd w:val="0"/>
        <w:jc w:val="center"/>
        <w:rPr>
          <w:rFonts w:ascii="Palatino Linotype" w:hAnsi="Palatino Linotype"/>
          <w:bCs/>
        </w:rPr>
      </w:pPr>
      <w:r w:rsidRPr="00F95AA4">
        <w:rPr>
          <w:noProof/>
          <w:lang w:eastAsia="es-MX"/>
        </w:rPr>
        <w:drawing>
          <wp:inline distT="0" distB="0" distL="0" distR="0" wp14:anchorId="265F4E6C" wp14:editId="0D611322">
            <wp:extent cx="4570917" cy="3570136"/>
            <wp:effectExtent l="0" t="0" r="127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633633" cy="3619120"/>
                    </a:xfrm>
                    <a:prstGeom prst="rect">
                      <a:avLst/>
                    </a:prstGeom>
                  </pic:spPr>
                </pic:pic>
              </a:graphicData>
            </a:graphic>
          </wp:inline>
        </w:drawing>
      </w:r>
    </w:p>
    <w:p w:rsidR="0093224C" w:rsidRPr="00F95AA4" w:rsidRDefault="000406AD" w:rsidP="0093224C">
      <w:pPr>
        <w:widowControl w:val="0"/>
        <w:autoSpaceDE w:val="0"/>
        <w:autoSpaceDN w:val="0"/>
        <w:adjustRightInd w:val="0"/>
        <w:jc w:val="center"/>
        <w:rPr>
          <w:rFonts w:ascii="Palatino Linotype" w:hAnsi="Palatino Linotype"/>
          <w:bCs/>
        </w:rPr>
      </w:pPr>
      <w:r w:rsidRPr="00F95AA4">
        <w:rPr>
          <w:noProof/>
          <w:lang w:eastAsia="es-MX"/>
        </w:rPr>
        <w:lastRenderedPageBreak/>
        <w:drawing>
          <wp:inline distT="0" distB="0" distL="0" distR="0" wp14:anchorId="1CA71637" wp14:editId="7D5D9699">
            <wp:extent cx="4707172" cy="1700488"/>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751469" cy="1716491"/>
                    </a:xfrm>
                    <a:prstGeom prst="rect">
                      <a:avLst/>
                    </a:prstGeom>
                  </pic:spPr>
                </pic:pic>
              </a:graphicData>
            </a:graphic>
          </wp:inline>
        </w:drawing>
      </w:r>
    </w:p>
    <w:p w:rsidR="000406AD" w:rsidRPr="00F95AA4" w:rsidRDefault="000406AD" w:rsidP="0093224C">
      <w:pPr>
        <w:widowControl w:val="0"/>
        <w:autoSpaceDE w:val="0"/>
        <w:autoSpaceDN w:val="0"/>
        <w:adjustRightInd w:val="0"/>
        <w:jc w:val="center"/>
        <w:rPr>
          <w:rFonts w:ascii="Palatino Linotype" w:hAnsi="Palatino Linotype"/>
          <w:bCs/>
        </w:rPr>
      </w:pPr>
      <w:r w:rsidRPr="00F95AA4">
        <w:rPr>
          <w:noProof/>
          <w:lang w:eastAsia="es-MX"/>
        </w:rPr>
        <w:drawing>
          <wp:inline distT="0" distB="0" distL="0" distR="0" wp14:anchorId="16C33808" wp14:editId="768E24C9">
            <wp:extent cx="4755336" cy="5701085"/>
            <wp:effectExtent l="0" t="0" r="762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755336" cy="5701085"/>
                    </a:xfrm>
                    <a:prstGeom prst="rect">
                      <a:avLst/>
                    </a:prstGeom>
                  </pic:spPr>
                </pic:pic>
              </a:graphicData>
            </a:graphic>
          </wp:inline>
        </w:drawing>
      </w:r>
    </w:p>
    <w:p w:rsidR="0093224C" w:rsidRPr="00F95AA4" w:rsidRDefault="000406AD" w:rsidP="0093224C">
      <w:pPr>
        <w:widowControl w:val="0"/>
        <w:autoSpaceDE w:val="0"/>
        <w:autoSpaceDN w:val="0"/>
        <w:adjustRightInd w:val="0"/>
        <w:jc w:val="center"/>
        <w:rPr>
          <w:rFonts w:ascii="Palatino Linotype" w:hAnsi="Palatino Linotype"/>
          <w:bCs/>
        </w:rPr>
      </w:pPr>
      <w:r w:rsidRPr="00F95AA4">
        <w:rPr>
          <w:noProof/>
          <w:lang w:eastAsia="es-MX"/>
        </w:rPr>
        <w:lastRenderedPageBreak/>
        <w:drawing>
          <wp:inline distT="0" distB="0" distL="0" distR="0" wp14:anchorId="1DF9FA98" wp14:editId="6B6D236D">
            <wp:extent cx="4667415" cy="5842326"/>
            <wp:effectExtent l="0" t="0" r="0" b="635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667415" cy="5842326"/>
                    </a:xfrm>
                    <a:prstGeom prst="rect">
                      <a:avLst/>
                    </a:prstGeom>
                  </pic:spPr>
                </pic:pic>
              </a:graphicData>
            </a:graphic>
          </wp:inline>
        </w:drawing>
      </w:r>
    </w:p>
    <w:p w:rsidR="0093224C" w:rsidRPr="00F95AA4" w:rsidRDefault="008A5818" w:rsidP="0093224C">
      <w:pPr>
        <w:widowControl w:val="0"/>
        <w:autoSpaceDE w:val="0"/>
        <w:autoSpaceDN w:val="0"/>
        <w:adjustRightInd w:val="0"/>
        <w:jc w:val="center"/>
        <w:rPr>
          <w:rFonts w:ascii="Palatino Linotype" w:hAnsi="Palatino Linotype"/>
          <w:bCs/>
        </w:rPr>
      </w:pPr>
      <w:r w:rsidRPr="00F95AA4">
        <w:rPr>
          <w:noProof/>
          <w:lang w:eastAsia="es-MX"/>
        </w:rPr>
        <w:drawing>
          <wp:inline distT="0" distB="0" distL="0" distR="0" wp14:anchorId="1051D302" wp14:editId="1A44D4AB">
            <wp:extent cx="4007457" cy="1705619"/>
            <wp:effectExtent l="0" t="0" r="0" b="889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061977" cy="1728823"/>
                    </a:xfrm>
                    <a:prstGeom prst="rect">
                      <a:avLst/>
                    </a:prstGeom>
                  </pic:spPr>
                </pic:pic>
              </a:graphicData>
            </a:graphic>
          </wp:inline>
        </w:drawing>
      </w:r>
    </w:p>
    <w:p w:rsidR="0093224C" w:rsidRPr="00F95AA4" w:rsidRDefault="008A5818" w:rsidP="0093224C">
      <w:pPr>
        <w:widowControl w:val="0"/>
        <w:autoSpaceDE w:val="0"/>
        <w:autoSpaceDN w:val="0"/>
        <w:adjustRightInd w:val="0"/>
        <w:jc w:val="center"/>
        <w:rPr>
          <w:rFonts w:ascii="Palatino Linotype" w:hAnsi="Palatino Linotype"/>
          <w:bCs/>
        </w:rPr>
      </w:pPr>
      <w:r w:rsidRPr="00F95AA4">
        <w:rPr>
          <w:noProof/>
          <w:lang w:eastAsia="es-MX"/>
        </w:rPr>
        <w:lastRenderedPageBreak/>
        <w:drawing>
          <wp:inline distT="0" distB="0" distL="0" distR="0" wp14:anchorId="6F7DF3EC" wp14:editId="76F78538">
            <wp:extent cx="4048279" cy="3969275"/>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057768" cy="3978579"/>
                    </a:xfrm>
                    <a:prstGeom prst="rect">
                      <a:avLst/>
                    </a:prstGeom>
                  </pic:spPr>
                </pic:pic>
              </a:graphicData>
            </a:graphic>
          </wp:inline>
        </w:drawing>
      </w:r>
    </w:p>
    <w:p w:rsidR="0093224C" w:rsidRPr="00F95AA4" w:rsidRDefault="008A5818" w:rsidP="0093224C">
      <w:pPr>
        <w:widowControl w:val="0"/>
        <w:autoSpaceDE w:val="0"/>
        <w:autoSpaceDN w:val="0"/>
        <w:adjustRightInd w:val="0"/>
        <w:jc w:val="center"/>
        <w:rPr>
          <w:rFonts w:ascii="Palatino Linotype" w:hAnsi="Palatino Linotype"/>
          <w:bCs/>
        </w:rPr>
      </w:pPr>
      <w:r w:rsidRPr="00F95AA4">
        <w:rPr>
          <w:noProof/>
          <w:lang w:eastAsia="es-MX"/>
        </w:rPr>
        <w:drawing>
          <wp:inline distT="0" distB="0" distL="0" distR="0" wp14:anchorId="19651AC2" wp14:editId="7685F69B">
            <wp:extent cx="4621530" cy="3612202"/>
            <wp:effectExtent l="0" t="0" r="7620" b="762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42788" cy="3628817"/>
                    </a:xfrm>
                    <a:prstGeom prst="rect">
                      <a:avLst/>
                    </a:prstGeom>
                  </pic:spPr>
                </pic:pic>
              </a:graphicData>
            </a:graphic>
          </wp:inline>
        </w:drawing>
      </w:r>
    </w:p>
    <w:p w:rsidR="0093224C" w:rsidRPr="00F95AA4" w:rsidRDefault="008A5818" w:rsidP="0093224C">
      <w:pPr>
        <w:widowControl w:val="0"/>
        <w:autoSpaceDE w:val="0"/>
        <w:autoSpaceDN w:val="0"/>
        <w:adjustRightInd w:val="0"/>
        <w:jc w:val="center"/>
        <w:rPr>
          <w:rFonts w:ascii="Palatino Linotype" w:hAnsi="Palatino Linotype"/>
          <w:bCs/>
        </w:rPr>
      </w:pPr>
      <w:r w:rsidRPr="00F95AA4">
        <w:rPr>
          <w:noProof/>
          <w:lang w:eastAsia="es-MX"/>
        </w:rPr>
        <w:lastRenderedPageBreak/>
        <w:drawing>
          <wp:inline distT="0" distB="0" distL="0" distR="0" wp14:anchorId="763A4914" wp14:editId="4712ACEB">
            <wp:extent cx="4615042" cy="1913616"/>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645498" cy="1926244"/>
                    </a:xfrm>
                    <a:prstGeom prst="rect">
                      <a:avLst/>
                    </a:prstGeom>
                  </pic:spPr>
                </pic:pic>
              </a:graphicData>
            </a:graphic>
          </wp:inline>
        </w:drawing>
      </w:r>
    </w:p>
    <w:p w:rsidR="0093224C" w:rsidRPr="00F95AA4" w:rsidRDefault="008A5818" w:rsidP="0093224C">
      <w:pPr>
        <w:widowControl w:val="0"/>
        <w:autoSpaceDE w:val="0"/>
        <w:autoSpaceDN w:val="0"/>
        <w:adjustRightInd w:val="0"/>
        <w:jc w:val="center"/>
        <w:rPr>
          <w:rFonts w:ascii="Palatino Linotype" w:hAnsi="Palatino Linotype"/>
          <w:bCs/>
        </w:rPr>
      </w:pPr>
      <w:r w:rsidRPr="00F95AA4">
        <w:rPr>
          <w:noProof/>
          <w:lang w:eastAsia="es-MX"/>
        </w:rPr>
        <w:drawing>
          <wp:inline distT="0" distB="0" distL="0" distR="0" wp14:anchorId="04C53290" wp14:editId="72EB4EA1">
            <wp:extent cx="4908714" cy="5663234"/>
            <wp:effectExtent l="0" t="0" r="635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915406" cy="5670954"/>
                    </a:xfrm>
                    <a:prstGeom prst="rect">
                      <a:avLst/>
                    </a:prstGeom>
                  </pic:spPr>
                </pic:pic>
              </a:graphicData>
            </a:graphic>
          </wp:inline>
        </w:drawing>
      </w:r>
    </w:p>
    <w:p w:rsidR="00D66A32" w:rsidRPr="00F95AA4" w:rsidRDefault="0024205D" w:rsidP="00031FE3">
      <w:pPr>
        <w:pStyle w:val="Prrafodelista"/>
        <w:widowControl w:val="0"/>
        <w:numPr>
          <w:ilvl w:val="0"/>
          <w:numId w:val="8"/>
        </w:numPr>
        <w:autoSpaceDE w:val="0"/>
        <w:autoSpaceDN w:val="0"/>
        <w:adjustRightInd w:val="0"/>
        <w:spacing w:before="120" w:after="120" w:line="360" w:lineRule="auto"/>
        <w:ind w:hanging="357"/>
        <w:jc w:val="both"/>
        <w:rPr>
          <w:rFonts w:ascii="Palatino Linotype" w:hAnsi="Palatino Linotype"/>
          <w:bCs/>
        </w:rPr>
      </w:pPr>
      <w:r w:rsidRPr="00F95AA4">
        <w:rPr>
          <w:rFonts w:ascii="Palatino Linotype" w:hAnsi="Palatino Linotype"/>
          <w:b/>
          <w:bCs/>
          <w:i/>
        </w:rPr>
        <w:lastRenderedPageBreak/>
        <w:t>respuesta 34-1.pdf</w:t>
      </w:r>
      <w:r w:rsidRPr="00F95AA4">
        <w:rPr>
          <w:rFonts w:ascii="Palatino Linotype" w:hAnsi="Palatino Linotype" w:cs="Arial"/>
        </w:rPr>
        <w:t>.</w:t>
      </w:r>
      <w:r w:rsidR="00D66A32" w:rsidRPr="00F95AA4">
        <w:rPr>
          <w:rFonts w:ascii="Palatino Linotype" w:hAnsi="Palatino Linotype" w:cs="Arial"/>
        </w:rPr>
        <w:t xml:space="preserve"> </w:t>
      </w:r>
      <w:r w:rsidR="00D046B2" w:rsidRPr="00F95AA4">
        <w:rPr>
          <w:rFonts w:ascii="Palatino Linotype" w:hAnsi="Palatino Linotype" w:cs="Arial"/>
        </w:rPr>
        <w:t xml:space="preserve">El </w:t>
      </w:r>
      <w:r w:rsidR="00D66A32" w:rsidRPr="00F95AA4">
        <w:rPr>
          <w:rFonts w:ascii="Palatino Linotype" w:hAnsi="Palatino Linotype" w:cs="Arial"/>
        </w:rPr>
        <w:t>cual contiene</w:t>
      </w:r>
      <w:r w:rsidR="00D046B2" w:rsidRPr="00F95AA4">
        <w:rPr>
          <w:rFonts w:ascii="Palatino Linotype" w:hAnsi="Palatino Linotype" w:cs="Arial"/>
        </w:rPr>
        <w:t xml:space="preserve"> lo siguiente</w:t>
      </w:r>
      <w:r w:rsidR="00D66A32" w:rsidRPr="00F95AA4">
        <w:rPr>
          <w:rFonts w:ascii="Palatino Linotype" w:hAnsi="Palatino Linotype" w:cs="Arial"/>
        </w:rPr>
        <w:t>:</w:t>
      </w:r>
    </w:p>
    <w:p w:rsidR="0024205D" w:rsidRPr="00F95AA4" w:rsidRDefault="00D66A32" w:rsidP="00031FE3">
      <w:pPr>
        <w:pStyle w:val="Prrafodelista"/>
        <w:widowControl w:val="0"/>
        <w:numPr>
          <w:ilvl w:val="1"/>
          <w:numId w:val="8"/>
        </w:numPr>
        <w:autoSpaceDE w:val="0"/>
        <w:autoSpaceDN w:val="0"/>
        <w:adjustRightInd w:val="0"/>
        <w:spacing w:before="120" w:after="120" w:line="360" w:lineRule="auto"/>
        <w:ind w:left="709"/>
        <w:jc w:val="both"/>
        <w:rPr>
          <w:rFonts w:ascii="Palatino Linotype" w:hAnsi="Palatino Linotype"/>
        </w:rPr>
      </w:pPr>
      <w:r w:rsidRPr="00F95AA4">
        <w:rPr>
          <w:rFonts w:ascii="Palatino Linotype" w:hAnsi="Palatino Linotype"/>
        </w:rPr>
        <w:t>Foja 1 del Oficio No. 205110022/0235/2019, de fecha 30 de enero de 2019, dirigido al Suplente de la Subdirección de Educación Primaria.</w:t>
      </w:r>
    </w:p>
    <w:p w:rsidR="00D66A32" w:rsidRPr="00F95AA4" w:rsidRDefault="00D66A32" w:rsidP="00031FE3">
      <w:pPr>
        <w:pStyle w:val="Prrafodelista"/>
        <w:widowControl w:val="0"/>
        <w:numPr>
          <w:ilvl w:val="1"/>
          <w:numId w:val="8"/>
        </w:numPr>
        <w:autoSpaceDE w:val="0"/>
        <w:autoSpaceDN w:val="0"/>
        <w:adjustRightInd w:val="0"/>
        <w:spacing w:before="120" w:after="120" w:line="360" w:lineRule="auto"/>
        <w:ind w:left="709"/>
        <w:jc w:val="both"/>
        <w:rPr>
          <w:rFonts w:ascii="Palatino Linotype" w:hAnsi="Palatino Linotype"/>
        </w:rPr>
      </w:pPr>
      <w:r w:rsidRPr="00F95AA4">
        <w:rPr>
          <w:rFonts w:ascii="Palatino Linotype" w:hAnsi="Palatino Linotype"/>
        </w:rPr>
        <w:t>Foja 1 del Oficio No. 011/</w:t>
      </w:r>
      <w:proofErr w:type="spellStart"/>
      <w:r w:rsidRPr="00F95AA4">
        <w:rPr>
          <w:rFonts w:ascii="Palatino Linotype" w:hAnsi="Palatino Linotype"/>
        </w:rPr>
        <w:t>P200</w:t>
      </w:r>
      <w:proofErr w:type="spellEnd"/>
      <w:r w:rsidRPr="00F95AA4">
        <w:rPr>
          <w:rFonts w:ascii="Palatino Linotype" w:hAnsi="Palatino Linotype"/>
        </w:rPr>
        <w:t>/2018-19, de fecha 29 de enero de 2019, dirigido a la Subdirectora Regional de Educación Básica Nezahualcóyotl.</w:t>
      </w:r>
    </w:p>
    <w:p w:rsidR="00D66A32" w:rsidRPr="00F95AA4" w:rsidRDefault="00D66A32" w:rsidP="00031FE3">
      <w:pPr>
        <w:pStyle w:val="Prrafodelista"/>
        <w:widowControl w:val="0"/>
        <w:numPr>
          <w:ilvl w:val="1"/>
          <w:numId w:val="8"/>
        </w:numPr>
        <w:autoSpaceDE w:val="0"/>
        <w:autoSpaceDN w:val="0"/>
        <w:adjustRightInd w:val="0"/>
        <w:spacing w:before="120" w:after="120" w:line="360" w:lineRule="auto"/>
        <w:ind w:left="709"/>
        <w:jc w:val="both"/>
        <w:rPr>
          <w:rFonts w:ascii="Palatino Linotype" w:hAnsi="Palatino Linotype" w:cs="Arial"/>
          <w:i/>
        </w:rPr>
      </w:pPr>
      <w:r w:rsidRPr="00F95AA4">
        <w:rPr>
          <w:rFonts w:ascii="Palatino Linotype" w:hAnsi="Palatino Linotype"/>
        </w:rPr>
        <w:t xml:space="preserve">Oficio No. </w:t>
      </w:r>
      <w:proofErr w:type="spellStart"/>
      <w:r w:rsidRPr="00F95AA4">
        <w:rPr>
          <w:rFonts w:ascii="Palatino Linotype" w:hAnsi="Palatino Linotype"/>
        </w:rPr>
        <w:t>BJTM</w:t>
      </w:r>
      <w:proofErr w:type="spellEnd"/>
      <w:r w:rsidRPr="00F95AA4">
        <w:rPr>
          <w:rFonts w:ascii="Palatino Linotype" w:hAnsi="Palatino Linotype"/>
        </w:rPr>
        <w:t>/068/2018-19, de fecha 25 de enero de 2019, emitido por el Director de</w:t>
      </w:r>
      <w:r w:rsidRPr="00F95AA4">
        <w:rPr>
          <w:rFonts w:ascii="Palatino Linotype" w:hAnsi="Palatino Linotype" w:cs="Arial"/>
        </w:rPr>
        <w:t xml:space="preserve"> la Escuela Primaria Lic. Benito Juárez, en los turnos Matutino y Vespertino con </w:t>
      </w:r>
      <w:proofErr w:type="spellStart"/>
      <w:r w:rsidRPr="00F95AA4">
        <w:rPr>
          <w:rFonts w:ascii="Palatino Linotype" w:hAnsi="Palatino Linotype" w:cs="Arial"/>
        </w:rPr>
        <w:t>C.C.T</w:t>
      </w:r>
      <w:proofErr w:type="spellEnd"/>
      <w:r w:rsidRPr="00F95AA4">
        <w:rPr>
          <w:rFonts w:ascii="Palatino Linotype" w:hAnsi="Palatino Linotype" w:cs="Arial"/>
        </w:rPr>
        <w:t xml:space="preserve">. </w:t>
      </w:r>
      <w:proofErr w:type="spellStart"/>
      <w:r w:rsidRPr="00F95AA4">
        <w:rPr>
          <w:rFonts w:ascii="Palatino Linotype" w:hAnsi="Palatino Linotype" w:cs="Arial"/>
        </w:rPr>
        <w:t>15EPR0324E</w:t>
      </w:r>
      <w:proofErr w:type="spellEnd"/>
      <w:r w:rsidRPr="00F95AA4">
        <w:rPr>
          <w:rFonts w:ascii="Palatino Linotype" w:hAnsi="Palatino Linotype" w:cs="Arial"/>
        </w:rPr>
        <w:t xml:space="preserve"> y </w:t>
      </w:r>
      <w:proofErr w:type="spellStart"/>
      <w:r w:rsidRPr="00F95AA4">
        <w:rPr>
          <w:rFonts w:ascii="Palatino Linotype" w:hAnsi="Palatino Linotype" w:cs="Arial"/>
        </w:rPr>
        <w:t>15EPR1212H</w:t>
      </w:r>
      <w:proofErr w:type="spellEnd"/>
      <w:r w:rsidRPr="00F95AA4">
        <w:rPr>
          <w:rFonts w:ascii="Palatino Linotype" w:hAnsi="Palatino Linotype" w:cs="Arial"/>
        </w:rPr>
        <w:t xml:space="preserve">, respectivamente, mediante el cual señala que remite al Supervisor Escolar Zona </w:t>
      </w:r>
      <w:proofErr w:type="spellStart"/>
      <w:r w:rsidRPr="00F95AA4">
        <w:rPr>
          <w:rFonts w:ascii="Palatino Linotype" w:hAnsi="Palatino Linotype" w:cs="Arial"/>
        </w:rPr>
        <w:t>P200</w:t>
      </w:r>
      <w:proofErr w:type="spellEnd"/>
      <w:r w:rsidRPr="00F95AA4">
        <w:rPr>
          <w:rFonts w:ascii="Palatino Linotype" w:hAnsi="Palatino Linotype" w:cs="Arial"/>
        </w:rPr>
        <w:t xml:space="preserve"> los contratos y/o convenios con el prestador de servicios del Establecimiento de Consumo Escolar</w:t>
      </w:r>
      <w:r w:rsidR="004B1028" w:rsidRPr="00F95AA4">
        <w:rPr>
          <w:rFonts w:ascii="Palatino Linotype" w:hAnsi="Palatino Linotype" w:cs="Arial"/>
        </w:rPr>
        <w:t>,</w:t>
      </w:r>
      <w:r w:rsidRPr="00F95AA4">
        <w:rPr>
          <w:rFonts w:ascii="Palatino Linotype" w:hAnsi="Palatino Linotype" w:cs="Arial"/>
        </w:rPr>
        <w:t xml:space="preserve"> durante los ciclos escolares 2015-2016, 2016-2017, 2017- 2018 y 2018-2019, precisando que los correspondientes a los ciclos escolares 2013-2014 y 2014-2015 “</w:t>
      </w:r>
      <w:r w:rsidRPr="00F95AA4">
        <w:rPr>
          <w:rFonts w:ascii="Palatino Linotype" w:hAnsi="Palatino Linotype" w:cs="Arial"/>
          <w:i/>
        </w:rPr>
        <w:t>no se encontraron en el archivo escolar existente puntualizando que debieron haberse elaborado y resguardado por la administración anterior, bajo la responsabilidad de la Profa. Alicia Soto Ávila, directora escolar durante esos periodos solicitados, mi responsabilidad es a partir del 16 de septiembre de 2016, cuando yo me incorporo como director en esta escuela”.</w:t>
      </w:r>
    </w:p>
    <w:p w:rsidR="00D66A32" w:rsidRPr="00F95AA4" w:rsidRDefault="007C3977" w:rsidP="00031FE3">
      <w:pPr>
        <w:pStyle w:val="Prrafodelista"/>
        <w:widowControl w:val="0"/>
        <w:autoSpaceDE w:val="0"/>
        <w:autoSpaceDN w:val="0"/>
        <w:adjustRightInd w:val="0"/>
        <w:spacing w:before="160" w:after="160" w:line="360" w:lineRule="auto"/>
        <w:ind w:left="709"/>
        <w:jc w:val="both"/>
        <w:rPr>
          <w:rFonts w:ascii="Palatino Linotype" w:hAnsi="Palatino Linotype" w:cs="Arial"/>
        </w:rPr>
      </w:pPr>
      <w:r w:rsidRPr="00F95AA4">
        <w:rPr>
          <w:rFonts w:ascii="Palatino Linotype" w:hAnsi="Palatino Linotype" w:cs="Arial"/>
        </w:rPr>
        <w:t>Por lo que hace a los contratos y/o convenios con el prestador de servicios del Centro de Fotocopiado, indicó que “</w:t>
      </w:r>
      <w:r w:rsidRPr="00F95AA4">
        <w:rPr>
          <w:rFonts w:ascii="Palatino Linotype" w:hAnsi="Palatino Linotype" w:cs="Arial"/>
          <w:i/>
        </w:rPr>
        <w:t xml:space="preserve">no existen como tal, ya que es a partir de este ciclo escolar y bajo mi responsabilidad, que se da apertura para que se licite </w:t>
      </w:r>
      <w:r w:rsidR="00C84441" w:rsidRPr="00F95AA4">
        <w:rPr>
          <w:rFonts w:ascii="Palatino Linotype" w:hAnsi="Palatino Linotype" w:cs="Arial"/>
          <w:i/>
        </w:rPr>
        <w:t>el servicio en ambos turnos, siendo diferente prestador del servicio, por lo que se remite el contrato/convenio del ciclo escolar 2018/2019</w:t>
      </w:r>
      <w:r w:rsidR="00C84441" w:rsidRPr="00F95AA4">
        <w:rPr>
          <w:rFonts w:ascii="Palatino Linotype" w:hAnsi="Palatino Linotype" w:cs="Arial"/>
        </w:rPr>
        <w:t>”.</w:t>
      </w:r>
    </w:p>
    <w:p w:rsidR="000A6F0D" w:rsidRPr="00F95AA4" w:rsidRDefault="000A6F0D" w:rsidP="00031FE3">
      <w:pPr>
        <w:pStyle w:val="Prrafodelista"/>
        <w:widowControl w:val="0"/>
        <w:autoSpaceDE w:val="0"/>
        <w:autoSpaceDN w:val="0"/>
        <w:adjustRightInd w:val="0"/>
        <w:spacing w:before="160" w:after="160" w:line="360" w:lineRule="auto"/>
        <w:ind w:left="709"/>
        <w:jc w:val="both"/>
        <w:rPr>
          <w:rFonts w:ascii="Palatino Linotype" w:hAnsi="Palatino Linotype" w:cs="Arial"/>
        </w:rPr>
      </w:pPr>
      <w:r w:rsidRPr="00F95AA4">
        <w:rPr>
          <w:rFonts w:ascii="Palatino Linotype" w:hAnsi="Palatino Linotype" w:cs="Arial"/>
        </w:rPr>
        <w:t>Agregó que, “</w:t>
      </w:r>
      <w:r w:rsidRPr="00F95AA4">
        <w:rPr>
          <w:rFonts w:ascii="Palatino Linotype" w:hAnsi="Palatino Linotype" w:cs="Arial"/>
          <w:i/>
        </w:rPr>
        <w:t xml:space="preserve">no existe un contrato y/o convenio con la proveedora del servicio de </w:t>
      </w:r>
      <w:r w:rsidRPr="00F95AA4">
        <w:rPr>
          <w:rFonts w:ascii="Palatino Linotype" w:hAnsi="Palatino Linotype" w:cs="Arial"/>
          <w:i/>
        </w:rPr>
        <w:lastRenderedPageBreak/>
        <w:t>credencialización y fotografía de eventos, ya que esto es a petición y compromiso de compra-venta</w:t>
      </w:r>
      <w:r w:rsidR="00523C32" w:rsidRPr="00F95AA4">
        <w:rPr>
          <w:rFonts w:ascii="Palatino Linotype" w:hAnsi="Palatino Linotype" w:cs="Arial"/>
          <w:i/>
        </w:rPr>
        <w:t xml:space="preserve"> del padre de familia con la persona que por muchas generaciones ha realizado esta actividad</w:t>
      </w:r>
      <w:r w:rsidR="00B3338E" w:rsidRPr="00F95AA4">
        <w:rPr>
          <w:rFonts w:ascii="Palatino Linotype" w:hAnsi="Palatino Linotype" w:cs="Arial"/>
          <w:i/>
        </w:rPr>
        <w:t xml:space="preserve">, para este ciclo escolar se realizó un acuerdo/convenio en el turno matutino especificando ciertas situaciones que se han cumplido a cabalidad, por lo que únicamente se anexa este acuerdo/convenio, en corresponsabilidad con el </w:t>
      </w:r>
      <w:proofErr w:type="spellStart"/>
      <w:r w:rsidR="00B3338E" w:rsidRPr="00F95AA4">
        <w:rPr>
          <w:rFonts w:ascii="Palatino Linotype" w:hAnsi="Palatino Linotype" w:cs="Arial"/>
          <w:i/>
        </w:rPr>
        <w:t>CEPS</w:t>
      </w:r>
      <w:proofErr w:type="spellEnd"/>
      <w:r w:rsidR="00B3338E" w:rsidRPr="00F95AA4">
        <w:rPr>
          <w:rFonts w:ascii="Palatino Linotype" w:hAnsi="Palatino Linotype" w:cs="Arial"/>
          <w:i/>
        </w:rPr>
        <w:t xml:space="preserve"> y visado por un servidor</w:t>
      </w:r>
      <w:r w:rsidRPr="00F95AA4">
        <w:rPr>
          <w:rFonts w:ascii="Palatino Linotype" w:hAnsi="Palatino Linotype" w:cs="Arial"/>
        </w:rPr>
        <w:t>”</w:t>
      </w:r>
      <w:r w:rsidR="00B3338E" w:rsidRPr="00F95AA4">
        <w:rPr>
          <w:rFonts w:ascii="Palatino Linotype" w:hAnsi="Palatino Linotype" w:cs="Arial"/>
        </w:rPr>
        <w:t>.</w:t>
      </w:r>
    </w:p>
    <w:p w:rsidR="00B3338E" w:rsidRPr="00F95AA4" w:rsidRDefault="00B3338E" w:rsidP="00A229AA">
      <w:pPr>
        <w:pStyle w:val="Prrafodelista"/>
        <w:widowControl w:val="0"/>
        <w:autoSpaceDE w:val="0"/>
        <w:autoSpaceDN w:val="0"/>
        <w:adjustRightInd w:val="0"/>
        <w:spacing w:before="160" w:after="160" w:line="360" w:lineRule="auto"/>
        <w:ind w:left="709"/>
        <w:jc w:val="both"/>
        <w:rPr>
          <w:rFonts w:ascii="Palatino Linotype" w:hAnsi="Palatino Linotype" w:cs="Arial"/>
          <w:i/>
        </w:rPr>
      </w:pPr>
      <w:r w:rsidRPr="00F95AA4">
        <w:rPr>
          <w:rFonts w:ascii="Palatino Linotype" w:hAnsi="Palatino Linotype" w:cs="Arial"/>
        </w:rPr>
        <w:t>Informó que “</w:t>
      </w:r>
      <w:r w:rsidR="00D374B6" w:rsidRPr="00F95AA4">
        <w:rPr>
          <w:rFonts w:ascii="Palatino Linotype" w:hAnsi="Palatino Linotype" w:cs="Arial"/>
          <w:i/>
        </w:rPr>
        <w:t>N</w:t>
      </w:r>
      <w:r w:rsidRPr="00F95AA4">
        <w:rPr>
          <w:rFonts w:ascii="Palatino Linotype" w:hAnsi="Palatino Linotype" w:cs="Arial"/>
          <w:i/>
        </w:rPr>
        <w:t>o ha sido realizada ninguna gestión para participar en programas federales, estatales o municipales en los periodos 2013-2014, 2014-2015, 2015-2016 correspondientes a la administración anterior, siendo la responsable la Profa. Alicia Soto Ávila y los periodos 2016-2017, 2017- 2018, 2018-2019 (sin concluir) en donde ya soy responsable de esta escuela no se ha hecho ninguna gestión ante ninguna instancia</w:t>
      </w:r>
      <w:r w:rsidR="004B1028" w:rsidRPr="00F95AA4">
        <w:rPr>
          <w:rFonts w:ascii="Palatino Linotype" w:hAnsi="Palatino Linotype" w:cs="Arial"/>
        </w:rPr>
        <w:t>.</w:t>
      </w:r>
      <w:r w:rsidR="00D374B6" w:rsidRPr="00F95AA4">
        <w:rPr>
          <w:rFonts w:ascii="Palatino Linotype" w:hAnsi="Palatino Linotype" w:cs="Arial"/>
        </w:rPr>
        <w:t xml:space="preserve"> </w:t>
      </w:r>
      <w:r w:rsidR="00D374B6" w:rsidRPr="00F95AA4">
        <w:rPr>
          <w:rFonts w:ascii="Palatino Linotype" w:hAnsi="Palatino Linotype" w:cs="Arial"/>
          <w:i/>
        </w:rPr>
        <w:t xml:space="preserve">En este rubro se llevó a cabo la aplicación de los recursos provenientes de la Estrategia de Atención a comunidades escolares afectados por los sismos de 2017 autorizados por el responsable del programa </w:t>
      </w:r>
      <w:proofErr w:type="spellStart"/>
      <w:r w:rsidR="00D374B6" w:rsidRPr="00F95AA4">
        <w:rPr>
          <w:rFonts w:ascii="Palatino Linotype" w:hAnsi="Palatino Linotype" w:cs="Arial"/>
          <w:i/>
        </w:rPr>
        <w:t>SREB</w:t>
      </w:r>
      <w:proofErr w:type="spellEnd"/>
      <w:r w:rsidR="00D374B6" w:rsidRPr="00F95AA4">
        <w:rPr>
          <w:rFonts w:ascii="Palatino Linotype" w:hAnsi="Palatino Linotype" w:cs="Arial"/>
          <w:i/>
        </w:rPr>
        <w:t xml:space="preserve"> Nezahualcóyotl, Prof.</w:t>
      </w:r>
      <w:r w:rsidR="008749B4" w:rsidRPr="00F95AA4">
        <w:rPr>
          <w:rFonts w:ascii="Palatino Linotype" w:hAnsi="Palatino Linotype" w:cs="Arial"/>
          <w:i/>
        </w:rPr>
        <w:t xml:space="preserve"> </w:t>
      </w:r>
      <w:r w:rsidR="00D374B6" w:rsidRPr="00F95AA4">
        <w:rPr>
          <w:rFonts w:ascii="Palatino Linotype" w:hAnsi="Palatino Linotype" w:cs="Arial"/>
          <w:i/>
        </w:rPr>
        <w:t xml:space="preserve">Sebastián Martínez Chávez debido a diferencias con el presidente de la mesa directiva de la </w:t>
      </w:r>
      <w:proofErr w:type="spellStart"/>
      <w:r w:rsidR="00D374B6" w:rsidRPr="00F95AA4">
        <w:rPr>
          <w:rFonts w:ascii="Palatino Linotype" w:hAnsi="Palatino Linotype" w:cs="Arial"/>
          <w:i/>
        </w:rPr>
        <w:t>APF</w:t>
      </w:r>
      <w:proofErr w:type="spellEnd"/>
      <w:r w:rsidR="00D374B6" w:rsidRPr="00F95AA4">
        <w:rPr>
          <w:rFonts w:ascii="Palatino Linotype" w:hAnsi="Palatino Linotype" w:cs="Arial"/>
        </w:rPr>
        <w:t xml:space="preserve">. </w:t>
      </w:r>
      <w:r w:rsidR="00D374B6" w:rsidRPr="00F95AA4">
        <w:rPr>
          <w:rFonts w:ascii="Palatino Linotype" w:hAnsi="Palatino Linotype" w:cs="Arial"/>
          <w:i/>
        </w:rPr>
        <w:t xml:space="preserve">En cuanto al manejo de estos recursos en los cuales se le indicó a la </w:t>
      </w:r>
      <w:proofErr w:type="spellStart"/>
      <w:r w:rsidR="00D374B6" w:rsidRPr="00F95AA4">
        <w:rPr>
          <w:rFonts w:ascii="Palatino Linotype" w:hAnsi="Palatino Linotype" w:cs="Arial"/>
          <w:i/>
        </w:rPr>
        <w:t>APF</w:t>
      </w:r>
      <w:proofErr w:type="spellEnd"/>
      <w:r w:rsidR="00D374B6" w:rsidRPr="00F95AA4">
        <w:rPr>
          <w:rFonts w:ascii="Palatino Linotype" w:hAnsi="Palatino Linotype" w:cs="Arial"/>
          <w:i/>
        </w:rPr>
        <w:t xml:space="preserve"> que ellos no tenían que participar en cada con respecto al manejo de los mismos, sino el Comité de Contraloría </w:t>
      </w:r>
      <w:r w:rsidR="008749B4" w:rsidRPr="00F95AA4">
        <w:rPr>
          <w:rFonts w:ascii="Palatino Linotype" w:hAnsi="Palatino Linotype" w:cs="Arial"/>
          <w:i/>
        </w:rPr>
        <w:t xml:space="preserve">Social y el Consejo Escolar de Participación Social; aun así los recursos se aplicaron y el expediente completo fue entregado en la </w:t>
      </w:r>
      <w:proofErr w:type="spellStart"/>
      <w:r w:rsidR="008749B4" w:rsidRPr="00F95AA4">
        <w:rPr>
          <w:rFonts w:ascii="Palatino Linotype" w:hAnsi="Palatino Linotype" w:cs="Arial"/>
          <w:i/>
        </w:rPr>
        <w:t>SREB</w:t>
      </w:r>
      <w:proofErr w:type="spellEnd"/>
      <w:r w:rsidR="008749B4" w:rsidRPr="00F95AA4">
        <w:rPr>
          <w:rFonts w:ascii="Palatino Linotype" w:hAnsi="Palatino Linotype" w:cs="Arial"/>
          <w:i/>
        </w:rPr>
        <w:t xml:space="preserve"> Nezahualcóyotl al encargado de dicho programa sin que me fuese obsequiada una copia de recibido, ya que lo tenía que avalar la Subdirectora Regional Profa. María del Refugio Martínez Chávez y por lo tanto dicha documental, no existe en la escuela como tal; siento estos los únicos recursos que se han ejercido en la institución por parte del gobierno federal, por lo que no hay nada que justificar en los periodos escolares que se solicitan.”</w:t>
      </w:r>
    </w:p>
    <w:p w:rsidR="004B1028" w:rsidRPr="00F95AA4" w:rsidRDefault="004B1028" w:rsidP="00A229AA">
      <w:pPr>
        <w:pStyle w:val="Prrafodelista"/>
        <w:widowControl w:val="0"/>
        <w:autoSpaceDE w:val="0"/>
        <w:autoSpaceDN w:val="0"/>
        <w:adjustRightInd w:val="0"/>
        <w:spacing w:before="160" w:after="160" w:line="360" w:lineRule="auto"/>
        <w:ind w:left="709"/>
        <w:jc w:val="both"/>
        <w:rPr>
          <w:rFonts w:ascii="Palatino Linotype" w:hAnsi="Palatino Linotype" w:cs="Arial"/>
          <w:i/>
        </w:rPr>
      </w:pPr>
      <w:r w:rsidRPr="00F95AA4">
        <w:rPr>
          <w:rFonts w:ascii="Palatino Linotype" w:hAnsi="Palatino Linotype" w:cs="Arial"/>
        </w:rPr>
        <w:lastRenderedPageBreak/>
        <w:t xml:space="preserve">Añadió que, en cuanto a los registros de inscripción realizados por la Autoridad Educativa Escolar, a los Programas Federales, Estatales y Municipales que </w:t>
      </w:r>
      <w:r w:rsidRPr="00F95AA4">
        <w:rPr>
          <w:rFonts w:ascii="Palatino Linotype" w:hAnsi="Palatino Linotype" w:cs="Arial"/>
          <w:i/>
        </w:rPr>
        <w:t>“no se ha realizado ninguna inscripción como tal en ninguno de los periodos escolares solicitados o en alguno de los turnos mencionados”.</w:t>
      </w:r>
    </w:p>
    <w:p w:rsidR="004B1028" w:rsidRPr="00F95AA4" w:rsidRDefault="004B1028" w:rsidP="00A229AA">
      <w:pPr>
        <w:pStyle w:val="Prrafodelista"/>
        <w:widowControl w:val="0"/>
        <w:numPr>
          <w:ilvl w:val="1"/>
          <w:numId w:val="8"/>
        </w:numPr>
        <w:autoSpaceDE w:val="0"/>
        <w:autoSpaceDN w:val="0"/>
        <w:adjustRightInd w:val="0"/>
        <w:spacing w:before="160" w:after="160" w:line="360" w:lineRule="auto"/>
        <w:ind w:left="709"/>
        <w:jc w:val="both"/>
        <w:rPr>
          <w:rFonts w:ascii="Palatino Linotype" w:hAnsi="Palatino Linotype" w:cs="Arial"/>
        </w:rPr>
      </w:pPr>
      <w:r w:rsidRPr="00F95AA4">
        <w:rPr>
          <w:rFonts w:ascii="Palatino Linotype" w:hAnsi="Palatino Linotype" w:cs="Arial"/>
        </w:rPr>
        <w:t>Versión Pública del “Contrato para la prestación de servicios en el establecimiento de consumo escolar y expendio de alimentos, bebidas y productos en escuelas de educación Básica. Ciclo escolar 2015-2016”.</w:t>
      </w:r>
    </w:p>
    <w:p w:rsidR="004B1028" w:rsidRPr="00F95AA4" w:rsidRDefault="00257BC0" w:rsidP="00A229AA">
      <w:pPr>
        <w:pStyle w:val="Prrafodelista"/>
        <w:widowControl w:val="0"/>
        <w:numPr>
          <w:ilvl w:val="1"/>
          <w:numId w:val="8"/>
        </w:numPr>
        <w:autoSpaceDE w:val="0"/>
        <w:autoSpaceDN w:val="0"/>
        <w:adjustRightInd w:val="0"/>
        <w:spacing w:before="160" w:after="160" w:line="360" w:lineRule="auto"/>
        <w:ind w:left="709"/>
        <w:jc w:val="both"/>
        <w:rPr>
          <w:rFonts w:ascii="Palatino Linotype" w:hAnsi="Palatino Linotype" w:cs="Arial"/>
        </w:rPr>
      </w:pPr>
      <w:r w:rsidRPr="00F95AA4">
        <w:rPr>
          <w:rFonts w:ascii="Palatino Linotype" w:hAnsi="Palatino Linotype" w:cs="Arial"/>
        </w:rPr>
        <w:t>Versión Pública del “Contrato para la prestación de servicios en el establecimiento de consumo escolar y expendio de alimentos, bebidas y productos en escuelas de educación Básica. Ciclo escolar 2016-2017”.</w:t>
      </w:r>
    </w:p>
    <w:p w:rsidR="00951584" w:rsidRPr="00F95AA4" w:rsidRDefault="0024205D" w:rsidP="00A229AA">
      <w:pPr>
        <w:pStyle w:val="Prrafodelista"/>
        <w:widowControl w:val="0"/>
        <w:numPr>
          <w:ilvl w:val="0"/>
          <w:numId w:val="8"/>
        </w:numPr>
        <w:autoSpaceDE w:val="0"/>
        <w:autoSpaceDN w:val="0"/>
        <w:adjustRightInd w:val="0"/>
        <w:spacing w:before="160" w:after="160" w:line="360" w:lineRule="auto"/>
        <w:ind w:hanging="357"/>
        <w:jc w:val="both"/>
        <w:rPr>
          <w:rFonts w:ascii="Palatino Linotype" w:hAnsi="Palatino Linotype"/>
          <w:bCs/>
        </w:rPr>
      </w:pPr>
      <w:r w:rsidRPr="00F95AA4">
        <w:rPr>
          <w:rFonts w:ascii="Palatino Linotype" w:hAnsi="Palatino Linotype"/>
          <w:b/>
          <w:bCs/>
          <w:i/>
        </w:rPr>
        <w:t>respuesta 34-2.pdf</w:t>
      </w:r>
      <w:r w:rsidRPr="00F95AA4">
        <w:rPr>
          <w:rFonts w:ascii="Palatino Linotype" w:hAnsi="Palatino Linotype" w:cs="Arial"/>
        </w:rPr>
        <w:t xml:space="preserve">. </w:t>
      </w:r>
      <w:r w:rsidR="00951584" w:rsidRPr="00F95AA4">
        <w:rPr>
          <w:rFonts w:ascii="Palatino Linotype" w:hAnsi="Palatino Linotype" w:cs="Arial"/>
        </w:rPr>
        <w:t>El cual contiene lo siguiente:</w:t>
      </w:r>
    </w:p>
    <w:p w:rsidR="0024205D" w:rsidRPr="00F95AA4" w:rsidRDefault="004B1028" w:rsidP="00A229AA">
      <w:pPr>
        <w:pStyle w:val="Prrafodelista"/>
        <w:widowControl w:val="0"/>
        <w:numPr>
          <w:ilvl w:val="1"/>
          <w:numId w:val="8"/>
        </w:numPr>
        <w:autoSpaceDE w:val="0"/>
        <w:autoSpaceDN w:val="0"/>
        <w:adjustRightInd w:val="0"/>
        <w:spacing w:before="160" w:after="160" w:line="360" w:lineRule="auto"/>
        <w:ind w:left="709"/>
        <w:jc w:val="both"/>
        <w:rPr>
          <w:rFonts w:ascii="Palatino Linotype" w:hAnsi="Palatino Linotype" w:cs="Arial"/>
        </w:rPr>
      </w:pPr>
      <w:r w:rsidRPr="00F95AA4">
        <w:rPr>
          <w:rFonts w:ascii="Palatino Linotype" w:hAnsi="Palatino Linotype" w:cs="Arial"/>
        </w:rPr>
        <w:t>Versión Pública del “Contrato para la prestación de servicios en el establecimiento de consumo escolar y expendio de alimentos, bebidas y productos en escuelas de educ</w:t>
      </w:r>
      <w:r w:rsidR="00951584" w:rsidRPr="00F95AA4">
        <w:rPr>
          <w:rFonts w:ascii="Palatino Linotype" w:hAnsi="Palatino Linotype" w:cs="Arial"/>
        </w:rPr>
        <w:t>ación Básica. Ciclo escolar 2017</w:t>
      </w:r>
      <w:r w:rsidRPr="00F95AA4">
        <w:rPr>
          <w:rFonts w:ascii="Palatino Linotype" w:hAnsi="Palatino Linotype" w:cs="Arial"/>
        </w:rPr>
        <w:t>-201</w:t>
      </w:r>
      <w:r w:rsidR="00951584" w:rsidRPr="00F95AA4">
        <w:rPr>
          <w:rFonts w:ascii="Palatino Linotype" w:hAnsi="Palatino Linotype" w:cs="Arial"/>
        </w:rPr>
        <w:t>8</w:t>
      </w:r>
      <w:r w:rsidRPr="00F95AA4">
        <w:rPr>
          <w:rFonts w:ascii="Palatino Linotype" w:hAnsi="Palatino Linotype" w:cs="Arial"/>
        </w:rPr>
        <w:t>”</w:t>
      </w:r>
    </w:p>
    <w:p w:rsidR="00951584" w:rsidRPr="00F95AA4" w:rsidRDefault="00951584" w:rsidP="00A229AA">
      <w:pPr>
        <w:pStyle w:val="Prrafodelista"/>
        <w:widowControl w:val="0"/>
        <w:numPr>
          <w:ilvl w:val="1"/>
          <w:numId w:val="8"/>
        </w:numPr>
        <w:autoSpaceDE w:val="0"/>
        <w:autoSpaceDN w:val="0"/>
        <w:adjustRightInd w:val="0"/>
        <w:spacing w:before="160" w:after="160" w:line="360" w:lineRule="auto"/>
        <w:ind w:left="709"/>
        <w:jc w:val="both"/>
        <w:rPr>
          <w:rFonts w:ascii="Palatino Linotype" w:hAnsi="Palatino Linotype" w:cs="Arial"/>
        </w:rPr>
      </w:pPr>
      <w:r w:rsidRPr="00F95AA4">
        <w:rPr>
          <w:rFonts w:ascii="Palatino Linotype" w:hAnsi="Palatino Linotype" w:cs="Arial"/>
        </w:rPr>
        <w:t>Versión Pública del “Contrato para la prestación de servicios en el establecimiento de consumo escolar y expendio de alimentos, bebidas y productos en escuelas de educación Básica. Ciclo escolar 2018-2019”.</w:t>
      </w:r>
    </w:p>
    <w:p w:rsidR="00951584" w:rsidRPr="00F95AA4" w:rsidRDefault="00951584" w:rsidP="00A229AA">
      <w:pPr>
        <w:pStyle w:val="Prrafodelista"/>
        <w:widowControl w:val="0"/>
        <w:numPr>
          <w:ilvl w:val="1"/>
          <w:numId w:val="8"/>
        </w:numPr>
        <w:autoSpaceDE w:val="0"/>
        <w:autoSpaceDN w:val="0"/>
        <w:adjustRightInd w:val="0"/>
        <w:spacing w:before="160" w:after="160" w:line="360" w:lineRule="auto"/>
        <w:ind w:left="709"/>
        <w:jc w:val="both"/>
        <w:rPr>
          <w:rFonts w:ascii="Palatino Linotype" w:hAnsi="Palatino Linotype" w:cs="Arial"/>
        </w:rPr>
      </w:pPr>
      <w:r w:rsidRPr="00F95AA4">
        <w:rPr>
          <w:rFonts w:ascii="Palatino Linotype" w:hAnsi="Palatino Linotype" w:cs="Arial"/>
        </w:rPr>
        <w:t>Versión Pública del “Convenio para la prestación de servicios de fotocopiado en escuelas de educación Básica. Ciclo escolar 2018-2019”.</w:t>
      </w:r>
    </w:p>
    <w:p w:rsidR="00951584" w:rsidRPr="00F95AA4" w:rsidRDefault="00951584" w:rsidP="00A229AA">
      <w:pPr>
        <w:pStyle w:val="Prrafodelista"/>
        <w:widowControl w:val="0"/>
        <w:numPr>
          <w:ilvl w:val="1"/>
          <w:numId w:val="8"/>
        </w:numPr>
        <w:autoSpaceDE w:val="0"/>
        <w:autoSpaceDN w:val="0"/>
        <w:adjustRightInd w:val="0"/>
        <w:spacing w:before="160" w:after="160" w:line="360" w:lineRule="auto"/>
        <w:ind w:left="709"/>
        <w:jc w:val="both"/>
        <w:rPr>
          <w:rFonts w:ascii="Palatino Linotype" w:hAnsi="Palatino Linotype" w:cs="Arial"/>
        </w:rPr>
      </w:pPr>
      <w:r w:rsidRPr="00F95AA4">
        <w:rPr>
          <w:rFonts w:ascii="Palatino Linotype" w:hAnsi="Palatino Linotype" w:cs="Arial"/>
        </w:rPr>
        <w:t>Versión Pública del “Convenio para la prestación de servicios de fotocopiado y elementos básicos de papelería en escuelas de educación Básica. Ciclo escolar 2018-2019”.</w:t>
      </w:r>
    </w:p>
    <w:p w:rsidR="00951584" w:rsidRPr="00F95AA4" w:rsidRDefault="00951584" w:rsidP="00A229AA">
      <w:pPr>
        <w:pStyle w:val="Prrafodelista"/>
        <w:widowControl w:val="0"/>
        <w:numPr>
          <w:ilvl w:val="1"/>
          <w:numId w:val="8"/>
        </w:numPr>
        <w:autoSpaceDE w:val="0"/>
        <w:autoSpaceDN w:val="0"/>
        <w:adjustRightInd w:val="0"/>
        <w:spacing w:before="160" w:after="160" w:line="360" w:lineRule="auto"/>
        <w:ind w:left="709"/>
        <w:jc w:val="both"/>
        <w:rPr>
          <w:rFonts w:ascii="Palatino Linotype" w:hAnsi="Palatino Linotype" w:cs="Arial"/>
        </w:rPr>
      </w:pPr>
      <w:r w:rsidRPr="00F95AA4">
        <w:rPr>
          <w:rFonts w:ascii="Palatino Linotype" w:hAnsi="Palatino Linotype" w:cs="Arial"/>
        </w:rPr>
        <w:lastRenderedPageBreak/>
        <w:t>Acuerdo-Convenio de fecha 24 de octubre de 2018, signado por el Director Escolar de la Escuela Primaria Lic. Benito Juárez del turno</w:t>
      </w:r>
      <w:r w:rsidR="00CB3C9A" w:rsidRPr="00F95AA4">
        <w:rPr>
          <w:rFonts w:ascii="Palatino Linotype" w:hAnsi="Palatino Linotype" w:cs="Arial"/>
        </w:rPr>
        <w:t xml:space="preserve"> Matutino, integrantes del Consejo Escolar de Participación Social y el prestador de servicios de credencialización</w:t>
      </w:r>
      <w:r w:rsidR="00A45B9F" w:rsidRPr="00F95AA4">
        <w:rPr>
          <w:rFonts w:ascii="Palatino Linotype" w:hAnsi="Palatino Linotype" w:cs="Arial"/>
        </w:rPr>
        <w:t xml:space="preserve"> escolar y fotografías de grupo, en el Ciclo </w:t>
      </w:r>
      <w:r w:rsidR="00CB3C9A" w:rsidRPr="00F95AA4">
        <w:rPr>
          <w:rFonts w:ascii="Palatino Linotype" w:hAnsi="Palatino Linotype" w:cs="Arial"/>
        </w:rPr>
        <w:t>Escolar 2018-2019.</w:t>
      </w:r>
    </w:p>
    <w:p w:rsidR="00CF460A" w:rsidRPr="00F95AA4" w:rsidRDefault="0024205D" w:rsidP="00A229AA">
      <w:pPr>
        <w:pStyle w:val="Prrafodelista"/>
        <w:widowControl w:val="0"/>
        <w:numPr>
          <w:ilvl w:val="0"/>
          <w:numId w:val="8"/>
        </w:numPr>
        <w:autoSpaceDE w:val="0"/>
        <w:autoSpaceDN w:val="0"/>
        <w:adjustRightInd w:val="0"/>
        <w:spacing w:before="160" w:after="160" w:line="360" w:lineRule="auto"/>
        <w:ind w:hanging="357"/>
        <w:jc w:val="both"/>
        <w:rPr>
          <w:rFonts w:ascii="Palatino Linotype" w:hAnsi="Palatino Linotype"/>
          <w:bCs/>
        </w:rPr>
      </w:pPr>
      <w:r w:rsidRPr="00F95AA4">
        <w:rPr>
          <w:rFonts w:ascii="Palatino Linotype" w:hAnsi="Palatino Linotype"/>
          <w:b/>
          <w:bCs/>
          <w:i/>
        </w:rPr>
        <w:t>respuesta 34-3 ok.pdf</w:t>
      </w:r>
      <w:r w:rsidRPr="00F95AA4">
        <w:rPr>
          <w:rFonts w:ascii="Palatino Linotype" w:hAnsi="Palatino Linotype" w:cs="Arial"/>
        </w:rPr>
        <w:t>.</w:t>
      </w:r>
      <w:r w:rsidR="00CF460A" w:rsidRPr="00F95AA4">
        <w:rPr>
          <w:rFonts w:ascii="Palatino Linotype" w:hAnsi="Palatino Linotype" w:cs="Arial"/>
        </w:rPr>
        <w:t xml:space="preserve"> El cual contiene lo siguiente:</w:t>
      </w:r>
    </w:p>
    <w:p w:rsidR="00CF460A" w:rsidRPr="00F95AA4" w:rsidRDefault="00CF460A" w:rsidP="00A229AA">
      <w:pPr>
        <w:pStyle w:val="Prrafodelista"/>
        <w:widowControl w:val="0"/>
        <w:numPr>
          <w:ilvl w:val="1"/>
          <w:numId w:val="8"/>
        </w:numPr>
        <w:autoSpaceDE w:val="0"/>
        <w:autoSpaceDN w:val="0"/>
        <w:adjustRightInd w:val="0"/>
        <w:spacing w:before="160" w:after="160" w:line="360" w:lineRule="auto"/>
        <w:ind w:left="709"/>
        <w:jc w:val="both"/>
        <w:rPr>
          <w:rFonts w:ascii="Palatino Linotype" w:hAnsi="Palatino Linotype" w:cs="Arial"/>
        </w:rPr>
      </w:pPr>
      <w:r w:rsidRPr="00F95AA4">
        <w:rPr>
          <w:rFonts w:ascii="Palatino Linotype" w:hAnsi="Palatino Linotype" w:cs="Arial"/>
        </w:rPr>
        <w:t xml:space="preserve">Versión Pública del “Contrato para la prestación de servicios en el establecimiento de consumo </w:t>
      </w:r>
      <w:r w:rsidRPr="00F95AA4">
        <w:rPr>
          <w:rFonts w:ascii="Palatino Linotype" w:hAnsi="Palatino Linotype"/>
          <w:bCs/>
        </w:rPr>
        <w:t>escolar</w:t>
      </w:r>
      <w:r w:rsidRPr="00F95AA4">
        <w:rPr>
          <w:rFonts w:ascii="Palatino Linotype" w:hAnsi="Palatino Linotype" w:cs="Arial"/>
        </w:rPr>
        <w:t xml:space="preserve"> y expendio de alimentos, bebidas y productos en escuelas de educación Básica. Ciclo escolar 2015-2016”.</w:t>
      </w:r>
    </w:p>
    <w:p w:rsidR="00CF460A" w:rsidRPr="00F95AA4" w:rsidRDefault="00CF460A" w:rsidP="00A229AA">
      <w:pPr>
        <w:pStyle w:val="Prrafodelista"/>
        <w:widowControl w:val="0"/>
        <w:numPr>
          <w:ilvl w:val="1"/>
          <w:numId w:val="8"/>
        </w:numPr>
        <w:autoSpaceDE w:val="0"/>
        <w:autoSpaceDN w:val="0"/>
        <w:adjustRightInd w:val="0"/>
        <w:spacing w:before="160" w:after="160" w:line="360" w:lineRule="auto"/>
        <w:ind w:left="709"/>
        <w:jc w:val="both"/>
        <w:rPr>
          <w:rFonts w:ascii="Palatino Linotype" w:hAnsi="Palatino Linotype" w:cs="Arial"/>
        </w:rPr>
      </w:pPr>
      <w:r w:rsidRPr="00F95AA4">
        <w:rPr>
          <w:rFonts w:ascii="Palatino Linotype" w:hAnsi="Palatino Linotype" w:cs="Arial"/>
        </w:rPr>
        <w:t>Versión Pública del “Contrato para la prestación de servicios en el establecimiento de consumo escolar y expendio de alimentos, bebidas y productos en escuelas de educación Básica. Ciclo escolar 2016-2017”.</w:t>
      </w:r>
    </w:p>
    <w:p w:rsidR="00CF460A" w:rsidRPr="00F95AA4" w:rsidRDefault="00CF460A" w:rsidP="00A229AA">
      <w:pPr>
        <w:pStyle w:val="Prrafodelista"/>
        <w:widowControl w:val="0"/>
        <w:numPr>
          <w:ilvl w:val="1"/>
          <w:numId w:val="8"/>
        </w:numPr>
        <w:autoSpaceDE w:val="0"/>
        <w:autoSpaceDN w:val="0"/>
        <w:adjustRightInd w:val="0"/>
        <w:spacing w:before="160" w:after="160" w:line="360" w:lineRule="auto"/>
        <w:ind w:left="709"/>
        <w:jc w:val="both"/>
        <w:rPr>
          <w:rFonts w:ascii="Palatino Linotype" w:hAnsi="Palatino Linotype" w:cs="Arial"/>
        </w:rPr>
      </w:pPr>
      <w:r w:rsidRPr="00F95AA4">
        <w:rPr>
          <w:rFonts w:ascii="Palatino Linotype" w:hAnsi="Palatino Linotype" w:cs="Arial"/>
        </w:rPr>
        <w:t>Versión Pública del “Contrato para la prestación de servicios en el establecimiento de consumo escolar y expendio de alimentos, bebidas y productos en escuelas de educación Básica. Ciclo escolar 2017-2018”</w:t>
      </w:r>
    </w:p>
    <w:p w:rsidR="00CF460A" w:rsidRPr="00F95AA4" w:rsidRDefault="0024205D" w:rsidP="00A229AA">
      <w:pPr>
        <w:pStyle w:val="Prrafodelista"/>
        <w:widowControl w:val="0"/>
        <w:numPr>
          <w:ilvl w:val="0"/>
          <w:numId w:val="8"/>
        </w:numPr>
        <w:autoSpaceDE w:val="0"/>
        <w:autoSpaceDN w:val="0"/>
        <w:adjustRightInd w:val="0"/>
        <w:spacing w:before="160" w:after="160" w:line="360" w:lineRule="auto"/>
        <w:ind w:hanging="357"/>
        <w:jc w:val="both"/>
        <w:rPr>
          <w:rFonts w:ascii="Palatino Linotype" w:hAnsi="Palatino Linotype"/>
          <w:bCs/>
        </w:rPr>
      </w:pPr>
      <w:r w:rsidRPr="00F95AA4">
        <w:rPr>
          <w:rFonts w:ascii="Palatino Linotype" w:hAnsi="Palatino Linotype"/>
          <w:b/>
          <w:bCs/>
          <w:i/>
        </w:rPr>
        <w:t>respuesta 34-4.pdf</w:t>
      </w:r>
      <w:r w:rsidRPr="00F95AA4">
        <w:rPr>
          <w:rFonts w:ascii="Palatino Linotype" w:hAnsi="Palatino Linotype" w:cs="Arial"/>
        </w:rPr>
        <w:t>.</w:t>
      </w:r>
      <w:r w:rsidRPr="00F95AA4">
        <w:rPr>
          <w:rFonts w:ascii="Palatino Linotype" w:hAnsi="Palatino Linotype"/>
        </w:rPr>
        <w:t xml:space="preserve"> </w:t>
      </w:r>
      <w:r w:rsidR="00CF460A" w:rsidRPr="00F95AA4">
        <w:rPr>
          <w:rFonts w:ascii="Palatino Linotype" w:hAnsi="Palatino Linotype" w:cs="Arial"/>
        </w:rPr>
        <w:t>El cual contiene lo siguiente:</w:t>
      </w:r>
    </w:p>
    <w:p w:rsidR="00CF460A" w:rsidRPr="00F95AA4" w:rsidRDefault="00CF460A" w:rsidP="00A229AA">
      <w:pPr>
        <w:pStyle w:val="Prrafodelista"/>
        <w:widowControl w:val="0"/>
        <w:numPr>
          <w:ilvl w:val="1"/>
          <w:numId w:val="8"/>
        </w:numPr>
        <w:autoSpaceDE w:val="0"/>
        <w:autoSpaceDN w:val="0"/>
        <w:adjustRightInd w:val="0"/>
        <w:spacing w:before="160" w:after="160" w:line="360" w:lineRule="auto"/>
        <w:ind w:left="709"/>
        <w:jc w:val="both"/>
        <w:rPr>
          <w:rFonts w:ascii="Palatino Linotype" w:hAnsi="Palatino Linotype" w:cs="Arial"/>
        </w:rPr>
      </w:pPr>
      <w:r w:rsidRPr="00F95AA4">
        <w:rPr>
          <w:rFonts w:ascii="Palatino Linotype" w:hAnsi="Palatino Linotype" w:cs="Arial"/>
        </w:rPr>
        <w:t>Versión Pública del “Contrato para la prestación de servicios en el establecimiento de consumo escolar y expendio de alimentos, bebidas y productos en escuelas de educación Básica. Ciclo escolar 2018-2019”.</w:t>
      </w:r>
    </w:p>
    <w:p w:rsidR="00FD12EC" w:rsidRPr="00F95AA4" w:rsidRDefault="00FD12EC" w:rsidP="00031FE3">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F95AA4">
        <w:rPr>
          <w:rFonts w:ascii="Palatino Linotype" w:hAnsi="Palatino Linotype" w:cs="Arial"/>
        </w:rPr>
        <w:t xml:space="preserve">Como se precisó el Resultando </w:t>
      </w:r>
      <w:r w:rsidRPr="00F95AA4">
        <w:rPr>
          <w:rFonts w:ascii="Palatino Linotype" w:hAnsi="Palatino Linotype" w:cs="Arial"/>
          <w:b/>
        </w:rPr>
        <w:fldChar w:fldCharType="begin"/>
      </w:r>
      <w:r w:rsidRPr="00F95AA4">
        <w:rPr>
          <w:rFonts w:ascii="Palatino Linotype" w:hAnsi="Palatino Linotype" w:cs="Arial"/>
          <w:b/>
        </w:rPr>
        <w:instrText xml:space="preserve"> REF _Ref532313431 \r \h  \* MERGEFORMAT </w:instrText>
      </w:r>
      <w:r w:rsidRPr="00F95AA4">
        <w:rPr>
          <w:rFonts w:ascii="Palatino Linotype" w:hAnsi="Palatino Linotype" w:cs="Arial"/>
          <w:b/>
        </w:rPr>
      </w:r>
      <w:r w:rsidRPr="00F95AA4">
        <w:rPr>
          <w:rFonts w:ascii="Palatino Linotype" w:hAnsi="Palatino Linotype" w:cs="Arial"/>
          <w:b/>
        </w:rPr>
        <w:fldChar w:fldCharType="separate"/>
      </w:r>
      <w:r w:rsidRPr="00F95AA4">
        <w:rPr>
          <w:rFonts w:ascii="Palatino Linotype" w:hAnsi="Palatino Linotype" w:cs="Arial"/>
          <w:b/>
        </w:rPr>
        <w:t>VIII</w:t>
      </w:r>
      <w:r w:rsidRPr="00F95AA4">
        <w:rPr>
          <w:rFonts w:ascii="Palatino Linotype" w:hAnsi="Palatino Linotype" w:cs="Arial"/>
          <w:b/>
        </w:rPr>
        <w:fldChar w:fldCharType="end"/>
      </w:r>
      <w:r w:rsidRPr="00F95AA4">
        <w:rPr>
          <w:rFonts w:ascii="Palatino Linotype" w:hAnsi="Palatino Linotype" w:cs="Arial"/>
        </w:rPr>
        <w:t xml:space="preserve"> de la presente resolución, </w:t>
      </w:r>
      <w:r w:rsidR="00A229AA" w:rsidRPr="00F95AA4">
        <w:rPr>
          <w:rFonts w:ascii="Palatino Linotype" w:hAnsi="Palatino Linotype" w:cs="Arial"/>
        </w:rPr>
        <w:t xml:space="preserve">en el periodo de instrucción </w:t>
      </w:r>
      <w:r w:rsidRPr="00F95AA4">
        <w:rPr>
          <w:rFonts w:ascii="Palatino Linotype" w:hAnsi="Palatino Linotype" w:cs="Arial"/>
          <w:b/>
        </w:rPr>
        <w:t>EL RECURRENTE</w:t>
      </w:r>
      <w:r w:rsidRPr="00F95AA4">
        <w:rPr>
          <w:rFonts w:ascii="Palatino Linotype" w:hAnsi="Palatino Linotype" w:cs="Arial"/>
        </w:rPr>
        <w:t xml:space="preserve"> remitió el </w:t>
      </w:r>
      <w:r w:rsidRPr="00F95AA4">
        <w:rPr>
          <w:rFonts w:ascii="Palatino Linotype" w:hAnsi="Palatino Linotype" w:cs="Arial"/>
          <w:lang w:val="es-ES_tradnl"/>
        </w:rPr>
        <w:t xml:space="preserve">archivo electrónico denominado </w:t>
      </w:r>
      <w:r w:rsidRPr="00F95AA4">
        <w:rPr>
          <w:rFonts w:ascii="Palatino Linotype" w:hAnsi="Palatino Linotype" w:cs="Arial"/>
          <w:b/>
          <w:i/>
          <w:lang w:val="es-ES_tradnl"/>
        </w:rPr>
        <w:t>ConsejosEscolar080610.pdf</w:t>
      </w:r>
      <w:r w:rsidRPr="00F95AA4">
        <w:rPr>
          <w:rFonts w:ascii="Palatino Linotype" w:hAnsi="Palatino Linotype" w:cs="Arial"/>
          <w:lang w:val="es-ES_tradnl"/>
        </w:rPr>
        <w:t xml:space="preserve">, el cual contiene el “Acuerdo número 716 por el que se establecen los lineamientos para la constitución, organización y funcionamiento de los </w:t>
      </w:r>
      <w:r w:rsidRPr="00F95AA4">
        <w:rPr>
          <w:rFonts w:ascii="Palatino Linotype" w:hAnsi="Palatino Linotype" w:cs="Arial"/>
          <w:lang w:val="es-ES_tradnl"/>
        </w:rPr>
        <w:lastRenderedPageBreak/>
        <w:t>Consejos de Participación Social en la Educación”, publicado en el Diario Oficial de la Federación el 7 de marzo de 2014.</w:t>
      </w:r>
    </w:p>
    <w:p w:rsidR="00FD12EC" w:rsidRPr="00F95AA4" w:rsidRDefault="004A0923" w:rsidP="00FD12EC">
      <w:pPr>
        <w:pStyle w:val="Prrafodelista"/>
        <w:widowControl w:val="0"/>
        <w:autoSpaceDE w:val="0"/>
        <w:autoSpaceDN w:val="0"/>
        <w:adjustRightInd w:val="0"/>
        <w:spacing w:before="120" w:after="120" w:line="360" w:lineRule="auto"/>
        <w:ind w:left="0"/>
        <w:jc w:val="both"/>
        <w:rPr>
          <w:rFonts w:ascii="Palatino Linotype" w:hAnsi="Palatino Linotype" w:cs="Arial"/>
        </w:rPr>
      </w:pPr>
      <w:r w:rsidRPr="00F95AA4">
        <w:rPr>
          <w:rFonts w:ascii="Palatino Linotype" w:hAnsi="Palatino Linotype" w:cs="Arial"/>
        </w:rPr>
        <w:t xml:space="preserve">Por su parte, </w:t>
      </w:r>
      <w:r w:rsidR="00CF6480" w:rsidRPr="00F95AA4">
        <w:rPr>
          <w:rFonts w:ascii="Palatino Linotype" w:hAnsi="Palatino Linotype" w:cs="Arial"/>
        </w:rPr>
        <w:t xml:space="preserve">tal como se indicó en el Resultando </w:t>
      </w:r>
      <w:r w:rsidR="00CF6480" w:rsidRPr="00F95AA4">
        <w:rPr>
          <w:rFonts w:ascii="Palatino Linotype" w:hAnsi="Palatino Linotype" w:cs="Arial"/>
          <w:b/>
        </w:rPr>
        <w:fldChar w:fldCharType="begin"/>
      </w:r>
      <w:r w:rsidR="00CF6480" w:rsidRPr="00F95AA4">
        <w:rPr>
          <w:rFonts w:ascii="Palatino Linotype" w:hAnsi="Palatino Linotype" w:cs="Arial"/>
          <w:b/>
        </w:rPr>
        <w:instrText xml:space="preserve"> REF _Ref7018100 \r \h  \* MERGEFORMAT </w:instrText>
      </w:r>
      <w:r w:rsidR="00CF6480" w:rsidRPr="00F95AA4">
        <w:rPr>
          <w:rFonts w:ascii="Palatino Linotype" w:hAnsi="Palatino Linotype" w:cs="Arial"/>
          <w:b/>
        </w:rPr>
      </w:r>
      <w:r w:rsidR="00CF6480" w:rsidRPr="00F95AA4">
        <w:rPr>
          <w:rFonts w:ascii="Palatino Linotype" w:hAnsi="Palatino Linotype" w:cs="Arial"/>
          <w:b/>
        </w:rPr>
        <w:fldChar w:fldCharType="separate"/>
      </w:r>
      <w:r w:rsidR="00CF6480" w:rsidRPr="00F95AA4">
        <w:rPr>
          <w:rFonts w:ascii="Palatino Linotype" w:hAnsi="Palatino Linotype" w:cs="Arial"/>
          <w:b/>
        </w:rPr>
        <w:t>IX</w:t>
      </w:r>
      <w:r w:rsidR="00CF6480" w:rsidRPr="00F95AA4">
        <w:rPr>
          <w:rFonts w:ascii="Palatino Linotype" w:hAnsi="Palatino Linotype" w:cs="Arial"/>
          <w:b/>
        </w:rPr>
        <w:fldChar w:fldCharType="end"/>
      </w:r>
      <w:r w:rsidR="00CF6480" w:rsidRPr="00F95AA4">
        <w:rPr>
          <w:rFonts w:ascii="Palatino Linotype" w:hAnsi="Palatino Linotype" w:cs="Arial"/>
          <w:b/>
        </w:rPr>
        <w:t xml:space="preserve"> </w:t>
      </w:r>
      <w:r w:rsidR="00CF6480" w:rsidRPr="00F95AA4">
        <w:rPr>
          <w:rFonts w:ascii="Palatino Linotype" w:hAnsi="Palatino Linotype" w:cs="Arial"/>
        </w:rPr>
        <w:t xml:space="preserve">de la presente resolución, </w:t>
      </w:r>
      <w:r w:rsidRPr="00F95AA4">
        <w:rPr>
          <w:rFonts w:ascii="Palatino Linotype" w:hAnsi="Palatino Linotype" w:cs="Arial"/>
        </w:rPr>
        <w:t xml:space="preserve">en el periodo probatorio de este procedimiento, </w:t>
      </w:r>
      <w:r w:rsidR="00FD12EC" w:rsidRPr="00F95AA4">
        <w:rPr>
          <w:rFonts w:ascii="Palatino Linotype" w:hAnsi="Palatino Linotype" w:cs="Arial"/>
          <w:b/>
          <w:lang w:val="es-ES_tradnl"/>
        </w:rPr>
        <w:t>EL SUJETO OBLIGADO</w:t>
      </w:r>
      <w:r w:rsidR="00FD12EC" w:rsidRPr="00F95AA4">
        <w:rPr>
          <w:rFonts w:ascii="Palatino Linotype" w:hAnsi="Palatino Linotype" w:cs="Arial"/>
          <w:lang w:val="es-ES_tradnl"/>
        </w:rPr>
        <w:t xml:space="preserve"> remitió el Informe Justificado</w:t>
      </w:r>
      <w:r w:rsidR="00CF6480" w:rsidRPr="00F95AA4">
        <w:rPr>
          <w:rFonts w:ascii="Palatino Linotype" w:hAnsi="Palatino Linotype" w:cs="Arial"/>
          <w:lang w:val="es-ES_tradnl"/>
        </w:rPr>
        <w:t>,</w:t>
      </w:r>
      <w:r w:rsidR="00FD12EC" w:rsidRPr="00F95AA4">
        <w:rPr>
          <w:rFonts w:ascii="Palatino Linotype" w:hAnsi="Palatino Linotype" w:cs="Arial"/>
          <w:lang w:val="es-ES_tradnl"/>
        </w:rPr>
        <w:t xml:space="preserve"> </w:t>
      </w:r>
      <w:r w:rsidR="00CF6480" w:rsidRPr="00F95AA4">
        <w:rPr>
          <w:rFonts w:ascii="Palatino Linotype" w:hAnsi="Palatino Linotype" w:cs="Arial"/>
          <w:lang w:val="es-ES_tradnl"/>
        </w:rPr>
        <w:t xml:space="preserve">el archivo electrónico denominado </w:t>
      </w:r>
      <w:r w:rsidR="00CF6480" w:rsidRPr="00F95AA4">
        <w:rPr>
          <w:rFonts w:ascii="Palatino Linotype" w:hAnsi="Palatino Linotype"/>
          <w:b/>
          <w:i/>
        </w:rPr>
        <w:t>informe 340001.pdf</w:t>
      </w:r>
      <w:r w:rsidR="00FD12EC" w:rsidRPr="00F95AA4">
        <w:rPr>
          <w:rFonts w:ascii="Palatino Linotype" w:hAnsi="Palatino Linotype"/>
          <w:color w:val="000000"/>
        </w:rPr>
        <w:t>,</w:t>
      </w:r>
      <w:r w:rsidR="00FD12EC" w:rsidRPr="00F95AA4">
        <w:rPr>
          <w:rFonts w:ascii="Palatino Linotype" w:hAnsi="Palatino Linotype"/>
        </w:rPr>
        <w:t xml:space="preserve"> </w:t>
      </w:r>
      <w:r w:rsidR="00CF6480" w:rsidRPr="00F95AA4">
        <w:rPr>
          <w:rFonts w:ascii="Palatino Linotype" w:hAnsi="Palatino Linotype"/>
        </w:rPr>
        <w:t>e</w:t>
      </w:r>
      <w:r w:rsidR="00FD12EC" w:rsidRPr="00F95AA4">
        <w:rPr>
          <w:rFonts w:ascii="Palatino Linotype" w:hAnsi="Palatino Linotype" w:cs="Arial"/>
        </w:rPr>
        <w:t>l cual contienen:</w:t>
      </w:r>
    </w:p>
    <w:p w:rsidR="00CF6480" w:rsidRPr="00F95AA4" w:rsidRDefault="007F461C" w:rsidP="00CF6480">
      <w:pPr>
        <w:pStyle w:val="Prrafodelista"/>
        <w:widowControl w:val="0"/>
        <w:numPr>
          <w:ilvl w:val="0"/>
          <w:numId w:val="10"/>
        </w:numPr>
        <w:autoSpaceDE w:val="0"/>
        <w:autoSpaceDN w:val="0"/>
        <w:adjustRightInd w:val="0"/>
        <w:spacing w:before="120" w:after="120" w:line="360" w:lineRule="auto"/>
        <w:jc w:val="both"/>
        <w:rPr>
          <w:rFonts w:ascii="Palatino Linotype" w:hAnsi="Palatino Linotype" w:cs="Arial"/>
        </w:rPr>
      </w:pPr>
      <w:r w:rsidRPr="00F95AA4">
        <w:rPr>
          <w:rFonts w:ascii="Palatino Linotype" w:hAnsi="Palatino Linotype" w:cs="Arial"/>
        </w:rPr>
        <w:t xml:space="preserve">Oficio No. </w:t>
      </w:r>
      <w:proofErr w:type="spellStart"/>
      <w:r w:rsidRPr="00F95AA4">
        <w:rPr>
          <w:rFonts w:ascii="Palatino Linotype" w:hAnsi="Palatino Linotype" w:cs="Arial"/>
        </w:rPr>
        <w:t>20531A000</w:t>
      </w:r>
      <w:proofErr w:type="spellEnd"/>
      <w:r w:rsidRPr="00F95AA4">
        <w:rPr>
          <w:rFonts w:ascii="Palatino Linotype" w:hAnsi="Palatino Linotype" w:cs="Arial"/>
        </w:rPr>
        <w:t xml:space="preserve">/00393/UT/2019, de fecha 4 de marzo de 2019, </w:t>
      </w:r>
      <w:r w:rsidR="00E91686" w:rsidRPr="00F95AA4">
        <w:rPr>
          <w:rFonts w:ascii="Palatino Linotype" w:hAnsi="Palatino Linotype" w:cs="Arial"/>
        </w:rPr>
        <w:t>mediante el cual la Titular de la Unidad de Transparencia rindió el Informe Justificado correspondiente ante la Comisionada Ponente, refutando las razones y motivos de inconformidad, señalando, de manera medular, lo siguiente:</w:t>
      </w:r>
    </w:p>
    <w:p w:rsidR="00E91686" w:rsidRPr="00F95AA4" w:rsidRDefault="00E91686" w:rsidP="00E91686">
      <w:pPr>
        <w:pStyle w:val="Prrafodelista"/>
        <w:widowControl w:val="0"/>
        <w:numPr>
          <w:ilvl w:val="1"/>
          <w:numId w:val="10"/>
        </w:numPr>
        <w:autoSpaceDE w:val="0"/>
        <w:autoSpaceDN w:val="0"/>
        <w:adjustRightInd w:val="0"/>
        <w:spacing w:before="120" w:after="120" w:line="360" w:lineRule="auto"/>
        <w:ind w:left="709"/>
        <w:jc w:val="both"/>
        <w:rPr>
          <w:rFonts w:ascii="Palatino Linotype" w:hAnsi="Palatino Linotype" w:cs="Arial"/>
        </w:rPr>
      </w:pPr>
      <w:r w:rsidRPr="00F95AA4">
        <w:rPr>
          <w:rFonts w:ascii="Palatino Linotype" w:hAnsi="Palatino Linotype" w:cs="Arial"/>
        </w:rPr>
        <w:t xml:space="preserve">Son inoperantes e infundadas las razones y motivos de incomodad del </w:t>
      </w:r>
      <w:r w:rsidRPr="00F95AA4">
        <w:rPr>
          <w:rFonts w:ascii="Palatino Linotype" w:hAnsi="Palatino Linotype" w:cs="Arial"/>
          <w:b/>
        </w:rPr>
        <w:t>RECURRENTE</w:t>
      </w:r>
      <w:r w:rsidRPr="00F95AA4">
        <w:rPr>
          <w:rFonts w:ascii="Palatino Linotype" w:hAnsi="Palatino Linotype" w:cs="Arial"/>
        </w:rPr>
        <w:t xml:space="preserve">, toda vez que en fecha 18 de febrero de 2019, se le notificó a través del </w:t>
      </w:r>
      <w:proofErr w:type="spellStart"/>
      <w:r w:rsidRPr="00F95AA4">
        <w:rPr>
          <w:rFonts w:ascii="Palatino Linotype" w:hAnsi="Palatino Linotype" w:cs="Arial"/>
          <w:b/>
        </w:rPr>
        <w:t>SAIMEX</w:t>
      </w:r>
      <w:proofErr w:type="spellEnd"/>
      <w:r w:rsidRPr="00F95AA4">
        <w:rPr>
          <w:rFonts w:ascii="Palatino Linotype" w:hAnsi="Palatino Linotype" w:cs="Arial"/>
        </w:rPr>
        <w:t xml:space="preserve"> el oficio número </w:t>
      </w:r>
      <w:proofErr w:type="spellStart"/>
      <w:r w:rsidRPr="00F95AA4">
        <w:rPr>
          <w:rFonts w:ascii="Palatino Linotype" w:hAnsi="Palatino Linotype" w:cs="Arial"/>
        </w:rPr>
        <w:t>20531A000</w:t>
      </w:r>
      <w:proofErr w:type="spellEnd"/>
      <w:r w:rsidRPr="00F95AA4">
        <w:rPr>
          <w:rFonts w:ascii="Palatino Linotype" w:hAnsi="Palatino Linotype" w:cs="Arial"/>
        </w:rPr>
        <w:t>/00309/UT/</w:t>
      </w:r>
      <w:proofErr w:type="spellStart"/>
      <w:r w:rsidRPr="00F95AA4">
        <w:rPr>
          <w:rFonts w:ascii="Palatino Linotype" w:hAnsi="Palatino Linotype" w:cs="Arial"/>
        </w:rPr>
        <w:t>20í9</w:t>
      </w:r>
      <w:proofErr w:type="spellEnd"/>
      <w:r w:rsidRPr="00F95AA4">
        <w:rPr>
          <w:rFonts w:ascii="Palatino Linotype" w:hAnsi="Palatino Linotype" w:cs="Arial"/>
        </w:rPr>
        <w:t>, suscrito por la Titular de la Unidad de Transparencia,</w:t>
      </w:r>
      <w:r w:rsidR="007E0155" w:rsidRPr="00F95AA4">
        <w:rPr>
          <w:rFonts w:ascii="Palatino Linotype" w:hAnsi="Palatino Linotype" w:cs="Arial"/>
        </w:rPr>
        <w:t xml:space="preserve"> así</w:t>
      </w:r>
      <w:r w:rsidRPr="00F95AA4">
        <w:rPr>
          <w:rFonts w:ascii="Palatino Linotype" w:hAnsi="Palatino Linotype" w:cs="Arial"/>
        </w:rPr>
        <w:t xml:space="preserve"> como el oficio número 205111200/0073/20-19, </w:t>
      </w:r>
      <w:r w:rsidR="007E0155" w:rsidRPr="00F95AA4">
        <w:rPr>
          <w:rFonts w:ascii="Palatino Linotype" w:hAnsi="Palatino Linotype" w:cs="Arial"/>
        </w:rPr>
        <w:t xml:space="preserve">emitido por el </w:t>
      </w:r>
      <w:r w:rsidRPr="00F95AA4">
        <w:rPr>
          <w:rFonts w:ascii="Palatino Linotype" w:hAnsi="Palatino Linotype" w:cs="Arial"/>
        </w:rPr>
        <w:t>suplen</w:t>
      </w:r>
      <w:r w:rsidR="007E0155" w:rsidRPr="00F95AA4">
        <w:rPr>
          <w:rFonts w:ascii="Palatino Linotype" w:hAnsi="Palatino Linotype" w:cs="Arial"/>
        </w:rPr>
        <w:t xml:space="preserve">te </w:t>
      </w:r>
      <w:r w:rsidRPr="00F95AA4">
        <w:rPr>
          <w:rFonts w:ascii="Palatino Linotype" w:hAnsi="Palatino Linotype" w:cs="Arial"/>
        </w:rPr>
        <w:t xml:space="preserve">de la </w:t>
      </w:r>
      <w:r w:rsidR="007E0155" w:rsidRPr="00F95AA4">
        <w:rPr>
          <w:rFonts w:ascii="Palatino Linotype" w:hAnsi="Palatino Linotype" w:cs="Arial"/>
        </w:rPr>
        <w:t xml:space="preserve">Subdirección </w:t>
      </w:r>
      <w:r w:rsidRPr="00F95AA4">
        <w:rPr>
          <w:rFonts w:ascii="Palatino Linotype" w:hAnsi="Palatino Linotype" w:cs="Arial"/>
        </w:rPr>
        <w:t>de Edu</w:t>
      </w:r>
      <w:r w:rsidR="007E0155" w:rsidRPr="00F95AA4">
        <w:rPr>
          <w:rFonts w:ascii="Palatino Linotype" w:hAnsi="Palatino Linotype" w:cs="Arial"/>
        </w:rPr>
        <w:t>c</w:t>
      </w:r>
      <w:r w:rsidRPr="00F95AA4">
        <w:rPr>
          <w:rFonts w:ascii="Palatino Linotype" w:hAnsi="Palatino Linotype" w:cs="Arial"/>
        </w:rPr>
        <w:t xml:space="preserve">ación Primaria y </w:t>
      </w:r>
      <w:r w:rsidR="007E0155" w:rsidRPr="00F95AA4">
        <w:rPr>
          <w:rFonts w:ascii="Palatino Linotype" w:hAnsi="Palatino Linotype" w:cs="Arial"/>
        </w:rPr>
        <w:t>sus anexos respectivos</w:t>
      </w:r>
      <w:r w:rsidRPr="00F95AA4">
        <w:rPr>
          <w:rFonts w:ascii="Palatino Linotype" w:hAnsi="Palatino Linotype" w:cs="Arial"/>
        </w:rPr>
        <w:t>; mediante los cuales se dio ate</w:t>
      </w:r>
      <w:r w:rsidR="007E0155" w:rsidRPr="00F95AA4">
        <w:rPr>
          <w:rFonts w:ascii="Palatino Linotype" w:hAnsi="Palatino Linotype" w:cs="Arial"/>
        </w:rPr>
        <w:t>nc</w:t>
      </w:r>
      <w:r w:rsidRPr="00F95AA4">
        <w:rPr>
          <w:rFonts w:ascii="Palatino Linotype" w:hAnsi="Palatino Linotype" w:cs="Arial"/>
        </w:rPr>
        <w:t xml:space="preserve">ión </w:t>
      </w:r>
      <w:r w:rsidR="007E0155" w:rsidRPr="00F95AA4">
        <w:rPr>
          <w:rFonts w:ascii="Palatino Linotype" w:hAnsi="Palatino Linotype" w:cs="Arial"/>
        </w:rPr>
        <w:t>de manera</w:t>
      </w:r>
      <w:r w:rsidRPr="00F95AA4">
        <w:rPr>
          <w:rFonts w:ascii="Palatino Linotype" w:hAnsi="Palatino Linotype" w:cs="Arial"/>
        </w:rPr>
        <w:t xml:space="preserve"> puntual a </w:t>
      </w:r>
      <w:r w:rsidR="007E0155" w:rsidRPr="00F95AA4">
        <w:rPr>
          <w:rFonts w:ascii="Palatino Linotype" w:hAnsi="Palatino Linotype" w:cs="Arial"/>
        </w:rPr>
        <w:t xml:space="preserve">la </w:t>
      </w:r>
      <w:r w:rsidRPr="00F95AA4">
        <w:rPr>
          <w:rFonts w:ascii="Palatino Linotype" w:hAnsi="Palatino Linotype" w:cs="Arial"/>
        </w:rPr>
        <w:t>so</w:t>
      </w:r>
      <w:r w:rsidR="007E0155" w:rsidRPr="00F95AA4">
        <w:rPr>
          <w:rFonts w:ascii="Palatino Linotype" w:hAnsi="Palatino Linotype" w:cs="Arial"/>
        </w:rPr>
        <w:t xml:space="preserve">licitud </w:t>
      </w:r>
      <w:r w:rsidRPr="00F95AA4">
        <w:rPr>
          <w:rFonts w:ascii="Palatino Linotype" w:hAnsi="Palatino Linotype" w:cs="Arial"/>
        </w:rPr>
        <w:t>de información pública</w:t>
      </w:r>
      <w:r w:rsidR="007E0155" w:rsidRPr="00F95AA4">
        <w:rPr>
          <w:rFonts w:ascii="Palatino Linotype" w:hAnsi="Palatino Linotype" w:cs="Arial"/>
        </w:rPr>
        <w:t xml:space="preserve"> </w:t>
      </w:r>
      <w:r w:rsidRPr="00F95AA4">
        <w:rPr>
          <w:rFonts w:ascii="Palatino Linotype" w:hAnsi="Palatino Linotype" w:cs="Arial"/>
        </w:rPr>
        <w:t>n</w:t>
      </w:r>
      <w:r w:rsidR="007E0155" w:rsidRPr="00F95AA4">
        <w:rPr>
          <w:rFonts w:ascii="Palatino Linotype" w:hAnsi="Palatino Linotype" w:cs="Arial"/>
        </w:rPr>
        <w:t>ú</w:t>
      </w:r>
      <w:r w:rsidRPr="00F95AA4">
        <w:rPr>
          <w:rFonts w:ascii="Palatino Linotype" w:hAnsi="Palatino Linotype" w:cs="Arial"/>
        </w:rPr>
        <w:t xml:space="preserve">mero </w:t>
      </w:r>
      <w:r w:rsidR="007E0155" w:rsidRPr="00F95AA4">
        <w:rPr>
          <w:rFonts w:ascii="Palatino Linotype" w:hAnsi="Palatino Linotype" w:cs="Arial"/>
        </w:rPr>
        <w:t>00034</w:t>
      </w:r>
      <w:r w:rsidRPr="00F95AA4">
        <w:rPr>
          <w:rFonts w:ascii="Palatino Linotype" w:hAnsi="Palatino Linotype" w:cs="Arial"/>
        </w:rPr>
        <w:t>/SE/IP/2019.</w:t>
      </w:r>
    </w:p>
    <w:p w:rsidR="00E91686" w:rsidRPr="00F95AA4" w:rsidRDefault="007E0155" w:rsidP="006A12B2">
      <w:pPr>
        <w:pStyle w:val="Prrafodelista"/>
        <w:widowControl w:val="0"/>
        <w:numPr>
          <w:ilvl w:val="1"/>
          <w:numId w:val="10"/>
        </w:numPr>
        <w:autoSpaceDE w:val="0"/>
        <w:autoSpaceDN w:val="0"/>
        <w:adjustRightInd w:val="0"/>
        <w:spacing w:before="120" w:after="120" w:line="360" w:lineRule="auto"/>
        <w:ind w:left="709"/>
        <w:jc w:val="both"/>
        <w:rPr>
          <w:rFonts w:ascii="Palatino Linotype" w:hAnsi="Palatino Linotype" w:cs="Arial"/>
        </w:rPr>
      </w:pPr>
      <w:r w:rsidRPr="00F95AA4">
        <w:rPr>
          <w:rFonts w:ascii="Palatino Linotype" w:hAnsi="Palatino Linotype" w:cs="Arial"/>
        </w:rPr>
        <w:t>La información requerida se proporcionó en versión pública por contener datos personales susceptibles de clasificación, lo anterior, de conformidad con la Sexta Sesión Extraordinaria del Comité de Transparencia.</w:t>
      </w:r>
    </w:p>
    <w:p w:rsidR="007E0155" w:rsidRPr="00F95AA4" w:rsidRDefault="007E0155" w:rsidP="007E0155">
      <w:pPr>
        <w:pStyle w:val="Prrafodelista"/>
        <w:widowControl w:val="0"/>
        <w:numPr>
          <w:ilvl w:val="1"/>
          <w:numId w:val="10"/>
        </w:numPr>
        <w:autoSpaceDE w:val="0"/>
        <w:autoSpaceDN w:val="0"/>
        <w:adjustRightInd w:val="0"/>
        <w:spacing w:before="120" w:after="120" w:line="360" w:lineRule="auto"/>
        <w:ind w:left="709"/>
        <w:jc w:val="both"/>
        <w:rPr>
          <w:rFonts w:ascii="Palatino Linotype" w:hAnsi="Palatino Linotype" w:cs="Arial"/>
        </w:rPr>
      </w:pPr>
      <w:r w:rsidRPr="00F95AA4">
        <w:rPr>
          <w:rFonts w:ascii="Palatino Linotype" w:hAnsi="Palatino Linotype" w:cs="Arial"/>
        </w:rPr>
        <w:t xml:space="preserve">Se requirió al Servidor Público Habilitado para que realizara una nueva búsqueda de la información y, en el caso de encontrar nuevos documentos, se hicieran llegar a la Unidad de Transparencia, teniendo como respuesta el oficio número </w:t>
      </w:r>
      <w:proofErr w:type="spellStart"/>
      <w:r w:rsidRPr="00F95AA4">
        <w:rPr>
          <w:rFonts w:ascii="Palatino Linotype" w:hAnsi="Palatino Linotype" w:cs="Arial"/>
        </w:rPr>
        <w:t>BJTM</w:t>
      </w:r>
      <w:proofErr w:type="spellEnd"/>
      <w:r w:rsidRPr="00F95AA4">
        <w:rPr>
          <w:rFonts w:ascii="Palatino Linotype" w:hAnsi="Palatino Linotype" w:cs="Arial"/>
        </w:rPr>
        <w:t>/093/2018-2019, el cual se acompaña al Informe Justificado.</w:t>
      </w:r>
    </w:p>
    <w:p w:rsidR="007E0155" w:rsidRPr="00F95AA4" w:rsidRDefault="007E0155" w:rsidP="00560095">
      <w:pPr>
        <w:pStyle w:val="Prrafodelista"/>
        <w:widowControl w:val="0"/>
        <w:numPr>
          <w:ilvl w:val="1"/>
          <w:numId w:val="10"/>
        </w:numPr>
        <w:autoSpaceDE w:val="0"/>
        <w:autoSpaceDN w:val="0"/>
        <w:adjustRightInd w:val="0"/>
        <w:spacing w:before="120" w:after="80" w:line="360" w:lineRule="auto"/>
        <w:ind w:left="709" w:hanging="357"/>
        <w:jc w:val="both"/>
        <w:rPr>
          <w:rFonts w:ascii="Palatino Linotype" w:hAnsi="Palatino Linotype" w:cs="Arial"/>
        </w:rPr>
      </w:pPr>
      <w:r w:rsidRPr="00F95AA4">
        <w:rPr>
          <w:rFonts w:ascii="Palatino Linotype" w:hAnsi="Palatino Linotype" w:cs="Arial"/>
        </w:rPr>
        <w:lastRenderedPageBreak/>
        <w:t>Derivado de lo anterior, resulta aplicable el Criterio 02/17 del Instituto Nacional de Transparencia, Acceso a la Información y Protección de Datos Personales</w:t>
      </w:r>
      <w:r w:rsidRPr="00F95AA4">
        <w:rPr>
          <w:rStyle w:val="Refdenotaalpie"/>
          <w:rFonts w:ascii="Palatino Linotype" w:hAnsi="Palatino Linotype" w:cs="Arial"/>
        </w:rPr>
        <w:footnoteReference w:id="4"/>
      </w:r>
      <w:r w:rsidRPr="00F95AA4">
        <w:rPr>
          <w:rFonts w:ascii="Palatino Linotype" w:hAnsi="Palatino Linotype" w:cs="Arial"/>
        </w:rPr>
        <w:t>, la respuesta proporcionada al particular</w:t>
      </w:r>
      <w:r w:rsidR="00A742F4" w:rsidRPr="00F95AA4">
        <w:rPr>
          <w:rFonts w:ascii="Palatino Linotype" w:hAnsi="Palatino Linotype" w:cs="Arial"/>
        </w:rPr>
        <w:t xml:space="preserve"> cumple con los principios de congruencia y exhaustividad, ya que existe concordancia entre lo solicitado por el particular y la respuesta proporcionada, asimismo, se proporcionó una respuesta exhaustiva en cuanto al requerimiento efectuado, el cual fue atendido de manera puntual y expresa, por lo cual el actuar de la Secretaría de Educación como Sujeto Obligado en materia de Transparencia se encuentra apegado a derecho y no vulnera el derecho de acceso a la</w:t>
      </w:r>
      <w:r w:rsidR="00A742F4" w:rsidRPr="00F95AA4">
        <w:t xml:space="preserve"> </w:t>
      </w:r>
      <w:r w:rsidR="00A742F4" w:rsidRPr="00F95AA4">
        <w:rPr>
          <w:rFonts w:ascii="Palatino Linotype" w:hAnsi="Palatino Linotype" w:cs="Arial"/>
        </w:rPr>
        <w:t>información del solicitante.</w:t>
      </w:r>
    </w:p>
    <w:p w:rsidR="00560095" w:rsidRPr="00F95AA4" w:rsidRDefault="00586AC8" w:rsidP="00560095">
      <w:pPr>
        <w:pStyle w:val="Prrafodelista"/>
        <w:spacing w:before="80" w:after="80" w:line="360" w:lineRule="auto"/>
        <w:ind w:left="0"/>
        <w:jc w:val="both"/>
        <w:rPr>
          <w:rFonts w:ascii="Palatino Linotype" w:hAnsi="Palatino Linotype"/>
        </w:rPr>
      </w:pPr>
      <w:r w:rsidRPr="00F95AA4">
        <w:rPr>
          <w:rFonts w:ascii="Palatino Linotype" w:hAnsi="Palatino Linotype" w:cs="Arial"/>
        </w:rPr>
        <w:t xml:space="preserve">Establecido lo anterior, </w:t>
      </w:r>
      <w:r w:rsidRPr="00F95AA4">
        <w:rPr>
          <w:rFonts w:ascii="Palatino Linotype" w:hAnsi="Palatino Linotype"/>
        </w:rPr>
        <w:t>esta</w:t>
      </w:r>
      <w:r w:rsidRPr="00F95AA4">
        <w:rPr>
          <w:rFonts w:ascii="Palatino Linotype" w:hAnsi="Palatino Linotype" w:cs="Arial"/>
        </w:rPr>
        <w:t xml:space="preserve"> Ponencia </w:t>
      </w:r>
      <w:proofErr w:type="spellStart"/>
      <w:r w:rsidRPr="00F95AA4">
        <w:rPr>
          <w:rFonts w:ascii="Palatino Linotype" w:hAnsi="Palatino Linotype" w:cs="Arial"/>
        </w:rPr>
        <w:t>Resolutora</w:t>
      </w:r>
      <w:proofErr w:type="spellEnd"/>
      <w:r w:rsidRPr="00F95AA4">
        <w:rPr>
          <w:rFonts w:ascii="Palatino Linotype" w:hAnsi="Palatino Linotype" w:cs="Arial"/>
        </w:rPr>
        <w:t xml:space="preserve"> advierte que </w:t>
      </w:r>
      <w:r w:rsidRPr="00F95AA4">
        <w:rPr>
          <w:rFonts w:ascii="Palatino Linotype" w:hAnsi="Palatino Linotype"/>
        </w:rPr>
        <w:t xml:space="preserve">resultan </w:t>
      </w:r>
      <w:r w:rsidRPr="00F95AA4">
        <w:rPr>
          <w:rFonts w:ascii="Palatino Linotype" w:hAnsi="Palatino Linotype"/>
          <w:b/>
        </w:rPr>
        <w:t xml:space="preserve">fundadas </w:t>
      </w:r>
      <w:r w:rsidRPr="00F95AA4">
        <w:rPr>
          <w:rFonts w:ascii="Palatino Linotype" w:hAnsi="Palatino Linotype" w:cs="Arial"/>
        </w:rPr>
        <w:t>las razones o motivos de inconformidad</w:t>
      </w:r>
      <w:r w:rsidRPr="00F95AA4">
        <w:rPr>
          <w:rFonts w:ascii="Palatino Linotype" w:hAnsi="Palatino Linotype"/>
        </w:rPr>
        <w:t xml:space="preserve"> expuestas por </w:t>
      </w:r>
      <w:r w:rsidR="002C57C6" w:rsidRPr="00F95AA4">
        <w:rPr>
          <w:rFonts w:ascii="Palatino Linotype" w:hAnsi="Palatino Linotype" w:cs="Arial"/>
          <w:b/>
        </w:rPr>
        <w:t>EL RECURRENTE</w:t>
      </w:r>
      <w:r w:rsidRPr="00F95AA4">
        <w:rPr>
          <w:rFonts w:ascii="Palatino Linotype" w:hAnsi="Palatino Linotype"/>
        </w:rPr>
        <w:t>, en razón de lo siguiente:</w:t>
      </w:r>
      <w:r w:rsidR="00560095" w:rsidRPr="00F95AA4">
        <w:rPr>
          <w:rFonts w:ascii="Palatino Linotype" w:hAnsi="Palatino Linotype"/>
        </w:rPr>
        <w:t xml:space="preserve"> </w:t>
      </w:r>
    </w:p>
    <w:p w:rsidR="00586AC8" w:rsidRPr="00F95AA4" w:rsidRDefault="00586AC8" w:rsidP="00560095">
      <w:pPr>
        <w:pStyle w:val="Prrafodelista"/>
        <w:spacing w:before="80" w:line="360" w:lineRule="auto"/>
        <w:ind w:left="0"/>
        <w:jc w:val="both"/>
        <w:rPr>
          <w:rFonts w:ascii="Palatino Linotype" w:hAnsi="Palatino Linotype"/>
        </w:rPr>
      </w:pPr>
      <w:r w:rsidRPr="00F95AA4">
        <w:rPr>
          <w:rFonts w:ascii="Palatino Linotype" w:hAnsi="Palatino Linotype"/>
        </w:rPr>
        <w:t xml:space="preserve">Esta Ponencia </w:t>
      </w:r>
      <w:proofErr w:type="spellStart"/>
      <w:r w:rsidRPr="00F95AA4">
        <w:rPr>
          <w:rFonts w:ascii="Palatino Linotype" w:hAnsi="Palatino Linotype"/>
        </w:rPr>
        <w:t>Resolutora</w:t>
      </w:r>
      <w:proofErr w:type="spellEnd"/>
      <w:r w:rsidRPr="00F95AA4">
        <w:rPr>
          <w:rFonts w:ascii="Palatino Linotype" w:hAnsi="Palatino Linotype"/>
        </w:rPr>
        <w:t xml:space="preserve">, procede al análisis de la información proporcionada por </w:t>
      </w:r>
      <w:r w:rsidRPr="00F95AA4">
        <w:rPr>
          <w:rFonts w:ascii="Palatino Linotype" w:hAnsi="Palatino Linotype"/>
          <w:b/>
        </w:rPr>
        <w:t>EL SUJETO OBLIGADO</w:t>
      </w:r>
      <w:r w:rsidRPr="00F95AA4">
        <w:rPr>
          <w:rFonts w:ascii="Palatino Linotype" w:hAnsi="Palatino Linotype" w:cs="Arial"/>
        </w:rPr>
        <w:t xml:space="preserve">, </w:t>
      </w:r>
      <w:r w:rsidR="008620B8" w:rsidRPr="00F95AA4">
        <w:rPr>
          <w:rFonts w:ascii="Palatino Linotype" w:hAnsi="Palatino Linotype" w:cs="Arial"/>
        </w:rPr>
        <w:t xml:space="preserve">en respuesta </w:t>
      </w:r>
      <w:r w:rsidR="00922FD3" w:rsidRPr="00F95AA4">
        <w:rPr>
          <w:rFonts w:ascii="Palatino Linotype" w:hAnsi="Palatino Linotype" w:cs="Arial"/>
        </w:rPr>
        <w:t xml:space="preserve">a la solicitud, ya que en el </w:t>
      </w:r>
      <w:r w:rsidR="008620B8" w:rsidRPr="00F95AA4">
        <w:rPr>
          <w:rFonts w:ascii="Palatino Linotype" w:hAnsi="Palatino Linotype" w:cs="Arial"/>
        </w:rPr>
        <w:t>Informe Justificado</w:t>
      </w:r>
      <w:r w:rsidR="00922FD3" w:rsidRPr="00F95AA4">
        <w:rPr>
          <w:rFonts w:ascii="Palatino Linotype" w:hAnsi="Palatino Linotype" w:cs="Arial"/>
        </w:rPr>
        <w:t xml:space="preserve">, sólo procedió a refutar las razones o motivos de incomodad del </w:t>
      </w:r>
      <w:r w:rsidR="00922FD3" w:rsidRPr="00F95AA4">
        <w:rPr>
          <w:rFonts w:ascii="Palatino Linotype" w:hAnsi="Palatino Linotype" w:cs="Arial"/>
          <w:b/>
        </w:rPr>
        <w:t>RECURRENTE</w:t>
      </w:r>
      <w:r w:rsidR="00922FD3" w:rsidRPr="00F95AA4">
        <w:rPr>
          <w:rFonts w:ascii="Palatino Linotype" w:hAnsi="Palatino Linotype" w:cs="Arial"/>
        </w:rPr>
        <w:t xml:space="preserve">; lo anterior, </w:t>
      </w:r>
      <w:r w:rsidRPr="00F95AA4">
        <w:rPr>
          <w:rFonts w:ascii="Palatino Linotype" w:hAnsi="Palatino Linotype"/>
        </w:rPr>
        <w:t>a efecto de</w:t>
      </w:r>
      <w:r w:rsidR="008620B8" w:rsidRPr="00F95AA4">
        <w:rPr>
          <w:rFonts w:ascii="Palatino Linotype" w:hAnsi="Palatino Linotype"/>
        </w:rPr>
        <w:t xml:space="preserve"> determinar, si se </w:t>
      </w:r>
      <w:r w:rsidR="00663F80" w:rsidRPr="00F95AA4">
        <w:rPr>
          <w:rFonts w:ascii="Palatino Linotype" w:hAnsi="Palatino Linotype"/>
        </w:rPr>
        <w:t>satisface</w:t>
      </w:r>
      <w:r w:rsidRPr="00F95AA4">
        <w:rPr>
          <w:rFonts w:ascii="Palatino Linotype" w:hAnsi="Palatino Linotype"/>
        </w:rPr>
        <w:t xml:space="preserve"> el derecho humano de acceso a la información pública de</w:t>
      </w:r>
      <w:r w:rsidR="002C57C6" w:rsidRPr="00F95AA4">
        <w:rPr>
          <w:rFonts w:ascii="Palatino Linotype" w:hAnsi="Palatino Linotype"/>
        </w:rPr>
        <w:t>l</w:t>
      </w:r>
      <w:r w:rsidR="008620B8" w:rsidRPr="00F95AA4">
        <w:rPr>
          <w:rFonts w:ascii="Palatino Linotype" w:hAnsi="Palatino Linotype"/>
        </w:rPr>
        <w:t xml:space="preserve"> </w:t>
      </w:r>
      <w:r w:rsidRPr="00F95AA4">
        <w:rPr>
          <w:rFonts w:ascii="Palatino Linotype" w:hAnsi="Palatino Linotype"/>
          <w:b/>
        </w:rPr>
        <w:t>RECURRENTE</w:t>
      </w:r>
      <w:r w:rsidRPr="00F95AA4">
        <w:rPr>
          <w:rFonts w:ascii="Palatino Linotype" w:hAnsi="Palatino Linotype"/>
        </w:rPr>
        <w:t>:</w:t>
      </w:r>
    </w:p>
    <w:tbl>
      <w:tblPr>
        <w:tblStyle w:val="Tablaconcuadrcula"/>
        <w:tblW w:w="934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552"/>
        <w:gridCol w:w="2410"/>
        <w:gridCol w:w="5528"/>
        <w:gridCol w:w="851"/>
      </w:tblGrid>
      <w:tr w:rsidR="00560095" w:rsidRPr="00F95AA4" w:rsidTr="00E11B11">
        <w:trPr>
          <w:cantSplit/>
          <w:trHeight w:val="33"/>
          <w:tblHeader/>
          <w:jc w:val="center"/>
        </w:trPr>
        <w:tc>
          <w:tcPr>
            <w:tcW w:w="552" w:type="dxa"/>
            <w:tcBorders>
              <w:left w:val="double" w:sz="4" w:space="0" w:color="auto"/>
              <w:tl2br w:val="nil"/>
            </w:tcBorders>
            <w:shd w:val="clear" w:color="auto" w:fill="000000" w:themeFill="text1"/>
            <w:vAlign w:val="center"/>
          </w:tcPr>
          <w:p w:rsidR="00931E9E" w:rsidRPr="00F95AA4" w:rsidRDefault="00931E9E" w:rsidP="00560095">
            <w:pPr>
              <w:widowControl w:val="0"/>
              <w:autoSpaceDE w:val="0"/>
              <w:autoSpaceDN w:val="0"/>
              <w:adjustRightInd w:val="0"/>
              <w:spacing w:before="100" w:after="100"/>
              <w:jc w:val="center"/>
              <w:rPr>
                <w:rFonts w:ascii="Palatino Linotype" w:hAnsi="Palatino Linotype" w:cs="Arial"/>
                <w:b/>
                <w:sz w:val="18"/>
                <w:szCs w:val="18"/>
              </w:rPr>
            </w:pPr>
            <w:r w:rsidRPr="00F95AA4">
              <w:rPr>
                <w:rFonts w:ascii="Palatino Linotype" w:hAnsi="Palatino Linotype" w:cs="Arial"/>
                <w:b/>
                <w:sz w:val="18"/>
                <w:szCs w:val="18"/>
              </w:rPr>
              <w:lastRenderedPageBreak/>
              <w:t>No.</w:t>
            </w:r>
          </w:p>
        </w:tc>
        <w:tc>
          <w:tcPr>
            <w:tcW w:w="2410" w:type="dxa"/>
            <w:tcBorders>
              <w:tl2br w:val="nil"/>
            </w:tcBorders>
            <w:shd w:val="clear" w:color="auto" w:fill="000000" w:themeFill="text1"/>
            <w:vAlign w:val="center"/>
          </w:tcPr>
          <w:p w:rsidR="00931E9E" w:rsidRPr="00F95AA4" w:rsidRDefault="00931E9E" w:rsidP="00560095">
            <w:pPr>
              <w:widowControl w:val="0"/>
              <w:autoSpaceDE w:val="0"/>
              <w:autoSpaceDN w:val="0"/>
              <w:adjustRightInd w:val="0"/>
              <w:spacing w:before="100" w:after="100"/>
              <w:jc w:val="center"/>
              <w:rPr>
                <w:rFonts w:ascii="Palatino Linotype" w:hAnsi="Palatino Linotype" w:cs="Arial"/>
                <w:b/>
                <w:sz w:val="18"/>
                <w:szCs w:val="18"/>
              </w:rPr>
            </w:pPr>
            <w:r w:rsidRPr="00F95AA4">
              <w:rPr>
                <w:rFonts w:ascii="Palatino Linotype" w:hAnsi="Palatino Linotype" w:cs="Arial"/>
                <w:b/>
                <w:sz w:val="18"/>
                <w:szCs w:val="18"/>
              </w:rPr>
              <w:t>Información requerida</w:t>
            </w:r>
          </w:p>
        </w:tc>
        <w:tc>
          <w:tcPr>
            <w:tcW w:w="5528" w:type="dxa"/>
            <w:shd w:val="clear" w:color="auto" w:fill="000000" w:themeFill="text1"/>
            <w:vAlign w:val="center"/>
          </w:tcPr>
          <w:p w:rsidR="00931E9E" w:rsidRPr="00F95AA4" w:rsidRDefault="00931E9E" w:rsidP="00560095">
            <w:pPr>
              <w:spacing w:before="100" w:after="100"/>
              <w:jc w:val="center"/>
              <w:rPr>
                <w:rFonts w:ascii="Palatino Linotype" w:hAnsi="Palatino Linotype" w:cs="Arial"/>
                <w:b/>
                <w:sz w:val="18"/>
                <w:szCs w:val="18"/>
              </w:rPr>
            </w:pPr>
            <w:r w:rsidRPr="00F95AA4">
              <w:rPr>
                <w:rFonts w:ascii="Palatino Linotype" w:hAnsi="Palatino Linotype" w:cs="Arial"/>
                <w:b/>
                <w:sz w:val="18"/>
                <w:szCs w:val="18"/>
              </w:rPr>
              <w:t>Respuesta a la solicitud</w:t>
            </w:r>
          </w:p>
        </w:tc>
        <w:tc>
          <w:tcPr>
            <w:tcW w:w="851" w:type="dxa"/>
            <w:tcBorders>
              <w:bottom w:val="double" w:sz="4" w:space="0" w:color="auto"/>
            </w:tcBorders>
            <w:shd w:val="clear" w:color="auto" w:fill="000000" w:themeFill="text1"/>
            <w:vAlign w:val="center"/>
          </w:tcPr>
          <w:p w:rsidR="00931E9E" w:rsidRPr="00F95AA4" w:rsidRDefault="00931E9E" w:rsidP="00560095">
            <w:pPr>
              <w:widowControl w:val="0"/>
              <w:autoSpaceDE w:val="0"/>
              <w:autoSpaceDN w:val="0"/>
              <w:adjustRightInd w:val="0"/>
              <w:spacing w:before="100" w:after="100"/>
              <w:jc w:val="center"/>
              <w:rPr>
                <w:rFonts w:ascii="Palatino Linotype" w:hAnsi="Palatino Linotype" w:cs="Arial"/>
                <w:b/>
                <w:sz w:val="18"/>
                <w:szCs w:val="18"/>
              </w:rPr>
            </w:pPr>
            <w:r w:rsidRPr="00F95AA4">
              <w:rPr>
                <w:rFonts w:ascii="Palatino Linotype" w:hAnsi="Palatino Linotype" w:cs="Arial"/>
                <w:b/>
                <w:sz w:val="18"/>
                <w:szCs w:val="18"/>
              </w:rPr>
              <w:t>Colma</w:t>
            </w:r>
          </w:p>
        </w:tc>
      </w:tr>
      <w:tr w:rsidR="00560095" w:rsidRPr="00F95AA4" w:rsidTr="00E11B11">
        <w:trPr>
          <w:trHeight w:val="33"/>
          <w:jc w:val="center"/>
        </w:trPr>
        <w:tc>
          <w:tcPr>
            <w:tcW w:w="552" w:type="dxa"/>
            <w:shd w:val="clear" w:color="auto" w:fill="000000" w:themeFill="text1"/>
            <w:vAlign w:val="center"/>
          </w:tcPr>
          <w:p w:rsidR="00931E9E" w:rsidRPr="00F95AA4" w:rsidRDefault="00931E9E" w:rsidP="00560095">
            <w:pPr>
              <w:widowControl w:val="0"/>
              <w:autoSpaceDE w:val="0"/>
              <w:autoSpaceDN w:val="0"/>
              <w:adjustRightInd w:val="0"/>
              <w:spacing w:before="100" w:after="100"/>
              <w:jc w:val="center"/>
              <w:rPr>
                <w:rFonts w:ascii="Palatino Linotype" w:hAnsi="Palatino Linotype" w:cs="Arial"/>
                <w:b/>
                <w:sz w:val="18"/>
                <w:szCs w:val="18"/>
              </w:rPr>
            </w:pPr>
            <w:r w:rsidRPr="00F95AA4">
              <w:rPr>
                <w:rFonts w:ascii="Palatino Linotype" w:hAnsi="Palatino Linotype" w:cs="Arial"/>
                <w:b/>
                <w:sz w:val="18"/>
                <w:szCs w:val="18"/>
              </w:rPr>
              <w:t>1.</w:t>
            </w:r>
          </w:p>
        </w:tc>
        <w:tc>
          <w:tcPr>
            <w:tcW w:w="2410" w:type="dxa"/>
          </w:tcPr>
          <w:p w:rsidR="00931E9E" w:rsidRPr="00F95AA4" w:rsidRDefault="00931E9E" w:rsidP="00560095">
            <w:pPr>
              <w:spacing w:before="100" w:after="100"/>
              <w:jc w:val="both"/>
              <w:rPr>
                <w:rFonts w:ascii="Palatino Linotype" w:hAnsi="Palatino Linotype"/>
                <w:sz w:val="18"/>
                <w:szCs w:val="18"/>
              </w:rPr>
            </w:pPr>
            <w:r w:rsidRPr="00F95AA4">
              <w:rPr>
                <w:rFonts w:ascii="Palatino Linotype" w:hAnsi="Palatino Linotype"/>
                <w:sz w:val="18"/>
                <w:szCs w:val="18"/>
              </w:rPr>
              <w:t xml:space="preserve">Contratos y/o convenios con el prestador de servicios del </w:t>
            </w:r>
            <w:r w:rsidRPr="00F95AA4">
              <w:rPr>
                <w:rFonts w:ascii="Palatino Linotype" w:hAnsi="Palatino Linotype"/>
                <w:b/>
                <w:sz w:val="18"/>
                <w:szCs w:val="18"/>
              </w:rPr>
              <w:t>Establecimiento de Consumo Escolar</w:t>
            </w:r>
            <w:r w:rsidRPr="00F95AA4">
              <w:rPr>
                <w:rFonts w:ascii="Palatino Linotype" w:hAnsi="Palatino Linotype"/>
                <w:sz w:val="18"/>
                <w:szCs w:val="18"/>
              </w:rPr>
              <w:t>, en los ciclos escolares 2013-2014, 2014-2015, 2015-2016, 2016-2017, 2017-2018 y 2018-2019.</w:t>
            </w:r>
          </w:p>
        </w:tc>
        <w:tc>
          <w:tcPr>
            <w:tcW w:w="5528" w:type="dxa"/>
          </w:tcPr>
          <w:p w:rsidR="00931E9E" w:rsidRPr="00F95AA4" w:rsidRDefault="00931E9E" w:rsidP="00560095">
            <w:pPr>
              <w:spacing w:before="100" w:after="100"/>
              <w:jc w:val="both"/>
              <w:rPr>
                <w:rFonts w:ascii="Palatino Linotype" w:hAnsi="Palatino Linotype" w:cs="Arial"/>
                <w:sz w:val="18"/>
                <w:szCs w:val="18"/>
              </w:rPr>
            </w:pPr>
            <w:r w:rsidRPr="00F95AA4">
              <w:rPr>
                <w:rFonts w:ascii="Palatino Linotype" w:hAnsi="Palatino Linotype" w:cs="Arial"/>
                <w:sz w:val="18"/>
                <w:szCs w:val="18"/>
              </w:rPr>
              <w:t xml:space="preserve">Versión Pública de los Contratos para la prestación de servicios en el </w:t>
            </w:r>
            <w:r w:rsidRPr="00F95AA4">
              <w:rPr>
                <w:rFonts w:ascii="Palatino Linotype" w:hAnsi="Palatino Linotype"/>
                <w:sz w:val="18"/>
                <w:szCs w:val="18"/>
              </w:rPr>
              <w:t>establecimiento</w:t>
            </w:r>
            <w:r w:rsidRPr="00F95AA4">
              <w:rPr>
                <w:rFonts w:ascii="Palatino Linotype" w:hAnsi="Palatino Linotype" w:cs="Arial"/>
                <w:sz w:val="18"/>
                <w:szCs w:val="18"/>
              </w:rPr>
              <w:t xml:space="preserve"> de consumo escolar y expendio de alimentos, bebidas y productos en escuelas de Educación Básica, correspondientes a los Ciclos Escolares 2015-2016, 2016-2017, 2017-2018 y 2018-2019.</w:t>
            </w:r>
          </w:p>
          <w:p w:rsidR="00A45B9F" w:rsidRPr="00F95AA4" w:rsidRDefault="00A45B9F" w:rsidP="00560095">
            <w:pPr>
              <w:spacing w:before="100" w:after="100"/>
              <w:jc w:val="both"/>
              <w:rPr>
                <w:rFonts w:ascii="Palatino Linotype" w:hAnsi="Palatino Linotype" w:cs="Arial"/>
                <w:sz w:val="18"/>
                <w:szCs w:val="18"/>
              </w:rPr>
            </w:pPr>
            <w:r w:rsidRPr="00F95AA4">
              <w:rPr>
                <w:rFonts w:ascii="Palatino Linotype" w:hAnsi="Palatino Linotype" w:cs="Arial"/>
                <w:sz w:val="18"/>
                <w:szCs w:val="18"/>
              </w:rPr>
              <w:t xml:space="preserve">Se proporcionó la liga electrónica para consultar el Acuerdo </w:t>
            </w:r>
            <w:proofErr w:type="spellStart"/>
            <w:r w:rsidRPr="00F95AA4">
              <w:rPr>
                <w:rFonts w:ascii="Palatino Linotype" w:hAnsi="Palatino Linotype" w:cs="Arial"/>
                <w:sz w:val="18"/>
                <w:szCs w:val="18"/>
              </w:rPr>
              <w:t>CT.E6.3</w:t>
            </w:r>
            <w:proofErr w:type="spellEnd"/>
            <w:r w:rsidRPr="00F95AA4">
              <w:rPr>
                <w:rFonts w:ascii="Palatino Linotype" w:hAnsi="Palatino Linotype" w:cs="Arial"/>
                <w:sz w:val="18"/>
                <w:szCs w:val="18"/>
              </w:rPr>
              <w:t>/19, aprobado en la Sexta Sesión Extraordinaria de 2019, del Comité de Transparencia, en el que se clasifican como confidenciales el nombre, domicilio, firma, así como folio de la credencial de elector, contenidos en los Contratos.</w:t>
            </w:r>
          </w:p>
          <w:p w:rsidR="00931E9E" w:rsidRPr="00F95AA4" w:rsidRDefault="00931E9E" w:rsidP="00560095">
            <w:pPr>
              <w:widowControl w:val="0"/>
              <w:autoSpaceDE w:val="0"/>
              <w:autoSpaceDN w:val="0"/>
              <w:adjustRightInd w:val="0"/>
              <w:spacing w:before="100" w:after="100"/>
              <w:jc w:val="both"/>
              <w:rPr>
                <w:rFonts w:ascii="Palatino Linotype" w:hAnsi="Palatino Linotype"/>
                <w:sz w:val="18"/>
                <w:szCs w:val="18"/>
              </w:rPr>
            </w:pPr>
            <w:r w:rsidRPr="00F95AA4">
              <w:rPr>
                <w:rFonts w:ascii="Palatino Linotype" w:hAnsi="Palatino Linotype" w:cs="Arial"/>
                <w:sz w:val="18"/>
                <w:szCs w:val="18"/>
              </w:rPr>
              <w:t xml:space="preserve">Respecto de los Ciclos Escolares </w:t>
            </w:r>
            <w:r w:rsidRPr="00F95AA4">
              <w:rPr>
                <w:rFonts w:ascii="Palatino Linotype" w:hAnsi="Palatino Linotype"/>
                <w:sz w:val="18"/>
                <w:szCs w:val="18"/>
              </w:rPr>
              <w:t>2013-2014 y 2014-2015, se precisó que “</w:t>
            </w:r>
            <w:r w:rsidRPr="00F95AA4">
              <w:rPr>
                <w:rFonts w:ascii="Palatino Linotype" w:hAnsi="Palatino Linotype" w:cs="Arial"/>
                <w:i/>
                <w:sz w:val="18"/>
                <w:szCs w:val="18"/>
              </w:rPr>
              <w:t>no se encontraron en el archivo escolar existente puntualizando que debieron haberse elaborado y resguardado por la administración anterior, bajo la responsabilidad de la Profa. Alicia Soto Ávila, directora escolar durante esos periodos solicitados”</w:t>
            </w:r>
            <w:r w:rsidRPr="00F95AA4">
              <w:rPr>
                <w:rFonts w:ascii="Palatino Linotype" w:hAnsi="Palatino Linotype" w:cs="Arial"/>
                <w:sz w:val="18"/>
                <w:szCs w:val="18"/>
              </w:rPr>
              <w:t>.</w:t>
            </w:r>
          </w:p>
        </w:tc>
        <w:tc>
          <w:tcPr>
            <w:tcW w:w="851" w:type="dxa"/>
            <w:textDirection w:val="btLr"/>
            <w:vAlign w:val="center"/>
          </w:tcPr>
          <w:p w:rsidR="00931E9E" w:rsidRPr="00F95AA4" w:rsidRDefault="00931E9E" w:rsidP="00560095">
            <w:pPr>
              <w:spacing w:before="100" w:after="100"/>
              <w:ind w:left="113" w:right="113"/>
              <w:jc w:val="center"/>
              <w:rPr>
                <w:rFonts w:ascii="Palatino Linotype" w:hAnsi="Palatino Linotype"/>
                <w:sz w:val="18"/>
                <w:szCs w:val="18"/>
              </w:rPr>
            </w:pPr>
            <w:r w:rsidRPr="00F95AA4">
              <w:rPr>
                <w:rFonts w:ascii="Palatino Linotype" w:hAnsi="Palatino Linotype"/>
                <w:b/>
                <w:sz w:val="18"/>
                <w:szCs w:val="18"/>
              </w:rPr>
              <w:t>Parcialmente</w:t>
            </w:r>
          </w:p>
        </w:tc>
      </w:tr>
      <w:tr w:rsidR="00560095" w:rsidRPr="00F95AA4" w:rsidTr="00E11B11">
        <w:trPr>
          <w:cantSplit/>
          <w:trHeight w:val="33"/>
          <w:jc w:val="center"/>
        </w:trPr>
        <w:tc>
          <w:tcPr>
            <w:tcW w:w="552" w:type="dxa"/>
            <w:shd w:val="clear" w:color="auto" w:fill="000000" w:themeFill="text1"/>
            <w:vAlign w:val="center"/>
          </w:tcPr>
          <w:p w:rsidR="00931E9E" w:rsidRPr="00F95AA4" w:rsidRDefault="00931E9E" w:rsidP="00560095">
            <w:pPr>
              <w:widowControl w:val="0"/>
              <w:autoSpaceDE w:val="0"/>
              <w:autoSpaceDN w:val="0"/>
              <w:adjustRightInd w:val="0"/>
              <w:spacing w:before="100" w:after="100"/>
              <w:jc w:val="center"/>
              <w:rPr>
                <w:rFonts w:ascii="Palatino Linotype" w:hAnsi="Palatino Linotype" w:cs="Arial"/>
                <w:b/>
                <w:sz w:val="18"/>
                <w:szCs w:val="18"/>
              </w:rPr>
            </w:pPr>
            <w:r w:rsidRPr="00F95AA4">
              <w:rPr>
                <w:rFonts w:ascii="Palatino Linotype" w:hAnsi="Palatino Linotype" w:cs="Arial"/>
                <w:b/>
                <w:sz w:val="18"/>
                <w:szCs w:val="18"/>
              </w:rPr>
              <w:t>2.</w:t>
            </w:r>
          </w:p>
        </w:tc>
        <w:tc>
          <w:tcPr>
            <w:tcW w:w="2410" w:type="dxa"/>
          </w:tcPr>
          <w:p w:rsidR="00931E9E" w:rsidRPr="00F95AA4" w:rsidRDefault="00931E9E" w:rsidP="00560095">
            <w:pPr>
              <w:spacing w:before="100" w:after="100"/>
              <w:jc w:val="both"/>
              <w:rPr>
                <w:rFonts w:ascii="Palatino Linotype" w:hAnsi="Palatino Linotype"/>
                <w:sz w:val="18"/>
                <w:szCs w:val="18"/>
              </w:rPr>
            </w:pPr>
            <w:r w:rsidRPr="00F95AA4">
              <w:rPr>
                <w:rFonts w:ascii="Palatino Linotype" w:hAnsi="Palatino Linotype" w:cs="Arial"/>
                <w:sz w:val="18"/>
                <w:szCs w:val="18"/>
              </w:rPr>
              <w:t>Contratos</w:t>
            </w:r>
            <w:r w:rsidRPr="00F95AA4">
              <w:rPr>
                <w:rFonts w:ascii="Palatino Linotype" w:hAnsi="Palatino Linotype"/>
                <w:sz w:val="18"/>
                <w:szCs w:val="18"/>
              </w:rPr>
              <w:t xml:space="preserve"> y/o convenios con el prestador de servicios del </w:t>
            </w:r>
            <w:r w:rsidRPr="00F95AA4">
              <w:rPr>
                <w:rFonts w:ascii="Palatino Linotype" w:hAnsi="Palatino Linotype"/>
                <w:b/>
                <w:sz w:val="18"/>
                <w:szCs w:val="18"/>
              </w:rPr>
              <w:t>Centro de Fotocopiado</w:t>
            </w:r>
            <w:r w:rsidRPr="00F95AA4">
              <w:rPr>
                <w:rFonts w:ascii="Palatino Linotype" w:hAnsi="Palatino Linotype"/>
                <w:sz w:val="18"/>
                <w:szCs w:val="18"/>
              </w:rPr>
              <w:t>, en los ciclos escolares 2013-2014, 2014-2015, 2015-2016, 2016-2017, 2017-2018 y 2018-2019.</w:t>
            </w:r>
          </w:p>
        </w:tc>
        <w:tc>
          <w:tcPr>
            <w:tcW w:w="5528" w:type="dxa"/>
          </w:tcPr>
          <w:p w:rsidR="00931E9E" w:rsidRPr="00F95AA4" w:rsidRDefault="00931E9E" w:rsidP="00560095">
            <w:pPr>
              <w:spacing w:before="100" w:after="100"/>
              <w:jc w:val="both"/>
              <w:rPr>
                <w:rFonts w:ascii="Palatino Linotype" w:hAnsi="Palatino Linotype" w:cs="Arial"/>
                <w:sz w:val="18"/>
                <w:szCs w:val="18"/>
              </w:rPr>
            </w:pPr>
            <w:r w:rsidRPr="00F95AA4">
              <w:rPr>
                <w:rFonts w:ascii="Palatino Linotype" w:hAnsi="Palatino Linotype"/>
                <w:sz w:val="18"/>
                <w:szCs w:val="18"/>
              </w:rPr>
              <w:t>Versión</w:t>
            </w:r>
            <w:r w:rsidRPr="00F95AA4">
              <w:rPr>
                <w:rFonts w:ascii="Palatino Linotype" w:hAnsi="Palatino Linotype" w:cs="Arial"/>
                <w:sz w:val="18"/>
                <w:szCs w:val="18"/>
              </w:rPr>
              <w:t xml:space="preserve"> Pública de los Convenios para la prestación de servicios de fotocopiado y elementos básicos de papelería, en escuelas de Educación Básica, correspondientes al Ciclo Escolar 2018-2019.</w:t>
            </w:r>
          </w:p>
          <w:p w:rsidR="00A45B9F" w:rsidRPr="00F95AA4" w:rsidRDefault="00A45B9F" w:rsidP="00560095">
            <w:pPr>
              <w:spacing w:before="100" w:after="100"/>
              <w:jc w:val="both"/>
              <w:rPr>
                <w:rFonts w:ascii="Palatino Linotype" w:hAnsi="Palatino Linotype" w:cs="Arial"/>
                <w:sz w:val="18"/>
                <w:szCs w:val="18"/>
              </w:rPr>
            </w:pPr>
            <w:r w:rsidRPr="00F95AA4">
              <w:rPr>
                <w:rFonts w:ascii="Palatino Linotype" w:hAnsi="Palatino Linotype" w:cs="Arial"/>
                <w:sz w:val="18"/>
                <w:szCs w:val="18"/>
              </w:rPr>
              <w:t xml:space="preserve">Se proporcionó la liga electrónica para consultar el Acuerdo </w:t>
            </w:r>
            <w:proofErr w:type="spellStart"/>
            <w:r w:rsidRPr="00F95AA4">
              <w:rPr>
                <w:rFonts w:ascii="Palatino Linotype" w:hAnsi="Palatino Linotype" w:cs="Arial"/>
                <w:sz w:val="18"/>
                <w:szCs w:val="18"/>
              </w:rPr>
              <w:t>CT.E6.3</w:t>
            </w:r>
            <w:proofErr w:type="spellEnd"/>
            <w:r w:rsidRPr="00F95AA4">
              <w:rPr>
                <w:rFonts w:ascii="Palatino Linotype" w:hAnsi="Palatino Linotype" w:cs="Arial"/>
                <w:sz w:val="18"/>
                <w:szCs w:val="18"/>
              </w:rPr>
              <w:t>/19, aprobado en la Sexta Sesión Extraordinaria de 2019, del Comité de Transparencia, en el que se clasifican como confidenciales el nombre, domicilio, firma, así como folio de la credencial de elector, contenidos en los Convenios.</w:t>
            </w:r>
          </w:p>
          <w:p w:rsidR="00931E9E" w:rsidRPr="00F95AA4" w:rsidRDefault="00931E9E" w:rsidP="00560095">
            <w:pPr>
              <w:spacing w:before="100" w:after="100"/>
              <w:jc w:val="both"/>
              <w:rPr>
                <w:rFonts w:ascii="Palatino Linotype" w:hAnsi="Palatino Linotype" w:cs="Arial"/>
                <w:sz w:val="18"/>
                <w:szCs w:val="18"/>
              </w:rPr>
            </w:pPr>
            <w:r w:rsidRPr="00F95AA4">
              <w:rPr>
                <w:rFonts w:ascii="Palatino Linotype" w:hAnsi="Palatino Linotype" w:cs="Arial"/>
                <w:sz w:val="18"/>
                <w:szCs w:val="18"/>
              </w:rPr>
              <w:t xml:space="preserve">Respecto de los Ciclos Escolares </w:t>
            </w:r>
            <w:r w:rsidRPr="00F95AA4">
              <w:rPr>
                <w:rFonts w:ascii="Palatino Linotype" w:hAnsi="Palatino Linotype"/>
                <w:sz w:val="18"/>
                <w:szCs w:val="18"/>
              </w:rPr>
              <w:t>2013-2014, 2014-2015, 2015-2016, 2016-2017 y 2017-2018, se precisó que “</w:t>
            </w:r>
            <w:r w:rsidRPr="00F95AA4">
              <w:rPr>
                <w:rFonts w:ascii="Palatino Linotype" w:hAnsi="Palatino Linotype" w:cs="Arial"/>
                <w:i/>
                <w:sz w:val="18"/>
                <w:szCs w:val="18"/>
              </w:rPr>
              <w:t>es a partir de este ciclo escolar y bajo mi responsabilidad, que se da apertura para que se licite el servicio en ambos turnos”.</w:t>
            </w:r>
          </w:p>
        </w:tc>
        <w:tc>
          <w:tcPr>
            <w:tcW w:w="851" w:type="dxa"/>
            <w:textDirection w:val="btLr"/>
            <w:vAlign w:val="center"/>
          </w:tcPr>
          <w:p w:rsidR="00931E9E" w:rsidRPr="00F95AA4" w:rsidRDefault="00931E9E" w:rsidP="00560095">
            <w:pPr>
              <w:spacing w:before="100" w:after="100"/>
              <w:ind w:left="113" w:right="113"/>
              <w:jc w:val="center"/>
              <w:rPr>
                <w:rFonts w:ascii="Palatino Linotype" w:hAnsi="Palatino Linotype"/>
                <w:sz w:val="18"/>
                <w:szCs w:val="18"/>
              </w:rPr>
            </w:pPr>
            <w:r w:rsidRPr="00F95AA4">
              <w:rPr>
                <w:rFonts w:ascii="Palatino Linotype" w:hAnsi="Palatino Linotype"/>
                <w:b/>
                <w:sz w:val="18"/>
                <w:szCs w:val="18"/>
              </w:rPr>
              <w:t>Parcialmente</w:t>
            </w:r>
          </w:p>
        </w:tc>
      </w:tr>
      <w:tr w:rsidR="00560095" w:rsidRPr="00F95AA4" w:rsidTr="00E11B11">
        <w:trPr>
          <w:cantSplit/>
          <w:trHeight w:val="36"/>
          <w:jc w:val="center"/>
        </w:trPr>
        <w:tc>
          <w:tcPr>
            <w:tcW w:w="552" w:type="dxa"/>
            <w:shd w:val="clear" w:color="auto" w:fill="000000" w:themeFill="text1"/>
            <w:vAlign w:val="center"/>
          </w:tcPr>
          <w:p w:rsidR="00931E9E" w:rsidRPr="00F95AA4" w:rsidRDefault="00931E9E" w:rsidP="00560095">
            <w:pPr>
              <w:widowControl w:val="0"/>
              <w:autoSpaceDE w:val="0"/>
              <w:autoSpaceDN w:val="0"/>
              <w:adjustRightInd w:val="0"/>
              <w:spacing w:before="100" w:after="100"/>
              <w:jc w:val="center"/>
              <w:rPr>
                <w:rFonts w:ascii="Palatino Linotype" w:hAnsi="Palatino Linotype" w:cs="Arial"/>
                <w:b/>
                <w:sz w:val="18"/>
                <w:szCs w:val="18"/>
              </w:rPr>
            </w:pPr>
            <w:r w:rsidRPr="00F95AA4">
              <w:rPr>
                <w:rFonts w:ascii="Palatino Linotype" w:hAnsi="Palatino Linotype" w:cs="Arial"/>
                <w:b/>
                <w:sz w:val="18"/>
                <w:szCs w:val="18"/>
              </w:rPr>
              <w:t>3.</w:t>
            </w:r>
          </w:p>
        </w:tc>
        <w:tc>
          <w:tcPr>
            <w:tcW w:w="2410" w:type="dxa"/>
          </w:tcPr>
          <w:p w:rsidR="00931E9E" w:rsidRPr="00F95AA4" w:rsidRDefault="00931E9E" w:rsidP="00560095">
            <w:pPr>
              <w:spacing w:before="100" w:after="100"/>
              <w:jc w:val="both"/>
              <w:rPr>
                <w:rFonts w:ascii="Palatino Linotype" w:hAnsi="Palatino Linotype"/>
                <w:sz w:val="18"/>
                <w:szCs w:val="18"/>
              </w:rPr>
            </w:pPr>
            <w:r w:rsidRPr="00F95AA4">
              <w:rPr>
                <w:rFonts w:ascii="Palatino Linotype" w:hAnsi="Palatino Linotype"/>
                <w:sz w:val="18"/>
                <w:szCs w:val="18"/>
              </w:rPr>
              <w:t xml:space="preserve">Convenio con la proveedora del servicio de </w:t>
            </w:r>
            <w:r w:rsidRPr="00F95AA4">
              <w:rPr>
                <w:rFonts w:ascii="Palatino Linotype" w:hAnsi="Palatino Linotype"/>
                <w:b/>
                <w:sz w:val="18"/>
                <w:szCs w:val="18"/>
              </w:rPr>
              <w:t>credencialización y fotografía de eventos</w:t>
            </w:r>
            <w:r w:rsidRPr="00F95AA4">
              <w:rPr>
                <w:rFonts w:ascii="Palatino Linotype" w:hAnsi="Palatino Linotype"/>
                <w:sz w:val="18"/>
                <w:szCs w:val="18"/>
              </w:rPr>
              <w:t>, en los ciclos escolares 2013-2014, 2014-2015, 2015-2016, 2016-2017, 2017- 2018 y 2018-2019.</w:t>
            </w:r>
          </w:p>
        </w:tc>
        <w:tc>
          <w:tcPr>
            <w:tcW w:w="5528" w:type="dxa"/>
          </w:tcPr>
          <w:p w:rsidR="00931E9E" w:rsidRPr="00F95AA4" w:rsidRDefault="00931E9E" w:rsidP="00560095">
            <w:pPr>
              <w:widowControl w:val="0"/>
              <w:autoSpaceDE w:val="0"/>
              <w:autoSpaceDN w:val="0"/>
              <w:adjustRightInd w:val="0"/>
              <w:spacing w:before="100" w:after="100"/>
              <w:jc w:val="both"/>
              <w:rPr>
                <w:rFonts w:ascii="Palatino Linotype" w:hAnsi="Palatino Linotype" w:cs="Arial"/>
                <w:sz w:val="18"/>
                <w:szCs w:val="18"/>
              </w:rPr>
            </w:pPr>
            <w:r w:rsidRPr="00F95AA4">
              <w:rPr>
                <w:rFonts w:ascii="Palatino Linotype" w:hAnsi="Palatino Linotype" w:cs="Arial"/>
                <w:sz w:val="18"/>
                <w:szCs w:val="18"/>
              </w:rPr>
              <w:t>Acuerdo-Convenio de fecha 24 de octubre de 2018, signado por el Director Escolar de la Escuela Primaria Lic. Benito Juárez del turno Matutino, integrantes del Consejo Escolar de Participación Social y el prestador de servicios de credencialización</w:t>
            </w:r>
            <w:r w:rsidR="00A45B9F" w:rsidRPr="00F95AA4">
              <w:rPr>
                <w:rFonts w:ascii="Palatino Linotype" w:hAnsi="Palatino Linotype" w:cs="Arial"/>
                <w:sz w:val="18"/>
                <w:szCs w:val="18"/>
              </w:rPr>
              <w:t xml:space="preserve"> escolar y fotografías de grupo, en el </w:t>
            </w:r>
            <w:r w:rsidRPr="00F95AA4">
              <w:rPr>
                <w:rFonts w:ascii="Palatino Linotype" w:hAnsi="Palatino Linotype" w:cs="Arial"/>
                <w:sz w:val="18"/>
                <w:szCs w:val="18"/>
              </w:rPr>
              <w:t>Ciclo Escolar 2018-2019.</w:t>
            </w:r>
          </w:p>
          <w:p w:rsidR="0066683A" w:rsidRPr="00F95AA4" w:rsidRDefault="0066683A" w:rsidP="00560095">
            <w:pPr>
              <w:widowControl w:val="0"/>
              <w:autoSpaceDE w:val="0"/>
              <w:autoSpaceDN w:val="0"/>
              <w:adjustRightInd w:val="0"/>
              <w:spacing w:before="100" w:after="100"/>
              <w:jc w:val="both"/>
              <w:rPr>
                <w:rFonts w:ascii="Palatino Linotype" w:hAnsi="Palatino Linotype" w:cs="Arial"/>
                <w:sz w:val="18"/>
                <w:szCs w:val="18"/>
              </w:rPr>
            </w:pPr>
            <w:r w:rsidRPr="00F95AA4">
              <w:rPr>
                <w:rFonts w:ascii="Palatino Linotype" w:hAnsi="Palatino Linotype" w:cs="Arial"/>
                <w:sz w:val="18"/>
                <w:szCs w:val="18"/>
              </w:rPr>
              <w:t xml:space="preserve">Respecto de los Ciclos Escolares </w:t>
            </w:r>
            <w:r w:rsidRPr="00F95AA4">
              <w:rPr>
                <w:rFonts w:ascii="Palatino Linotype" w:hAnsi="Palatino Linotype"/>
                <w:sz w:val="18"/>
                <w:szCs w:val="18"/>
              </w:rPr>
              <w:t>2013-2014, 2014-2015, 2015-2016, 2016-2017 y 2017-2018, se precisó que “</w:t>
            </w:r>
            <w:r w:rsidRPr="00F95AA4">
              <w:rPr>
                <w:rFonts w:ascii="Palatino Linotype" w:hAnsi="Palatino Linotype" w:cs="Arial"/>
                <w:b/>
                <w:i/>
                <w:sz w:val="18"/>
                <w:szCs w:val="18"/>
              </w:rPr>
              <w:t>no existe un contrato y/o convenio con la proveedora del servicio de credencialización y fotografía de eventos</w:t>
            </w:r>
            <w:r w:rsidRPr="00F95AA4">
              <w:rPr>
                <w:rFonts w:ascii="Palatino Linotype" w:hAnsi="Palatino Linotype" w:cs="Arial"/>
                <w:i/>
                <w:sz w:val="18"/>
                <w:szCs w:val="18"/>
              </w:rPr>
              <w:t xml:space="preserve">, ya que esto es a petición y compromiso de compra-venta del padre de familia con la persona que por muchas generaciones ha realizado esta actividad, </w:t>
            </w:r>
            <w:r w:rsidRPr="00F95AA4">
              <w:rPr>
                <w:rFonts w:ascii="Palatino Linotype" w:hAnsi="Palatino Linotype" w:cs="Arial"/>
                <w:b/>
                <w:i/>
                <w:sz w:val="18"/>
                <w:szCs w:val="18"/>
              </w:rPr>
              <w:t>para este ciclo escolar se realizó un acuerdo/convenio en el turno matutino especificando ciertas situaciones</w:t>
            </w:r>
            <w:r w:rsidRPr="00F95AA4">
              <w:rPr>
                <w:rFonts w:ascii="Palatino Linotype" w:hAnsi="Palatino Linotype" w:cs="Arial"/>
                <w:i/>
                <w:sz w:val="18"/>
                <w:szCs w:val="18"/>
              </w:rPr>
              <w:t xml:space="preserve"> que se han cumplido a cabalidad, por lo que únicamente se anexa este acuerdo/convenio, en corresponsabilidad con el </w:t>
            </w:r>
            <w:proofErr w:type="spellStart"/>
            <w:r w:rsidRPr="00F95AA4">
              <w:rPr>
                <w:rFonts w:ascii="Palatino Linotype" w:hAnsi="Palatino Linotype" w:cs="Arial"/>
                <w:i/>
                <w:sz w:val="18"/>
                <w:szCs w:val="18"/>
              </w:rPr>
              <w:t>CEPS</w:t>
            </w:r>
            <w:proofErr w:type="spellEnd"/>
            <w:r w:rsidRPr="00F95AA4">
              <w:rPr>
                <w:rFonts w:ascii="Palatino Linotype" w:hAnsi="Palatino Linotype" w:cs="Arial"/>
                <w:i/>
                <w:sz w:val="18"/>
                <w:szCs w:val="18"/>
              </w:rPr>
              <w:t xml:space="preserve"> y visado por un servidor</w:t>
            </w:r>
            <w:r w:rsidRPr="00F95AA4">
              <w:rPr>
                <w:rFonts w:ascii="Palatino Linotype" w:hAnsi="Palatino Linotype" w:cs="Arial"/>
                <w:sz w:val="18"/>
                <w:szCs w:val="18"/>
              </w:rPr>
              <w:t>”.</w:t>
            </w:r>
          </w:p>
        </w:tc>
        <w:tc>
          <w:tcPr>
            <w:tcW w:w="851" w:type="dxa"/>
            <w:vAlign w:val="center"/>
          </w:tcPr>
          <w:p w:rsidR="00931E9E" w:rsidRPr="00F95AA4" w:rsidRDefault="0066683A" w:rsidP="00560095">
            <w:pPr>
              <w:spacing w:before="100" w:after="100"/>
              <w:jc w:val="center"/>
              <w:rPr>
                <w:rFonts w:ascii="Palatino Linotype" w:hAnsi="Palatino Linotype"/>
                <w:sz w:val="18"/>
                <w:szCs w:val="18"/>
              </w:rPr>
            </w:pPr>
            <w:r w:rsidRPr="00F95AA4">
              <w:rPr>
                <w:rFonts w:ascii="Palatino Linotype" w:hAnsi="Palatino Linotype"/>
                <w:b/>
                <w:sz w:val="18"/>
                <w:szCs w:val="18"/>
              </w:rPr>
              <w:t>Sí</w:t>
            </w:r>
          </w:p>
        </w:tc>
      </w:tr>
      <w:tr w:rsidR="00560095" w:rsidRPr="00F95AA4" w:rsidTr="00E11B11">
        <w:trPr>
          <w:cantSplit/>
          <w:trHeight w:val="3819"/>
          <w:jc w:val="center"/>
        </w:trPr>
        <w:tc>
          <w:tcPr>
            <w:tcW w:w="552" w:type="dxa"/>
            <w:shd w:val="clear" w:color="auto" w:fill="000000" w:themeFill="text1"/>
            <w:vAlign w:val="center"/>
          </w:tcPr>
          <w:p w:rsidR="00931E9E" w:rsidRPr="00F95AA4" w:rsidRDefault="00931E9E" w:rsidP="00560095">
            <w:pPr>
              <w:widowControl w:val="0"/>
              <w:autoSpaceDE w:val="0"/>
              <w:autoSpaceDN w:val="0"/>
              <w:adjustRightInd w:val="0"/>
              <w:spacing w:before="100" w:after="100"/>
              <w:jc w:val="center"/>
              <w:rPr>
                <w:rFonts w:ascii="Palatino Linotype" w:hAnsi="Palatino Linotype" w:cs="Arial"/>
                <w:b/>
                <w:sz w:val="18"/>
                <w:szCs w:val="18"/>
              </w:rPr>
            </w:pPr>
            <w:r w:rsidRPr="00F95AA4">
              <w:rPr>
                <w:rFonts w:ascii="Palatino Linotype" w:hAnsi="Palatino Linotype" w:cs="Arial"/>
                <w:b/>
                <w:sz w:val="18"/>
                <w:szCs w:val="18"/>
              </w:rPr>
              <w:lastRenderedPageBreak/>
              <w:t>4</w:t>
            </w:r>
          </w:p>
        </w:tc>
        <w:tc>
          <w:tcPr>
            <w:tcW w:w="2410" w:type="dxa"/>
          </w:tcPr>
          <w:p w:rsidR="00931E9E" w:rsidRPr="00F95AA4" w:rsidRDefault="00931E9E" w:rsidP="0022536E">
            <w:pPr>
              <w:spacing w:before="20" w:after="20"/>
              <w:jc w:val="both"/>
              <w:rPr>
                <w:rFonts w:ascii="Palatino Linotype" w:hAnsi="Palatino Linotype"/>
                <w:sz w:val="18"/>
                <w:szCs w:val="18"/>
              </w:rPr>
            </w:pPr>
            <w:r w:rsidRPr="00F95AA4">
              <w:rPr>
                <w:rFonts w:ascii="Palatino Linotype" w:hAnsi="Palatino Linotype"/>
                <w:sz w:val="18"/>
                <w:szCs w:val="18"/>
              </w:rPr>
              <w:t xml:space="preserve">Informe escrito de transparencia, sobre los </w:t>
            </w:r>
            <w:r w:rsidRPr="00F95AA4">
              <w:rPr>
                <w:rFonts w:ascii="Palatino Linotype" w:hAnsi="Palatino Linotype"/>
                <w:b/>
                <w:sz w:val="18"/>
                <w:szCs w:val="18"/>
              </w:rPr>
              <w:t>recursos materiales y financieros</w:t>
            </w:r>
            <w:r w:rsidRPr="00F95AA4">
              <w:rPr>
                <w:rFonts w:ascii="Palatino Linotype" w:hAnsi="Palatino Linotype"/>
                <w:sz w:val="18"/>
                <w:szCs w:val="18"/>
              </w:rPr>
              <w:t xml:space="preserve"> (recursos federales, cooperaciones voluntarias y recursos por prestadores de servicios), firmado por el Secretario Técnico e integrantes del </w:t>
            </w:r>
            <w:proofErr w:type="spellStart"/>
            <w:r w:rsidRPr="00F95AA4">
              <w:rPr>
                <w:rFonts w:ascii="Palatino Linotype" w:hAnsi="Palatino Linotype"/>
                <w:sz w:val="18"/>
                <w:szCs w:val="18"/>
              </w:rPr>
              <w:t>CEPS</w:t>
            </w:r>
            <w:proofErr w:type="spellEnd"/>
            <w:r w:rsidRPr="00F95AA4">
              <w:rPr>
                <w:rFonts w:ascii="Palatino Linotype" w:hAnsi="Palatino Linotype"/>
                <w:sz w:val="18"/>
                <w:szCs w:val="18"/>
              </w:rPr>
              <w:t>, en los ciclos escolares 2012-2013, 2013-2014, 2014-2015, 2015-2016, 2016-2017 y 2017-2018.</w:t>
            </w:r>
          </w:p>
        </w:tc>
        <w:tc>
          <w:tcPr>
            <w:tcW w:w="5528" w:type="dxa"/>
          </w:tcPr>
          <w:p w:rsidR="00560095" w:rsidRPr="00F95AA4" w:rsidRDefault="00560095" w:rsidP="0022536E">
            <w:pPr>
              <w:spacing w:before="20" w:after="20"/>
              <w:jc w:val="both"/>
              <w:rPr>
                <w:rFonts w:ascii="Palatino Linotype" w:hAnsi="Palatino Linotype" w:cs="Arial"/>
                <w:i/>
                <w:sz w:val="18"/>
                <w:szCs w:val="18"/>
              </w:rPr>
            </w:pPr>
            <w:r w:rsidRPr="00F95AA4">
              <w:rPr>
                <w:rFonts w:ascii="Palatino Linotype" w:hAnsi="Palatino Linotype"/>
                <w:sz w:val="18"/>
                <w:szCs w:val="18"/>
              </w:rPr>
              <w:t xml:space="preserve">Por lo que hace al informe sobre los </w:t>
            </w:r>
            <w:r w:rsidRPr="00F95AA4">
              <w:rPr>
                <w:rFonts w:ascii="Palatino Linotype" w:hAnsi="Palatino Linotype"/>
                <w:b/>
                <w:sz w:val="18"/>
                <w:szCs w:val="18"/>
              </w:rPr>
              <w:t xml:space="preserve">recursos materiales y financieros </w:t>
            </w:r>
            <w:r w:rsidRPr="00F95AA4">
              <w:rPr>
                <w:rFonts w:ascii="Palatino Linotype" w:hAnsi="Palatino Linotype"/>
                <w:sz w:val="18"/>
                <w:szCs w:val="18"/>
              </w:rPr>
              <w:t xml:space="preserve">(recursos federales, cooperaciones voluntarias y recursos por prestadores de servicios), se precisó que </w:t>
            </w:r>
            <w:r w:rsidRPr="00F95AA4">
              <w:rPr>
                <w:rFonts w:ascii="Palatino Linotype" w:hAnsi="Palatino Linotype"/>
                <w:b/>
                <w:sz w:val="18"/>
                <w:szCs w:val="18"/>
              </w:rPr>
              <w:t>“</w:t>
            </w:r>
            <w:r w:rsidRPr="00F95AA4">
              <w:rPr>
                <w:rFonts w:ascii="Palatino Linotype" w:hAnsi="Palatino Linotype" w:cs="Arial"/>
                <w:b/>
                <w:i/>
                <w:sz w:val="18"/>
                <w:szCs w:val="18"/>
              </w:rPr>
              <w:t>se llevó a cabo la aplicación de los recursos provenientes de la Estrategia de Atención a comunidades escolares afectados por los sismos de 2017</w:t>
            </w:r>
            <w:r w:rsidRPr="00F95AA4">
              <w:rPr>
                <w:rFonts w:ascii="Palatino Linotype" w:hAnsi="Palatino Linotype" w:cs="Arial"/>
                <w:i/>
                <w:sz w:val="18"/>
                <w:szCs w:val="18"/>
              </w:rPr>
              <w:t xml:space="preserve"> autorizados por el responsable del programa </w:t>
            </w:r>
            <w:proofErr w:type="spellStart"/>
            <w:r w:rsidRPr="00F95AA4">
              <w:rPr>
                <w:rFonts w:ascii="Palatino Linotype" w:hAnsi="Palatino Linotype" w:cs="Arial"/>
                <w:i/>
                <w:sz w:val="18"/>
                <w:szCs w:val="18"/>
              </w:rPr>
              <w:t>SREB</w:t>
            </w:r>
            <w:proofErr w:type="spellEnd"/>
            <w:r w:rsidRPr="00F95AA4">
              <w:rPr>
                <w:rFonts w:ascii="Palatino Linotype" w:hAnsi="Palatino Linotype" w:cs="Arial"/>
                <w:i/>
                <w:sz w:val="18"/>
                <w:szCs w:val="18"/>
              </w:rPr>
              <w:t xml:space="preserve"> Nezahualcóyotl, Prof. Sebastián Martínez Chávez debido a diferencias con el presidente de la mesa directiva de la </w:t>
            </w:r>
            <w:proofErr w:type="spellStart"/>
            <w:r w:rsidRPr="00F95AA4">
              <w:rPr>
                <w:rFonts w:ascii="Palatino Linotype" w:hAnsi="Palatino Linotype" w:cs="Arial"/>
                <w:i/>
                <w:sz w:val="18"/>
                <w:szCs w:val="18"/>
              </w:rPr>
              <w:t>APF</w:t>
            </w:r>
            <w:proofErr w:type="spellEnd"/>
            <w:r w:rsidRPr="00F95AA4">
              <w:rPr>
                <w:rFonts w:ascii="Palatino Linotype" w:hAnsi="Palatino Linotype" w:cs="Arial"/>
                <w:sz w:val="18"/>
                <w:szCs w:val="18"/>
              </w:rPr>
              <w:t xml:space="preserve">. </w:t>
            </w:r>
            <w:r w:rsidRPr="00F95AA4">
              <w:rPr>
                <w:rFonts w:ascii="Palatino Linotype" w:hAnsi="Palatino Linotype" w:cs="Arial"/>
                <w:b/>
                <w:i/>
                <w:sz w:val="18"/>
                <w:szCs w:val="18"/>
              </w:rPr>
              <w:t xml:space="preserve">En cuanto al manejo de estos recursos en los cuales se le indicó a la </w:t>
            </w:r>
            <w:proofErr w:type="spellStart"/>
            <w:r w:rsidRPr="00F95AA4">
              <w:rPr>
                <w:rFonts w:ascii="Palatino Linotype" w:hAnsi="Palatino Linotype" w:cs="Arial"/>
                <w:b/>
                <w:i/>
                <w:sz w:val="18"/>
                <w:szCs w:val="18"/>
              </w:rPr>
              <w:t>APF</w:t>
            </w:r>
            <w:proofErr w:type="spellEnd"/>
            <w:r w:rsidRPr="00F95AA4">
              <w:rPr>
                <w:rFonts w:ascii="Palatino Linotype" w:hAnsi="Palatino Linotype" w:cs="Arial"/>
                <w:b/>
                <w:i/>
                <w:sz w:val="18"/>
                <w:szCs w:val="18"/>
              </w:rPr>
              <w:t xml:space="preserve"> que ellos no tenían que participar en cada con respecto al manejo de los mismos, sino el Comité de Contraloría Social y el Consejo Escolar de Participación Social</w:t>
            </w:r>
            <w:r w:rsidRPr="00F95AA4">
              <w:rPr>
                <w:rFonts w:ascii="Palatino Linotype" w:hAnsi="Palatino Linotype" w:cs="Arial"/>
                <w:i/>
                <w:sz w:val="18"/>
                <w:szCs w:val="18"/>
              </w:rPr>
              <w:t xml:space="preserve">; aun así los recursos se aplicaron y el expediente completo fue entregado en la </w:t>
            </w:r>
            <w:proofErr w:type="spellStart"/>
            <w:r w:rsidRPr="00F95AA4">
              <w:rPr>
                <w:rFonts w:ascii="Palatino Linotype" w:hAnsi="Palatino Linotype" w:cs="Arial"/>
                <w:i/>
                <w:sz w:val="18"/>
                <w:szCs w:val="18"/>
              </w:rPr>
              <w:t>SREB</w:t>
            </w:r>
            <w:proofErr w:type="spellEnd"/>
            <w:r w:rsidRPr="00F95AA4">
              <w:rPr>
                <w:rFonts w:ascii="Palatino Linotype" w:hAnsi="Palatino Linotype" w:cs="Arial"/>
                <w:i/>
                <w:sz w:val="18"/>
                <w:szCs w:val="18"/>
              </w:rPr>
              <w:t xml:space="preserve"> Nezahualcóyotl al encargado de dicho programa sin que me fuese obsequiada una copia de recibido, ya que lo tenía que avalar la Subdirectora Regional Profa. María del Refugio Martínez Chávez y por lo tanto dicha documental, no existe en la escuela como tal; </w:t>
            </w:r>
            <w:r w:rsidRPr="00F95AA4">
              <w:rPr>
                <w:rFonts w:ascii="Palatino Linotype" w:hAnsi="Palatino Linotype" w:cs="Arial"/>
                <w:b/>
                <w:i/>
                <w:sz w:val="18"/>
                <w:szCs w:val="18"/>
              </w:rPr>
              <w:t>siento estos los únicos recursos que se han ejercido en la institución por parte del gobierno federal, por lo que no hay nada que justificar en los periodos escolares que se solicitan</w:t>
            </w:r>
            <w:r w:rsidRPr="00F95AA4">
              <w:rPr>
                <w:rFonts w:ascii="Palatino Linotype" w:hAnsi="Palatino Linotype" w:cs="Arial"/>
                <w:i/>
                <w:sz w:val="18"/>
                <w:szCs w:val="18"/>
              </w:rPr>
              <w:t>.”</w:t>
            </w:r>
          </w:p>
          <w:p w:rsidR="00F3018B" w:rsidRPr="00F95AA4" w:rsidRDefault="00F3018B" w:rsidP="00E11B11">
            <w:pPr>
              <w:spacing w:before="120" w:after="20"/>
              <w:jc w:val="both"/>
              <w:rPr>
                <w:rFonts w:ascii="Palatino Linotype" w:hAnsi="Palatino Linotype"/>
                <w:b/>
                <w:sz w:val="18"/>
                <w:szCs w:val="18"/>
              </w:rPr>
            </w:pPr>
            <w:r w:rsidRPr="00F95AA4">
              <w:rPr>
                <w:rFonts w:ascii="Palatino Linotype" w:hAnsi="Palatino Linotype"/>
                <w:sz w:val="18"/>
                <w:szCs w:val="18"/>
              </w:rPr>
              <w:t>Aunado a ello se precisó que</w:t>
            </w:r>
            <w:r w:rsidRPr="00F95AA4">
              <w:rPr>
                <w:rFonts w:ascii="Palatino Linotype" w:hAnsi="Palatino Linotype"/>
                <w:b/>
                <w:sz w:val="18"/>
                <w:szCs w:val="18"/>
              </w:rPr>
              <w:t xml:space="preserve"> </w:t>
            </w:r>
            <w:r w:rsidRPr="00F95AA4">
              <w:rPr>
                <w:rFonts w:ascii="Palatino Linotype" w:hAnsi="Palatino Linotype" w:cs="Arial"/>
                <w:i/>
                <w:sz w:val="18"/>
                <w:szCs w:val="18"/>
              </w:rPr>
              <w:t>“</w:t>
            </w:r>
            <w:r w:rsidRPr="00F95AA4">
              <w:rPr>
                <w:rFonts w:ascii="Palatino Linotype" w:hAnsi="Palatino Linotype" w:cs="Arial"/>
                <w:b/>
                <w:i/>
                <w:sz w:val="18"/>
                <w:szCs w:val="18"/>
              </w:rPr>
              <w:t>No ha sido realizada ninguna gestión para participar en programas federales, estatales o municipales en los periodos 2013-2014, 2014-2015, 2015-2016</w:t>
            </w:r>
            <w:r w:rsidRPr="00F95AA4">
              <w:rPr>
                <w:rFonts w:ascii="Palatino Linotype" w:hAnsi="Palatino Linotype" w:cs="Arial"/>
                <w:i/>
                <w:sz w:val="18"/>
                <w:szCs w:val="18"/>
              </w:rPr>
              <w:t xml:space="preserve"> correspondientes a la administración anterior, siendo la responsable la Profa. Alicia Soto Ávila </w:t>
            </w:r>
            <w:r w:rsidRPr="00F95AA4">
              <w:rPr>
                <w:rFonts w:ascii="Palatino Linotype" w:hAnsi="Palatino Linotype" w:cs="Arial"/>
                <w:b/>
                <w:i/>
                <w:sz w:val="18"/>
                <w:szCs w:val="18"/>
              </w:rPr>
              <w:t>y los periodos 2016-2017, 2017- 2018, 2018-2019 (sin concluir)</w:t>
            </w:r>
            <w:r w:rsidRPr="00F95AA4">
              <w:rPr>
                <w:rFonts w:ascii="Palatino Linotype" w:hAnsi="Palatino Linotype" w:cs="Arial"/>
                <w:i/>
                <w:sz w:val="18"/>
                <w:szCs w:val="18"/>
              </w:rPr>
              <w:t xml:space="preserve"> en donde ya soy responsable de </w:t>
            </w:r>
            <w:r w:rsidRPr="00F95AA4">
              <w:rPr>
                <w:rFonts w:ascii="Palatino Linotype" w:hAnsi="Palatino Linotype" w:cs="Arial"/>
                <w:b/>
                <w:i/>
                <w:sz w:val="18"/>
                <w:szCs w:val="18"/>
              </w:rPr>
              <w:t>esta escuela no se ha hecho ninguna gestión ante ninguna instancia</w:t>
            </w:r>
            <w:r w:rsidRPr="00F95AA4">
              <w:rPr>
                <w:rFonts w:ascii="Palatino Linotype" w:hAnsi="Palatino Linotype" w:cs="Arial"/>
                <w:i/>
                <w:sz w:val="18"/>
                <w:szCs w:val="18"/>
              </w:rPr>
              <w:t>”.</w:t>
            </w:r>
          </w:p>
        </w:tc>
        <w:tc>
          <w:tcPr>
            <w:tcW w:w="851" w:type="dxa"/>
            <w:vAlign w:val="center"/>
          </w:tcPr>
          <w:p w:rsidR="00931E9E" w:rsidRPr="00F95AA4" w:rsidRDefault="000D713D" w:rsidP="0022536E">
            <w:pPr>
              <w:spacing w:before="20" w:after="20"/>
              <w:jc w:val="center"/>
              <w:rPr>
                <w:rFonts w:ascii="Palatino Linotype" w:hAnsi="Palatino Linotype"/>
                <w:b/>
                <w:sz w:val="18"/>
                <w:szCs w:val="18"/>
              </w:rPr>
            </w:pPr>
            <w:r w:rsidRPr="00F95AA4">
              <w:rPr>
                <w:rFonts w:ascii="Palatino Linotype" w:hAnsi="Palatino Linotype"/>
                <w:b/>
                <w:sz w:val="18"/>
                <w:szCs w:val="18"/>
              </w:rPr>
              <w:t>Sí</w:t>
            </w:r>
          </w:p>
        </w:tc>
      </w:tr>
      <w:tr w:rsidR="00560095" w:rsidRPr="00F95AA4" w:rsidTr="00E11B11">
        <w:trPr>
          <w:cantSplit/>
          <w:trHeight w:val="33"/>
          <w:jc w:val="center"/>
        </w:trPr>
        <w:tc>
          <w:tcPr>
            <w:tcW w:w="552" w:type="dxa"/>
            <w:shd w:val="clear" w:color="auto" w:fill="000000" w:themeFill="text1"/>
            <w:vAlign w:val="center"/>
          </w:tcPr>
          <w:p w:rsidR="00931E9E" w:rsidRPr="00F95AA4" w:rsidRDefault="00931E9E" w:rsidP="00560095">
            <w:pPr>
              <w:widowControl w:val="0"/>
              <w:autoSpaceDE w:val="0"/>
              <w:autoSpaceDN w:val="0"/>
              <w:adjustRightInd w:val="0"/>
              <w:spacing w:before="100" w:after="100"/>
              <w:jc w:val="center"/>
              <w:rPr>
                <w:rFonts w:ascii="Palatino Linotype" w:hAnsi="Palatino Linotype" w:cs="Arial"/>
                <w:b/>
                <w:sz w:val="18"/>
                <w:szCs w:val="18"/>
              </w:rPr>
            </w:pPr>
            <w:r w:rsidRPr="00F95AA4">
              <w:rPr>
                <w:rFonts w:ascii="Palatino Linotype" w:hAnsi="Palatino Linotype" w:cs="Arial"/>
                <w:b/>
                <w:sz w:val="18"/>
                <w:szCs w:val="18"/>
              </w:rPr>
              <w:t>5</w:t>
            </w:r>
          </w:p>
        </w:tc>
        <w:tc>
          <w:tcPr>
            <w:tcW w:w="2410" w:type="dxa"/>
          </w:tcPr>
          <w:p w:rsidR="00931E9E" w:rsidRPr="00F95AA4" w:rsidRDefault="00931E9E" w:rsidP="0022536E">
            <w:pPr>
              <w:spacing w:before="20" w:after="20"/>
              <w:jc w:val="both"/>
              <w:rPr>
                <w:rFonts w:ascii="Palatino Linotype" w:hAnsi="Palatino Linotype"/>
                <w:sz w:val="18"/>
                <w:szCs w:val="18"/>
              </w:rPr>
            </w:pPr>
            <w:r w:rsidRPr="00F95AA4">
              <w:rPr>
                <w:rFonts w:ascii="Palatino Linotype" w:hAnsi="Palatino Linotype"/>
                <w:b/>
                <w:sz w:val="18"/>
                <w:szCs w:val="18"/>
              </w:rPr>
              <w:t>Registros de inscripción</w:t>
            </w:r>
            <w:r w:rsidRPr="00F95AA4">
              <w:rPr>
                <w:rFonts w:ascii="Palatino Linotype" w:hAnsi="Palatino Linotype"/>
                <w:sz w:val="18"/>
                <w:szCs w:val="18"/>
              </w:rPr>
              <w:t xml:space="preserve"> realizados por la Autoridad Educativa Escolar, a los Programas Federales, Estatales y Municipales en los ciclos escolares 2012-2013, 2013-2014, 2014-2015, 2015-2016, 2016-2017, 2017- 2018 y 2018-2019.</w:t>
            </w:r>
          </w:p>
        </w:tc>
        <w:tc>
          <w:tcPr>
            <w:tcW w:w="5528" w:type="dxa"/>
          </w:tcPr>
          <w:p w:rsidR="00931E9E" w:rsidRPr="00F95AA4" w:rsidRDefault="000D713D" w:rsidP="0022536E">
            <w:pPr>
              <w:spacing w:before="20" w:after="20"/>
              <w:jc w:val="both"/>
              <w:rPr>
                <w:rFonts w:ascii="Palatino Linotype" w:hAnsi="Palatino Linotype"/>
                <w:sz w:val="18"/>
                <w:szCs w:val="18"/>
              </w:rPr>
            </w:pPr>
            <w:r w:rsidRPr="00F95AA4">
              <w:rPr>
                <w:rFonts w:ascii="Palatino Linotype" w:hAnsi="Palatino Linotype" w:cs="Arial"/>
                <w:sz w:val="18"/>
                <w:szCs w:val="18"/>
              </w:rPr>
              <w:t>Se indicó que</w:t>
            </w:r>
            <w:r w:rsidRPr="00F95AA4">
              <w:rPr>
                <w:rFonts w:ascii="Palatino Linotype" w:hAnsi="Palatino Linotype" w:cs="Arial"/>
                <w:i/>
                <w:sz w:val="18"/>
                <w:szCs w:val="18"/>
              </w:rPr>
              <w:t xml:space="preserve"> </w:t>
            </w:r>
            <w:r w:rsidR="00E11B11" w:rsidRPr="00F95AA4">
              <w:rPr>
                <w:rFonts w:ascii="Palatino Linotype" w:hAnsi="Palatino Linotype" w:cs="Arial"/>
                <w:i/>
              </w:rPr>
              <w:t>“</w:t>
            </w:r>
            <w:r w:rsidR="00E11B11" w:rsidRPr="00F95AA4">
              <w:rPr>
                <w:rFonts w:ascii="Palatino Linotype" w:hAnsi="Palatino Linotype" w:cs="Arial"/>
                <w:i/>
                <w:sz w:val="18"/>
                <w:szCs w:val="18"/>
              </w:rPr>
              <w:t>no se ha realizado ninguna inscripción como tal en ninguno de los periodos escolares solicitados o en alguno de los turnos mencionados</w:t>
            </w:r>
            <w:r w:rsidR="00E11B11" w:rsidRPr="00F95AA4">
              <w:rPr>
                <w:rFonts w:ascii="Palatino Linotype" w:hAnsi="Palatino Linotype" w:cs="Arial"/>
                <w:i/>
              </w:rPr>
              <w:t>”.</w:t>
            </w:r>
          </w:p>
        </w:tc>
        <w:tc>
          <w:tcPr>
            <w:tcW w:w="851" w:type="dxa"/>
            <w:vAlign w:val="center"/>
          </w:tcPr>
          <w:p w:rsidR="00931E9E" w:rsidRPr="00F95AA4" w:rsidRDefault="00931E9E" w:rsidP="0022536E">
            <w:pPr>
              <w:spacing w:before="20" w:after="20"/>
              <w:jc w:val="center"/>
              <w:rPr>
                <w:rFonts w:ascii="Palatino Linotype" w:hAnsi="Palatino Linotype"/>
                <w:b/>
                <w:sz w:val="18"/>
                <w:szCs w:val="18"/>
              </w:rPr>
            </w:pPr>
            <w:r w:rsidRPr="00F95AA4">
              <w:rPr>
                <w:rFonts w:ascii="Palatino Linotype" w:hAnsi="Palatino Linotype"/>
                <w:b/>
                <w:sz w:val="18"/>
                <w:szCs w:val="18"/>
              </w:rPr>
              <w:t>Sí</w:t>
            </w:r>
          </w:p>
        </w:tc>
      </w:tr>
    </w:tbl>
    <w:p w:rsidR="009E3DC6" w:rsidRPr="00F95AA4" w:rsidRDefault="009E3DC6" w:rsidP="00E11B11">
      <w:pPr>
        <w:spacing w:before="120" w:after="240" w:line="360" w:lineRule="auto"/>
        <w:jc w:val="both"/>
        <w:rPr>
          <w:rFonts w:ascii="Palatino Linotype" w:hAnsi="Palatino Linotype" w:cs="Arial"/>
          <w:lang w:eastAsia="es-MX"/>
        </w:rPr>
      </w:pPr>
      <w:r w:rsidRPr="00F95AA4">
        <w:rPr>
          <w:rFonts w:ascii="Palatino Linotype" w:hAnsi="Palatino Linotype" w:cs="Arial"/>
          <w:lang w:eastAsia="es-MX"/>
        </w:rPr>
        <w:t xml:space="preserve">Visto lo anterior, esta Ponencia </w:t>
      </w:r>
      <w:proofErr w:type="spellStart"/>
      <w:r w:rsidRPr="00F95AA4">
        <w:rPr>
          <w:rFonts w:ascii="Palatino Linotype" w:hAnsi="Palatino Linotype" w:cs="Arial"/>
          <w:lang w:eastAsia="es-MX"/>
        </w:rPr>
        <w:t>Resolutora</w:t>
      </w:r>
      <w:proofErr w:type="spellEnd"/>
      <w:r w:rsidRPr="00F95AA4">
        <w:rPr>
          <w:rFonts w:ascii="Palatino Linotype" w:hAnsi="Palatino Linotype" w:cs="Arial"/>
          <w:lang w:eastAsia="es-MX"/>
        </w:rPr>
        <w:t xml:space="preserve"> considera necesario realizar algunas precisiones respecto de la información requerida:</w:t>
      </w:r>
    </w:p>
    <w:p w:rsidR="00586AC8" w:rsidRPr="00F95AA4" w:rsidRDefault="005311B4" w:rsidP="00586AC8">
      <w:pPr>
        <w:pStyle w:val="Prrafodelista"/>
        <w:widowControl w:val="0"/>
        <w:autoSpaceDE w:val="0"/>
        <w:autoSpaceDN w:val="0"/>
        <w:adjustRightInd w:val="0"/>
        <w:spacing w:before="240" w:line="360" w:lineRule="auto"/>
        <w:ind w:left="0"/>
        <w:jc w:val="both"/>
        <w:rPr>
          <w:rFonts w:ascii="Palatino Linotype" w:hAnsi="Palatino Linotype" w:cs="Arial"/>
          <w:b/>
        </w:rPr>
      </w:pPr>
      <w:r w:rsidRPr="00F95AA4">
        <w:rPr>
          <w:rFonts w:ascii="Palatino Linotype" w:hAnsi="Palatino Linotype" w:cs="Arial"/>
          <w:b/>
        </w:rPr>
        <w:t>Numeral 1</w:t>
      </w:r>
    </w:p>
    <w:p w:rsidR="00034CEA" w:rsidRPr="00F95AA4" w:rsidRDefault="002D0F74" w:rsidP="00034CEA">
      <w:pPr>
        <w:pStyle w:val="Prrafodelista"/>
        <w:widowControl w:val="0"/>
        <w:autoSpaceDE w:val="0"/>
        <w:autoSpaceDN w:val="0"/>
        <w:adjustRightInd w:val="0"/>
        <w:spacing w:after="200" w:line="360" w:lineRule="auto"/>
        <w:ind w:left="0"/>
        <w:jc w:val="both"/>
        <w:rPr>
          <w:rFonts w:ascii="Palatino Linotype" w:hAnsi="Palatino Linotype" w:cs="Arial"/>
        </w:rPr>
      </w:pPr>
      <w:r w:rsidRPr="00F95AA4">
        <w:rPr>
          <w:rFonts w:ascii="Palatino Linotype" w:hAnsi="Palatino Linotype" w:cs="Arial"/>
        </w:rPr>
        <w:t xml:space="preserve">Con relación a la información referida, </w:t>
      </w:r>
      <w:r w:rsidRPr="00F95AA4">
        <w:rPr>
          <w:rFonts w:ascii="Palatino Linotype" w:hAnsi="Palatino Linotype" w:cs="Arial"/>
          <w:b/>
        </w:rPr>
        <w:t>EL SUJETO OBLIGADO</w:t>
      </w:r>
      <w:r w:rsidRPr="00F95AA4">
        <w:rPr>
          <w:rFonts w:ascii="Palatino Linotype" w:hAnsi="Palatino Linotype" w:cs="Arial"/>
        </w:rPr>
        <w:t xml:space="preserve"> </w:t>
      </w:r>
      <w:r w:rsidR="00034CEA" w:rsidRPr="00F95AA4">
        <w:rPr>
          <w:rFonts w:ascii="Palatino Linotype" w:hAnsi="Palatino Linotype" w:cs="Arial"/>
        </w:rPr>
        <w:t xml:space="preserve">remitió en respuesta a la </w:t>
      </w:r>
      <w:r w:rsidR="0022536E" w:rsidRPr="00F95AA4">
        <w:rPr>
          <w:rFonts w:ascii="Palatino Linotype" w:hAnsi="Palatino Linotype" w:cs="Arial"/>
        </w:rPr>
        <w:t>solicitud</w:t>
      </w:r>
      <w:r w:rsidR="00034CEA" w:rsidRPr="00F95AA4">
        <w:rPr>
          <w:rFonts w:ascii="Palatino Linotype" w:hAnsi="Palatino Linotype" w:cs="Arial"/>
        </w:rPr>
        <w:t xml:space="preserve">, la versión pública de los contratos para la prestación de servicios en el </w:t>
      </w:r>
      <w:r w:rsidR="00034CEA" w:rsidRPr="00F95AA4">
        <w:rPr>
          <w:rFonts w:ascii="Palatino Linotype" w:hAnsi="Palatino Linotype" w:cs="Arial"/>
        </w:rPr>
        <w:lastRenderedPageBreak/>
        <w:t>establecimiento de consumo escolar y expendio de alimentos, bebidas y productos en escuelas de Educación Básica</w:t>
      </w:r>
      <w:r w:rsidR="0022536E" w:rsidRPr="00F95AA4">
        <w:rPr>
          <w:rFonts w:ascii="Palatino Linotype" w:hAnsi="Palatino Linotype" w:cs="Arial"/>
        </w:rPr>
        <w:t xml:space="preserve"> correspondientes a los Ciclos Escolares 2015-2016, 2016-2017, 2017-2018 y 2018-2019,</w:t>
      </w:r>
      <w:r w:rsidR="00034CEA" w:rsidRPr="00F95AA4">
        <w:rPr>
          <w:rFonts w:ascii="Palatino Linotype" w:hAnsi="Palatino Linotype" w:cs="Arial"/>
        </w:rPr>
        <w:t xml:space="preserve"> acompañado de la liga electrónica para consultar el Acta de la Sexta Sesión Extraordinaria de 2019, del Comité de Transparencia, en cuyo punto 4</w:t>
      </w:r>
      <w:r w:rsidR="0022536E" w:rsidRPr="00F95AA4">
        <w:rPr>
          <w:rFonts w:ascii="Palatino Linotype" w:hAnsi="Palatino Linotype" w:cs="Arial"/>
        </w:rPr>
        <w:t>,</w:t>
      </w:r>
      <w:r w:rsidR="00034CEA" w:rsidRPr="00F95AA4">
        <w:rPr>
          <w:rFonts w:ascii="Palatino Linotype" w:hAnsi="Palatino Linotype" w:cs="Arial"/>
        </w:rPr>
        <w:t xml:space="preserve"> se aprobó el Acuerdo </w:t>
      </w:r>
      <w:proofErr w:type="spellStart"/>
      <w:r w:rsidR="00034CEA" w:rsidRPr="00F95AA4">
        <w:rPr>
          <w:rFonts w:ascii="Palatino Linotype" w:hAnsi="Palatino Linotype" w:cs="Arial"/>
        </w:rPr>
        <w:t>CT.E6.3</w:t>
      </w:r>
      <w:proofErr w:type="spellEnd"/>
      <w:r w:rsidR="00034CEA" w:rsidRPr="00F95AA4">
        <w:rPr>
          <w:rFonts w:ascii="Palatino Linotype" w:hAnsi="Palatino Linotype" w:cs="Arial"/>
        </w:rPr>
        <w:t xml:space="preserve">/19, mediante el cual se clasificaron como confidenciales el nombre, domicilio, firma, así como folio de la credencial de elector, contenidos en los </w:t>
      </w:r>
      <w:r w:rsidR="0022536E" w:rsidRPr="00F95AA4">
        <w:rPr>
          <w:rFonts w:ascii="Palatino Linotype" w:hAnsi="Palatino Linotype" w:cs="Arial"/>
        </w:rPr>
        <w:t xml:space="preserve">contratos </w:t>
      </w:r>
      <w:r w:rsidR="00034CEA" w:rsidRPr="00F95AA4">
        <w:rPr>
          <w:rFonts w:ascii="Palatino Linotype" w:hAnsi="Palatino Linotype" w:cs="Arial"/>
        </w:rPr>
        <w:t>aludidos.</w:t>
      </w:r>
    </w:p>
    <w:p w:rsidR="0022536E" w:rsidRPr="00F95AA4" w:rsidRDefault="00034CEA" w:rsidP="0022536E">
      <w:pPr>
        <w:pStyle w:val="Prrafodelista"/>
        <w:widowControl w:val="0"/>
        <w:autoSpaceDE w:val="0"/>
        <w:autoSpaceDN w:val="0"/>
        <w:adjustRightInd w:val="0"/>
        <w:spacing w:before="300" w:after="240" w:line="360" w:lineRule="auto"/>
        <w:ind w:left="0"/>
        <w:jc w:val="both"/>
        <w:rPr>
          <w:rFonts w:ascii="Palatino Linotype" w:hAnsi="Palatino Linotype"/>
        </w:rPr>
      </w:pPr>
      <w:r w:rsidRPr="00F95AA4">
        <w:rPr>
          <w:rFonts w:ascii="Palatino Linotype" w:hAnsi="Palatino Linotype" w:cs="Arial"/>
        </w:rPr>
        <w:t xml:space="preserve">Al respecto, debe precisarse que, del análisis de la fundamentación y motivación referidos, en el Acta de referencia, esta Ponencia </w:t>
      </w:r>
      <w:proofErr w:type="spellStart"/>
      <w:r w:rsidRPr="00F95AA4">
        <w:rPr>
          <w:rFonts w:ascii="Palatino Linotype" w:hAnsi="Palatino Linotype" w:cs="Arial"/>
        </w:rPr>
        <w:t>Resolutora</w:t>
      </w:r>
      <w:proofErr w:type="spellEnd"/>
      <w:r w:rsidRPr="00F95AA4">
        <w:rPr>
          <w:rFonts w:ascii="Palatino Linotype" w:hAnsi="Palatino Linotype" w:cs="Arial"/>
        </w:rPr>
        <w:t>, considera que</w:t>
      </w:r>
      <w:r w:rsidR="0022536E" w:rsidRPr="00F95AA4">
        <w:rPr>
          <w:rFonts w:ascii="Palatino Linotype" w:hAnsi="Palatino Linotype" w:cs="Arial"/>
        </w:rPr>
        <w:t>, en el caso particular de</w:t>
      </w:r>
      <w:r w:rsidRPr="00F95AA4">
        <w:rPr>
          <w:rFonts w:ascii="Palatino Linotype" w:hAnsi="Palatino Linotype" w:cs="Arial"/>
        </w:rPr>
        <w:t xml:space="preserve"> la clasificación de</w:t>
      </w:r>
      <w:r w:rsidR="003B6B36" w:rsidRPr="00F95AA4">
        <w:rPr>
          <w:rFonts w:ascii="Palatino Linotype" w:hAnsi="Palatino Linotype" w:cs="Arial"/>
        </w:rPr>
        <w:t xml:space="preserve">l </w:t>
      </w:r>
      <w:r w:rsidR="003B6B36" w:rsidRPr="00F95AA4">
        <w:rPr>
          <w:rFonts w:ascii="Palatino Linotype" w:hAnsi="Palatino Linotype" w:cs="Arial"/>
          <w:b/>
        </w:rPr>
        <w:t>nombre</w:t>
      </w:r>
      <w:r w:rsidR="003B6B36" w:rsidRPr="00F95AA4">
        <w:rPr>
          <w:rFonts w:ascii="Palatino Linotype" w:hAnsi="Palatino Linotype" w:cs="Arial"/>
        </w:rPr>
        <w:t xml:space="preserve"> y </w:t>
      </w:r>
      <w:r w:rsidRPr="00F95AA4">
        <w:rPr>
          <w:rFonts w:ascii="Palatino Linotype" w:hAnsi="Palatino Linotype" w:cs="Arial"/>
        </w:rPr>
        <w:t xml:space="preserve">la </w:t>
      </w:r>
      <w:r w:rsidRPr="00F95AA4">
        <w:rPr>
          <w:rFonts w:ascii="Palatino Linotype" w:hAnsi="Palatino Linotype" w:cs="Arial"/>
          <w:b/>
        </w:rPr>
        <w:t>firma</w:t>
      </w:r>
      <w:r w:rsidRPr="00F95AA4">
        <w:rPr>
          <w:rFonts w:ascii="Palatino Linotype" w:hAnsi="Palatino Linotype" w:cs="Arial"/>
        </w:rPr>
        <w:t xml:space="preserve"> correspondiente a los prestadores de los servicios en el establecimiento de consumo escolar y expendio de alimentos, bebidas y productos, </w:t>
      </w:r>
      <w:r w:rsidRPr="00F95AA4">
        <w:rPr>
          <w:rFonts w:ascii="Palatino Linotype" w:hAnsi="Palatino Linotype" w:cs="Arial"/>
          <w:b/>
        </w:rPr>
        <w:t>no es susceptible de ser clasificada como información confidencial</w:t>
      </w:r>
      <w:r w:rsidRPr="00F95AA4">
        <w:rPr>
          <w:rFonts w:ascii="Palatino Linotype" w:hAnsi="Palatino Linotype" w:cs="Arial"/>
        </w:rPr>
        <w:t xml:space="preserve">, </w:t>
      </w:r>
      <w:r w:rsidR="0022536E" w:rsidRPr="00F95AA4">
        <w:rPr>
          <w:rFonts w:ascii="Palatino Linotype" w:hAnsi="Palatino Linotype"/>
        </w:rPr>
        <w:t xml:space="preserve">de conformidad con </w:t>
      </w:r>
      <w:r w:rsidRPr="00F95AA4">
        <w:rPr>
          <w:rFonts w:ascii="Palatino Linotype" w:hAnsi="Palatino Linotype"/>
        </w:rPr>
        <w:t>de la legislación aplicable en la materia</w:t>
      </w:r>
      <w:r w:rsidR="0022536E" w:rsidRPr="00F95AA4">
        <w:rPr>
          <w:rFonts w:ascii="Palatino Linotype" w:hAnsi="Palatino Linotype"/>
        </w:rPr>
        <w:t>, en la que se argumentó que, “</w:t>
      </w:r>
      <w:r w:rsidR="0022536E" w:rsidRPr="00F95AA4">
        <w:rPr>
          <w:rFonts w:ascii="Palatino Linotype" w:hAnsi="Palatino Linotype"/>
          <w:i/>
        </w:rPr>
        <w:t>las firmas autógrafas y en los que no se está emitiendo un acto de autoridad deben considerarse datos personales</w:t>
      </w:r>
      <w:r w:rsidR="0022536E" w:rsidRPr="00F95AA4">
        <w:rPr>
          <w:rFonts w:ascii="Palatino Linotype" w:hAnsi="Palatino Linotype"/>
        </w:rPr>
        <w:t>”.</w:t>
      </w:r>
    </w:p>
    <w:p w:rsidR="00034CEA" w:rsidRPr="00F95AA4" w:rsidRDefault="00034CEA" w:rsidP="00034CEA">
      <w:pPr>
        <w:pStyle w:val="Default"/>
        <w:spacing w:before="120" w:after="120" w:line="360" w:lineRule="auto"/>
        <w:jc w:val="both"/>
        <w:rPr>
          <w:rFonts w:ascii="Palatino Linotype" w:hAnsi="Palatino Linotype"/>
        </w:rPr>
      </w:pPr>
      <w:r w:rsidRPr="00F95AA4">
        <w:rPr>
          <w:rFonts w:ascii="Palatino Linotype" w:hAnsi="Palatino Linotype"/>
        </w:rPr>
        <w:t xml:space="preserve">En </w:t>
      </w:r>
      <w:r w:rsidR="0022536E" w:rsidRPr="00F95AA4">
        <w:rPr>
          <w:rFonts w:ascii="Palatino Linotype" w:hAnsi="Palatino Linotype"/>
        </w:rPr>
        <w:t>ese sentido,</w:t>
      </w:r>
      <w:r w:rsidRPr="00F95AA4">
        <w:rPr>
          <w:rFonts w:ascii="Palatino Linotype" w:hAnsi="Palatino Linotype"/>
        </w:rPr>
        <w:t xml:space="preserve"> debemos precisar qué debe entenderse por información </w:t>
      </w:r>
      <w:r w:rsidR="00A72C70" w:rsidRPr="00F95AA4">
        <w:rPr>
          <w:rFonts w:ascii="Palatino Linotype" w:hAnsi="Palatino Linotype"/>
        </w:rPr>
        <w:t>privada</w:t>
      </w:r>
      <w:r w:rsidRPr="00F95AA4">
        <w:rPr>
          <w:rFonts w:ascii="Palatino Linotype" w:hAnsi="Palatino Linotype"/>
        </w:rPr>
        <w:t xml:space="preserve">, información confidencial, datos personales y datos personales sensibles, cuyas acepciones legales las podemos encontrar en los artículos </w:t>
      </w:r>
      <w:r w:rsidR="00A72C70" w:rsidRPr="00F95AA4">
        <w:rPr>
          <w:rFonts w:ascii="Palatino Linotype" w:hAnsi="Palatino Linotype"/>
        </w:rPr>
        <w:t>3, fracciones IX, XXI y XXIII, de</w:t>
      </w:r>
      <w:r w:rsidR="00A72C70" w:rsidRPr="00F95AA4">
        <w:rPr>
          <w:rFonts w:ascii="Palatino Linotype" w:hAnsi="Palatino Linotype"/>
          <w:bCs/>
        </w:rPr>
        <w:t xml:space="preserve"> la Ley de Transparencia y Acceso a la Información Pública del </w:t>
      </w:r>
      <w:r w:rsidR="00A72C70" w:rsidRPr="00F95AA4">
        <w:rPr>
          <w:rFonts w:ascii="Palatino Linotype" w:hAnsi="Palatino Linotype"/>
        </w:rPr>
        <w:t>Estado</w:t>
      </w:r>
      <w:r w:rsidR="00A72C70" w:rsidRPr="00F95AA4">
        <w:rPr>
          <w:rFonts w:ascii="Palatino Linotype" w:hAnsi="Palatino Linotype"/>
          <w:bCs/>
        </w:rPr>
        <w:t xml:space="preserve"> de México y Municipios y el artículo 4, fracciones XI y XII, de la Ley de Protección de Datos Personales en Posesión de Sujetos Obligados del Estado de México y Municipios, </w:t>
      </w:r>
      <w:r w:rsidRPr="00F95AA4">
        <w:rPr>
          <w:rFonts w:ascii="Palatino Linotype" w:hAnsi="Palatino Linotype"/>
          <w:bCs/>
        </w:rPr>
        <w:t>los cuales se transcriben a continuación:</w:t>
      </w:r>
    </w:p>
    <w:p w:rsidR="00034CEA" w:rsidRPr="00F95AA4" w:rsidRDefault="00034CEA" w:rsidP="00034CEA">
      <w:pPr>
        <w:spacing w:before="120" w:after="120" w:line="276" w:lineRule="auto"/>
        <w:ind w:left="709" w:right="709"/>
        <w:jc w:val="center"/>
        <w:rPr>
          <w:rFonts w:ascii="Palatino Linotype" w:hAnsi="Palatino Linotype" w:cs="Arial"/>
          <w:i/>
          <w:sz w:val="22"/>
          <w:szCs w:val="22"/>
          <w:lang w:eastAsia="es-MX"/>
        </w:rPr>
      </w:pPr>
      <w:r w:rsidRPr="00F95AA4">
        <w:rPr>
          <w:rFonts w:ascii="Palatino Linotype" w:hAnsi="Palatino Linotype" w:cs="Arial"/>
          <w:b/>
          <w:i/>
          <w:sz w:val="22"/>
          <w:szCs w:val="22"/>
          <w:lang w:eastAsia="es-MX"/>
        </w:rPr>
        <w:lastRenderedPageBreak/>
        <w:t>Ley de Transparencia y Acceso a la Información Pública del Estado de México y Municipios</w:t>
      </w:r>
    </w:p>
    <w:p w:rsidR="00034CEA" w:rsidRPr="00F95AA4" w:rsidRDefault="00034CEA" w:rsidP="00E11B11">
      <w:pPr>
        <w:spacing w:before="60" w:after="60"/>
        <w:ind w:left="709" w:right="709"/>
        <w:jc w:val="both"/>
        <w:rPr>
          <w:rFonts w:ascii="Palatino Linotype" w:hAnsi="Palatino Linotype" w:cs="Arial"/>
          <w:i/>
          <w:sz w:val="22"/>
          <w:szCs w:val="22"/>
          <w:lang w:eastAsia="es-MX"/>
        </w:rPr>
      </w:pPr>
      <w:r w:rsidRPr="00F95AA4">
        <w:rPr>
          <w:rFonts w:ascii="Palatino Linotype" w:hAnsi="Palatino Linotype" w:cs="Arial"/>
          <w:b/>
          <w:i/>
          <w:sz w:val="22"/>
          <w:szCs w:val="22"/>
          <w:lang w:eastAsia="es-MX"/>
        </w:rPr>
        <w:t>Artículo 3</w:t>
      </w:r>
      <w:r w:rsidRPr="00F95AA4">
        <w:rPr>
          <w:rFonts w:ascii="Palatino Linotype" w:hAnsi="Palatino Linotype" w:cs="Arial"/>
          <w:i/>
          <w:sz w:val="22"/>
          <w:szCs w:val="22"/>
          <w:lang w:eastAsia="es-MX"/>
        </w:rPr>
        <w:t xml:space="preserve">. </w:t>
      </w:r>
      <w:r w:rsidRPr="00F95AA4">
        <w:rPr>
          <w:rFonts w:ascii="Palatino Linotype" w:hAnsi="Palatino Linotype" w:cs="Arial"/>
          <w:b/>
          <w:i/>
          <w:sz w:val="22"/>
          <w:szCs w:val="22"/>
          <w:u w:val="single"/>
          <w:lang w:eastAsia="es-MX"/>
        </w:rPr>
        <w:t>Para los efectos de la presente Ley se entenderá por</w:t>
      </w:r>
      <w:r w:rsidRPr="00F95AA4">
        <w:rPr>
          <w:rFonts w:ascii="Palatino Linotype" w:hAnsi="Palatino Linotype" w:cs="Arial"/>
          <w:i/>
          <w:sz w:val="22"/>
          <w:szCs w:val="22"/>
          <w:lang w:eastAsia="es-MX"/>
        </w:rPr>
        <w:t xml:space="preserve">: </w:t>
      </w:r>
    </w:p>
    <w:p w:rsidR="00034CEA" w:rsidRPr="00F95AA4" w:rsidRDefault="0022536E" w:rsidP="00E11B11">
      <w:pPr>
        <w:spacing w:before="60" w:after="60"/>
        <w:ind w:left="709" w:right="709"/>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w:t>
      </w:r>
      <w:r w:rsidR="00034CEA" w:rsidRPr="00F95AA4">
        <w:rPr>
          <w:rFonts w:ascii="Palatino Linotype" w:hAnsi="Palatino Linotype" w:cs="Arial"/>
          <w:i/>
          <w:sz w:val="22"/>
          <w:szCs w:val="22"/>
          <w:lang w:eastAsia="es-MX"/>
        </w:rPr>
        <w:t>…</w:t>
      </w:r>
      <w:r w:rsidRPr="00F95AA4">
        <w:rPr>
          <w:rFonts w:ascii="Palatino Linotype" w:hAnsi="Palatino Linotype" w:cs="Arial"/>
          <w:i/>
          <w:sz w:val="22"/>
          <w:szCs w:val="22"/>
          <w:lang w:eastAsia="es-MX"/>
        </w:rPr>
        <w:t>]</w:t>
      </w:r>
    </w:p>
    <w:p w:rsidR="00A72C70" w:rsidRPr="00F95AA4" w:rsidRDefault="00A72C70" w:rsidP="00E11B11">
      <w:pPr>
        <w:spacing w:before="60" w:after="60"/>
        <w:ind w:left="709" w:right="709"/>
        <w:jc w:val="both"/>
        <w:rPr>
          <w:rFonts w:ascii="Palatino Linotype" w:hAnsi="Palatino Linotype" w:cs="Arial"/>
          <w:i/>
          <w:sz w:val="22"/>
          <w:szCs w:val="22"/>
          <w:lang w:eastAsia="es-MX"/>
        </w:rPr>
      </w:pPr>
      <w:r w:rsidRPr="00F95AA4">
        <w:rPr>
          <w:rFonts w:ascii="Palatino Linotype" w:hAnsi="Palatino Linotype" w:cs="Arial"/>
          <w:b/>
          <w:i/>
          <w:sz w:val="22"/>
          <w:szCs w:val="22"/>
          <w:lang w:eastAsia="es-MX"/>
        </w:rPr>
        <w:t xml:space="preserve">IX. </w:t>
      </w:r>
      <w:r w:rsidRPr="00F95AA4">
        <w:rPr>
          <w:rFonts w:ascii="Palatino Linotype" w:hAnsi="Palatino Linotype" w:cs="Arial"/>
          <w:b/>
          <w:i/>
          <w:sz w:val="22"/>
          <w:szCs w:val="22"/>
          <w:u w:val="single"/>
          <w:lang w:eastAsia="es-MX"/>
        </w:rPr>
        <w:t>Datos personales</w:t>
      </w:r>
      <w:r w:rsidRPr="00F95AA4">
        <w:rPr>
          <w:rFonts w:ascii="Palatino Linotype" w:hAnsi="Palatino Linotype" w:cs="Arial"/>
          <w:i/>
          <w:sz w:val="22"/>
          <w:szCs w:val="22"/>
          <w:lang w:eastAsia="es-MX"/>
        </w:rPr>
        <w:t xml:space="preserve">: </w:t>
      </w:r>
      <w:r w:rsidRPr="00F95AA4">
        <w:rPr>
          <w:rFonts w:ascii="Palatino Linotype" w:hAnsi="Palatino Linotype" w:cs="Arial"/>
          <w:b/>
          <w:i/>
          <w:sz w:val="22"/>
          <w:szCs w:val="22"/>
          <w:u w:val="single"/>
          <w:lang w:eastAsia="es-MX"/>
        </w:rPr>
        <w:t>La información concerniente a una persona, identificada o identificable</w:t>
      </w:r>
      <w:r w:rsidRPr="00F95AA4">
        <w:rPr>
          <w:rFonts w:ascii="Palatino Linotype" w:hAnsi="Palatino Linotype" w:cs="Arial"/>
          <w:b/>
          <w:i/>
          <w:sz w:val="22"/>
          <w:szCs w:val="22"/>
          <w:lang w:eastAsia="es-MX"/>
        </w:rPr>
        <w:t xml:space="preserve"> </w:t>
      </w:r>
      <w:r w:rsidRPr="00F95AA4">
        <w:rPr>
          <w:rFonts w:ascii="Palatino Linotype" w:hAnsi="Palatino Linotype" w:cs="Arial"/>
          <w:i/>
          <w:sz w:val="22"/>
          <w:szCs w:val="22"/>
          <w:lang w:eastAsia="es-MX"/>
        </w:rPr>
        <w:t>según lo dispuesto por la Ley de Protección de Datos Personales del Estado de México;</w:t>
      </w:r>
    </w:p>
    <w:p w:rsidR="00A72C70" w:rsidRPr="00F95AA4" w:rsidRDefault="00A72C70" w:rsidP="00E11B11">
      <w:pPr>
        <w:spacing w:before="60" w:after="60"/>
        <w:ind w:left="709" w:right="709"/>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w:t>
      </w:r>
    </w:p>
    <w:p w:rsidR="00A72C70" w:rsidRPr="00F95AA4" w:rsidRDefault="00A72C70" w:rsidP="00E11B11">
      <w:pPr>
        <w:spacing w:before="60" w:after="60"/>
        <w:ind w:left="709" w:right="709"/>
        <w:jc w:val="both"/>
        <w:rPr>
          <w:rFonts w:ascii="Palatino Linotype" w:hAnsi="Palatino Linotype" w:cs="Arial"/>
          <w:i/>
          <w:sz w:val="22"/>
          <w:szCs w:val="22"/>
          <w:lang w:eastAsia="es-MX"/>
        </w:rPr>
      </w:pPr>
      <w:r w:rsidRPr="00F95AA4">
        <w:rPr>
          <w:rFonts w:ascii="Palatino Linotype" w:hAnsi="Palatino Linotype" w:cs="Arial"/>
          <w:b/>
          <w:i/>
          <w:sz w:val="22"/>
          <w:szCs w:val="22"/>
          <w:lang w:eastAsia="es-MX"/>
        </w:rPr>
        <w:t xml:space="preserve">XXI. </w:t>
      </w:r>
      <w:r w:rsidRPr="00F95AA4">
        <w:rPr>
          <w:rFonts w:ascii="Palatino Linotype" w:hAnsi="Palatino Linotype" w:cs="Arial"/>
          <w:b/>
          <w:i/>
          <w:sz w:val="22"/>
          <w:szCs w:val="22"/>
          <w:u w:val="single"/>
          <w:lang w:eastAsia="es-MX"/>
        </w:rPr>
        <w:t>Información confidencial</w:t>
      </w:r>
      <w:r w:rsidRPr="00F95AA4">
        <w:rPr>
          <w:rFonts w:ascii="Palatino Linotype" w:hAnsi="Palatino Linotype" w:cs="Arial"/>
          <w:i/>
          <w:sz w:val="22"/>
          <w:szCs w:val="22"/>
          <w:lang w:eastAsia="es-MX"/>
        </w:rPr>
        <w:t xml:space="preserve">: </w:t>
      </w:r>
      <w:r w:rsidRPr="00F95AA4">
        <w:rPr>
          <w:rFonts w:ascii="Palatino Linotype" w:hAnsi="Palatino Linotype" w:cs="Arial"/>
          <w:b/>
          <w:i/>
          <w:sz w:val="22"/>
          <w:szCs w:val="22"/>
          <w:u w:val="single"/>
          <w:lang w:eastAsia="es-MX"/>
        </w:rPr>
        <w:t>Se considera como información confidencial</w:t>
      </w:r>
      <w:r w:rsidRPr="00F95AA4">
        <w:rPr>
          <w:rFonts w:ascii="Palatino Linotype" w:hAnsi="Palatino Linotype" w:cs="Arial"/>
          <w:i/>
          <w:sz w:val="22"/>
          <w:szCs w:val="22"/>
          <w:lang w:eastAsia="es-MX"/>
        </w:rPr>
        <w:t xml:space="preserve"> los secretos bancario, fiduciario, industrial, comercial, fiscal, bursátil y postal, </w:t>
      </w:r>
      <w:r w:rsidRPr="00F95AA4">
        <w:rPr>
          <w:rFonts w:ascii="Palatino Linotype" w:hAnsi="Palatino Linotype" w:cs="Arial"/>
          <w:b/>
          <w:i/>
          <w:sz w:val="22"/>
          <w:szCs w:val="22"/>
          <w:u w:val="single"/>
          <w:lang w:eastAsia="es-MX"/>
        </w:rPr>
        <w:t>cuya titularidad corresponda a particulares</w:t>
      </w:r>
      <w:r w:rsidRPr="00F95AA4">
        <w:rPr>
          <w:rFonts w:ascii="Palatino Linotype" w:hAnsi="Palatino Linotype" w:cs="Arial"/>
          <w:i/>
          <w:sz w:val="22"/>
          <w:szCs w:val="22"/>
          <w:lang w:eastAsia="es-MX"/>
        </w:rPr>
        <w:t xml:space="preserve">, sujetos de derecho internacional o a sujetos obligados </w:t>
      </w:r>
      <w:r w:rsidRPr="00F95AA4">
        <w:rPr>
          <w:rFonts w:ascii="Palatino Linotype" w:hAnsi="Palatino Linotype" w:cs="Arial"/>
          <w:b/>
          <w:i/>
          <w:sz w:val="22"/>
          <w:szCs w:val="22"/>
          <w:u w:val="single"/>
          <w:lang w:eastAsia="es-MX"/>
        </w:rPr>
        <w:t>cuando no involucren el ejercicio de recursos públicos</w:t>
      </w:r>
      <w:r w:rsidRPr="00F95AA4">
        <w:rPr>
          <w:rFonts w:ascii="Palatino Linotype" w:hAnsi="Palatino Linotype" w:cs="Arial"/>
          <w:i/>
          <w:sz w:val="22"/>
          <w:szCs w:val="22"/>
          <w:lang w:eastAsia="es-MX"/>
        </w:rPr>
        <w:t>;</w:t>
      </w:r>
    </w:p>
    <w:p w:rsidR="00A72C70" w:rsidRPr="00F95AA4" w:rsidRDefault="00A72C70" w:rsidP="00E11B11">
      <w:pPr>
        <w:spacing w:before="60" w:after="60"/>
        <w:ind w:left="709" w:right="709"/>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w:t>
      </w:r>
    </w:p>
    <w:p w:rsidR="00A72C70" w:rsidRPr="00F95AA4" w:rsidRDefault="00A72C70" w:rsidP="00E11B11">
      <w:pPr>
        <w:spacing w:before="60" w:after="60"/>
        <w:ind w:left="709" w:right="709"/>
        <w:jc w:val="both"/>
        <w:rPr>
          <w:rFonts w:ascii="Palatino Linotype" w:hAnsi="Palatino Linotype" w:cs="Arial"/>
          <w:i/>
          <w:sz w:val="22"/>
          <w:szCs w:val="22"/>
          <w:lang w:eastAsia="es-MX"/>
        </w:rPr>
      </w:pPr>
      <w:r w:rsidRPr="00F95AA4">
        <w:rPr>
          <w:rFonts w:ascii="Palatino Linotype" w:hAnsi="Palatino Linotype" w:cs="Arial"/>
          <w:b/>
          <w:i/>
          <w:sz w:val="22"/>
          <w:szCs w:val="22"/>
          <w:lang w:eastAsia="es-MX"/>
        </w:rPr>
        <w:t>XXIII</w:t>
      </w:r>
      <w:r w:rsidRPr="00F95AA4">
        <w:rPr>
          <w:rFonts w:ascii="Palatino Linotype" w:hAnsi="Palatino Linotype" w:cs="Arial"/>
          <w:i/>
          <w:sz w:val="22"/>
          <w:szCs w:val="22"/>
          <w:lang w:eastAsia="es-MX"/>
        </w:rPr>
        <w:t>.</w:t>
      </w:r>
      <w:r w:rsidRPr="00F95AA4">
        <w:rPr>
          <w:rFonts w:ascii="Palatino Linotype" w:hAnsi="Palatino Linotype" w:cs="Arial"/>
          <w:i/>
          <w:sz w:val="22"/>
          <w:szCs w:val="22"/>
          <w:lang w:eastAsia="es-MX"/>
        </w:rPr>
        <w:tab/>
      </w:r>
      <w:r w:rsidRPr="00F95AA4">
        <w:rPr>
          <w:rFonts w:ascii="Palatino Linotype" w:hAnsi="Palatino Linotype" w:cs="Arial"/>
          <w:b/>
          <w:i/>
          <w:sz w:val="22"/>
          <w:szCs w:val="22"/>
          <w:u w:val="single"/>
          <w:lang w:eastAsia="es-MX"/>
        </w:rPr>
        <w:t>Información privada</w:t>
      </w:r>
      <w:r w:rsidRPr="00F95AA4">
        <w:rPr>
          <w:rFonts w:ascii="Palatino Linotype" w:hAnsi="Palatino Linotype" w:cs="Arial"/>
          <w:i/>
          <w:sz w:val="22"/>
          <w:szCs w:val="22"/>
          <w:lang w:eastAsia="es-MX"/>
        </w:rPr>
        <w:t xml:space="preserve">: </w:t>
      </w:r>
      <w:r w:rsidRPr="00F95AA4">
        <w:rPr>
          <w:rFonts w:ascii="Palatino Linotype" w:hAnsi="Palatino Linotype" w:cs="Arial"/>
          <w:b/>
          <w:i/>
          <w:sz w:val="22"/>
          <w:szCs w:val="22"/>
          <w:u w:val="single"/>
          <w:lang w:eastAsia="es-MX"/>
        </w:rPr>
        <w:t>La contenida en documentos públicos</w:t>
      </w:r>
      <w:r w:rsidRPr="00F95AA4">
        <w:rPr>
          <w:rFonts w:ascii="Palatino Linotype" w:hAnsi="Palatino Linotype" w:cs="Arial"/>
          <w:i/>
          <w:sz w:val="22"/>
          <w:szCs w:val="22"/>
          <w:lang w:eastAsia="es-MX"/>
        </w:rPr>
        <w:t xml:space="preserve"> o privados </w:t>
      </w:r>
      <w:r w:rsidRPr="00F95AA4">
        <w:rPr>
          <w:rFonts w:ascii="Palatino Linotype" w:hAnsi="Palatino Linotype" w:cs="Arial"/>
          <w:b/>
          <w:i/>
          <w:sz w:val="22"/>
          <w:szCs w:val="22"/>
          <w:u w:val="single"/>
          <w:lang w:eastAsia="es-MX"/>
        </w:rPr>
        <w:t>que refiera a</w:t>
      </w:r>
      <w:r w:rsidRPr="00F95AA4">
        <w:rPr>
          <w:rFonts w:ascii="Palatino Linotype" w:hAnsi="Palatino Linotype" w:cs="Arial"/>
          <w:i/>
          <w:sz w:val="22"/>
          <w:szCs w:val="22"/>
          <w:lang w:eastAsia="es-MX"/>
        </w:rPr>
        <w:t xml:space="preserve"> la vida privada y/o </w:t>
      </w:r>
      <w:r w:rsidRPr="00F95AA4">
        <w:rPr>
          <w:rFonts w:ascii="Palatino Linotype" w:hAnsi="Palatino Linotype" w:cs="Arial"/>
          <w:b/>
          <w:i/>
          <w:sz w:val="22"/>
          <w:szCs w:val="22"/>
          <w:u w:val="single"/>
          <w:lang w:eastAsia="es-MX"/>
        </w:rPr>
        <w:t>los datos personales, que no son de acceso público</w:t>
      </w:r>
      <w:r w:rsidRPr="00F95AA4">
        <w:rPr>
          <w:rFonts w:ascii="Palatino Linotype" w:hAnsi="Palatino Linotype" w:cs="Arial"/>
          <w:i/>
          <w:sz w:val="22"/>
          <w:szCs w:val="22"/>
          <w:lang w:eastAsia="es-MX"/>
        </w:rPr>
        <w:t>;</w:t>
      </w:r>
    </w:p>
    <w:p w:rsidR="00A72C70" w:rsidRPr="00F95AA4" w:rsidRDefault="00A72C70" w:rsidP="00A72C70">
      <w:pPr>
        <w:spacing w:before="360" w:after="120"/>
        <w:ind w:left="709" w:right="709"/>
        <w:jc w:val="center"/>
        <w:rPr>
          <w:rFonts w:ascii="Palatino Linotype" w:hAnsi="Palatino Linotype" w:cs="Arial"/>
          <w:i/>
          <w:sz w:val="22"/>
          <w:szCs w:val="22"/>
          <w:lang w:eastAsia="es-MX"/>
        </w:rPr>
      </w:pPr>
      <w:r w:rsidRPr="00F95AA4">
        <w:rPr>
          <w:rFonts w:ascii="Palatino Linotype" w:hAnsi="Palatino Linotype" w:cs="Arial"/>
          <w:b/>
          <w:i/>
          <w:sz w:val="22"/>
          <w:szCs w:val="22"/>
          <w:lang w:eastAsia="es-MX"/>
        </w:rPr>
        <w:t>Ley de Protección de Datos Personales en Posesión de Sujetos Obligados del Estado de México y Municipios</w:t>
      </w:r>
    </w:p>
    <w:p w:rsidR="00A72C70" w:rsidRPr="00F95AA4" w:rsidRDefault="00A72C70" w:rsidP="00E11B11">
      <w:pPr>
        <w:spacing w:before="80" w:after="80"/>
        <w:ind w:left="709" w:right="709"/>
        <w:jc w:val="both"/>
        <w:rPr>
          <w:rFonts w:ascii="Palatino Linotype" w:hAnsi="Palatino Linotype" w:cs="Arial"/>
          <w:i/>
          <w:sz w:val="22"/>
          <w:szCs w:val="22"/>
          <w:lang w:eastAsia="es-MX"/>
        </w:rPr>
      </w:pPr>
      <w:r w:rsidRPr="00F95AA4">
        <w:rPr>
          <w:rFonts w:ascii="Palatino Linotype" w:hAnsi="Palatino Linotype" w:cs="Arial"/>
          <w:b/>
          <w:i/>
          <w:sz w:val="22"/>
          <w:szCs w:val="22"/>
          <w:lang w:eastAsia="es-MX"/>
        </w:rPr>
        <w:t>Artículo 4</w:t>
      </w:r>
      <w:r w:rsidRPr="00F95AA4">
        <w:rPr>
          <w:rFonts w:ascii="Palatino Linotype" w:hAnsi="Palatino Linotype" w:cs="Arial"/>
          <w:i/>
          <w:sz w:val="22"/>
          <w:szCs w:val="22"/>
          <w:lang w:eastAsia="es-MX"/>
        </w:rPr>
        <w:t xml:space="preserve">.- </w:t>
      </w:r>
      <w:r w:rsidRPr="00F95AA4">
        <w:rPr>
          <w:rFonts w:ascii="Palatino Linotype" w:hAnsi="Palatino Linotype" w:cs="Arial"/>
          <w:b/>
          <w:i/>
          <w:sz w:val="22"/>
          <w:szCs w:val="22"/>
          <w:u w:val="single"/>
          <w:lang w:eastAsia="es-MX"/>
        </w:rPr>
        <w:t>Para los efectos de esta Ley se entenderá por</w:t>
      </w:r>
      <w:r w:rsidRPr="00F95AA4">
        <w:rPr>
          <w:rFonts w:ascii="Palatino Linotype" w:hAnsi="Palatino Linotype" w:cs="Arial"/>
          <w:i/>
          <w:sz w:val="22"/>
          <w:szCs w:val="22"/>
          <w:lang w:eastAsia="es-MX"/>
        </w:rPr>
        <w:t>:</w:t>
      </w:r>
    </w:p>
    <w:p w:rsidR="00A72C70" w:rsidRPr="00F95AA4" w:rsidRDefault="00A72C70" w:rsidP="00E11B11">
      <w:pPr>
        <w:spacing w:before="80" w:after="80"/>
        <w:ind w:left="709" w:right="709"/>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w:t>
      </w:r>
    </w:p>
    <w:p w:rsidR="00A72C70" w:rsidRPr="00F95AA4" w:rsidRDefault="00A72C70" w:rsidP="00E11B11">
      <w:pPr>
        <w:spacing w:before="80" w:after="80"/>
        <w:ind w:left="709" w:right="709"/>
        <w:jc w:val="both"/>
        <w:rPr>
          <w:rFonts w:ascii="Palatino Linotype" w:hAnsi="Palatino Linotype" w:cs="Arial"/>
          <w:i/>
          <w:sz w:val="22"/>
          <w:szCs w:val="22"/>
          <w:lang w:eastAsia="es-MX"/>
        </w:rPr>
      </w:pPr>
      <w:r w:rsidRPr="00F95AA4">
        <w:rPr>
          <w:rFonts w:ascii="Palatino Linotype" w:hAnsi="Palatino Linotype" w:cs="Arial"/>
          <w:b/>
          <w:i/>
          <w:sz w:val="22"/>
          <w:szCs w:val="22"/>
          <w:lang w:eastAsia="es-MX"/>
        </w:rPr>
        <w:t xml:space="preserve">XI. </w:t>
      </w:r>
      <w:r w:rsidRPr="00F95AA4">
        <w:rPr>
          <w:rFonts w:ascii="Palatino Linotype" w:hAnsi="Palatino Linotype" w:cs="Arial"/>
          <w:b/>
          <w:i/>
          <w:sz w:val="22"/>
          <w:szCs w:val="22"/>
          <w:u w:val="single"/>
          <w:lang w:eastAsia="es-MX"/>
        </w:rPr>
        <w:t>Datos personales</w:t>
      </w:r>
      <w:r w:rsidRPr="00F95AA4">
        <w:rPr>
          <w:rFonts w:ascii="Palatino Linotype" w:hAnsi="Palatino Linotype" w:cs="Arial"/>
          <w:i/>
          <w:sz w:val="22"/>
          <w:szCs w:val="22"/>
          <w:lang w:eastAsia="es-MX"/>
        </w:rPr>
        <w:t xml:space="preserve">: a </w:t>
      </w:r>
      <w:r w:rsidRPr="00F95AA4">
        <w:rPr>
          <w:rFonts w:ascii="Palatino Linotype" w:hAnsi="Palatino Linotype" w:cs="Arial"/>
          <w:b/>
          <w:i/>
          <w:sz w:val="22"/>
          <w:szCs w:val="22"/>
          <w:u w:val="single"/>
          <w:lang w:eastAsia="es-MX"/>
        </w:rPr>
        <w:t>la información concerniente a una persona física o jurídica colectiva identificada o identificable</w:t>
      </w:r>
      <w:r w:rsidRPr="00F95AA4">
        <w:rPr>
          <w:rFonts w:ascii="Palatino Linotype" w:hAnsi="Palatino Linotype" w:cs="Arial"/>
          <w:i/>
          <w:sz w:val="22"/>
          <w:szCs w:val="22"/>
          <w:lang w:eastAsia="es-MX"/>
        </w:rPr>
        <w:t xml:space="preserve">, establecida en cualquier formato o modalidad, y que esté almacenada en los sistemas y bases de datos, </w:t>
      </w:r>
      <w:r w:rsidRPr="00F95AA4">
        <w:rPr>
          <w:rFonts w:ascii="Palatino Linotype" w:hAnsi="Palatino Linotype" w:cs="Arial"/>
          <w:b/>
          <w:i/>
          <w:sz w:val="22"/>
          <w:szCs w:val="22"/>
          <w:u w:val="single"/>
          <w:lang w:eastAsia="es-MX"/>
        </w:rPr>
        <w:t>se considerará que una persona es identificable cuando su identidad pueda determinarse directa o indirectamente</w:t>
      </w:r>
      <w:r w:rsidRPr="00F95AA4">
        <w:rPr>
          <w:rFonts w:ascii="Palatino Linotype" w:hAnsi="Palatino Linotype" w:cs="Arial"/>
          <w:i/>
          <w:sz w:val="22"/>
          <w:szCs w:val="22"/>
          <w:lang w:eastAsia="es-MX"/>
        </w:rPr>
        <w:t xml:space="preserve"> a través de cualquier documento informativo físico o electrónico.</w:t>
      </w:r>
    </w:p>
    <w:p w:rsidR="00A72C70" w:rsidRPr="00F95AA4" w:rsidRDefault="00A72C70" w:rsidP="00E11B11">
      <w:pPr>
        <w:spacing w:before="80" w:after="80"/>
        <w:ind w:left="709" w:right="709"/>
        <w:jc w:val="both"/>
        <w:rPr>
          <w:rFonts w:ascii="Palatino Linotype" w:hAnsi="Palatino Linotype" w:cs="Arial"/>
          <w:i/>
          <w:sz w:val="22"/>
          <w:szCs w:val="22"/>
          <w:lang w:eastAsia="es-MX"/>
        </w:rPr>
      </w:pPr>
      <w:r w:rsidRPr="00F95AA4">
        <w:rPr>
          <w:rFonts w:ascii="Palatino Linotype" w:hAnsi="Palatino Linotype" w:cs="Arial"/>
          <w:b/>
          <w:i/>
          <w:sz w:val="22"/>
          <w:szCs w:val="22"/>
          <w:lang w:eastAsia="es-MX"/>
        </w:rPr>
        <w:t xml:space="preserve">XII. </w:t>
      </w:r>
      <w:r w:rsidRPr="00F95AA4">
        <w:rPr>
          <w:rFonts w:ascii="Palatino Linotype" w:hAnsi="Palatino Linotype" w:cs="Arial"/>
          <w:b/>
          <w:i/>
          <w:sz w:val="22"/>
          <w:szCs w:val="22"/>
          <w:u w:val="single"/>
          <w:lang w:eastAsia="es-MX"/>
        </w:rPr>
        <w:t>Datos personales sensibles</w:t>
      </w:r>
      <w:r w:rsidRPr="00F95AA4">
        <w:rPr>
          <w:rFonts w:ascii="Palatino Linotype" w:hAnsi="Palatino Linotype" w:cs="Arial"/>
          <w:i/>
          <w:sz w:val="22"/>
          <w:szCs w:val="22"/>
          <w:lang w:eastAsia="es-MX"/>
        </w:rPr>
        <w:t xml:space="preserve">: </w:t>
      </w:r>
      <w:r w:rsidRPr="00F95AA4">
        <w:rPr>
          <w:rFonts w:ascii="Palatino Linotype" w:hAnsi="Palatino Linotype" w:cs="Arial"/>
          <w:b/>
          <w:i/>
          <w:sz w:val="22"/>
          <w:szCs w:val="22"/>
          <w:u w:val="single"/>
          <w:lang w:eastAsia="es-MX"/>
        </w:rPr>
        <w:t>a las referentes de la esfera de su titular cuya utilización indebida pueda dar origen a discriminación o conlleve un riesgo grave para éste</w:t>
      </w:r>
      <w:r w:rsidRPr="00F95AA4">
        <w:rPr>
          <w:rFonts w:ascii="Palatino Linotype" w:hAnsi="Palatino Linotype" w:cs="Arial"/>
          <w:i/>
          <w:sz w:val="22"/>
          <w:szCs w:val="22"/>
          <w:lang w:eastAsia="es-MX"/>
        </w:rPr>
        <w:t>. De manera enunciativa más no limitativa, se consideran sensibles los datos personales que puedan revelar aspectos como origen racial o étnico, estado de salud física o mental, presente o futura, información genética, creencias religiosas, filosóficas y morales, opiniones políticas y preferencia sexual.”</w:t>
      </w:r>
    </w:p>
    <w:p w:rsidR="00A72C70" w:rsidRPr="00F95AA4" w:rsidRDefault="00A72C70" w:rsidP="00E11B11">
      <w:pPr>
        <w:spacing w:before="80" w:after="80"/>
        <w:ind w:left="709" w:right="709"/>
        <w:jc w:val="both"/>
        <w:rPr>
          <w:rFonts w:ascii="Palatino Linotype" w:hAnsi="Palatino Linotype" w:cs="Arial"/>
          <w:sz w:val="22"/>
          <w:szCs w:val="22"/>
          <w:lang w:eastAsia="es-MX"/>
        </w:rPr>
      </w:pPr>
      <w:r w:rsidRPr="00F95AA4">
        <w:rPr>
          <w:rFonts w:ascii="Palatino Linotype" w:hAnsi="Palatino Linotype" w:cs="Arial"/>
          <w:sz w:val="22"/>
          <w:szCs w:val="22"/>
          <w:lang w:eastAsia="es-MX"/>
        </w:rPr>
        <w:t>(Énfasis añadido)</w:t>
      </w:r>
    </w:p>
    <w:p w:rsidR="00A72C70" w:rsidRPr="00F95AA4" w:rsidRDefault="00A72C70" w:rsidP="0081452D">
      <w:pPr>
        <w:pStyle w:val="Prrafodelista"/>
        <w:widowControl w:val="0"/>
        <w:autoSpaceDE w:val="0"/>
        <w:autoSpaceDN w:val="0"/>
        <w:adjustRightInd w:val="0"/>
        <w:spacing w:before="360" w:after="240" w:line="360" w:lineRule="auto"/>
        <w:ind w:left="0"/>
        <w:jc w:val="both"/>
        <w:rPr>
          <w:rFonts w:ascii="Palatino Linotype" w:eastAsia="Arial Unicode MS" w:hAnsi="Palatino Linotype" w:cs="Arial"/>
        </w:rPr>
      </w:pPr>
      <w:r w:rsidRPr="00F95AA4">
        <w:rPr>
          <w:rFonts w:ascii="Palatino Linotype" w:hAnsi="Palatino Linotype" w:cs="Arial"/>
          <w:bCs/>
          <w:szCs w:val="22"/>
        </w:rPr>
        <w:t xml:space="preserve">De una </w:t>
      </w:r>
      <w:r w:rsidRPr="00F95AA4">
        <w:rPr>
          <w:rFonts w:ascii="Palatino Linotype" w:hAnsi="Palatino Linotype"/>
        </w:rPr>
        <w:t>interpretación</w:t>
      </w:r>
      <w:r w:rsidRPr="00F95AA4">
        <w:rPr>
          <w:rFonts w:ascii="Palatino Linotype" w:hAnsi="Palatino Linotype" w:cs="Arial"/>
          <w:bCs/>
          <w:szCs w:val="22"/>
        </w:rPr>
        <w:t xml:space="preserve"> armónica y sistemática de dichos preceptos jurídicos, podemos advertir que la </w:t>
      </w:r>
      <w:r w:rsidRPr="00F95AA4">
        <w:rPr>
          <w:rFonts w:ascii="Palatino Linotype" w:hAnsi="Palatino Linotype"/>
          <w:bCs/>
        </w:rPr>
        <w:t>información</w:t>
      </w:r>
      <w:r w:rsidRPr="00F95AA4">
        <w:rPr>
          <w:rFonts w:ascii="Palatino Linotype" w:hAnsi="Palatino Linotype" w:cs="Arial"/>
          <w:bCs/>
          <w:szCs w:val="22"/>
        </w:rPr>
        <w:t xml:space="preserve"> privada es aquella contenida en documentos de orden </w:t>
      </w:r>
      <w:r w:rsidRPr="00F95AA4">
        <w:rPr>
          <w:rFonts w:ascii="Palatino Linotype" w:hAnsi="Palatino Linotype" w:cs="Arial"/>
          <w:bCs/>
          <w:szCs w:val="22"/>
        </w:rPr>
        <w:lastRenderedPageBreak/>
        <w:t xml:space="preserve">público que se </w:t>
      </w:r>
      <w:r w:rsidRPr="00F95AA4">
        <w:rPr>
          <w:rFonts w:ascii="Palatino Linotype" w:hAnsi="Palatino Linotype" w:cs="Arial"/>
        </w:rPr>
        <w:t>refiera</w:t>
      </w:r>
      <w:r w:rsidRPr="00F95AA4">
        <w:rPr>
          <w:rFonts w:ascii="Palatino Linotype" w:hAnsi="Palatino Linotype" w:cs="Arial"/>
          <w:bCs/>
          <w:szCs w:val="22"/>
        </w:rPr>
        <w:t xml:space="preserve"> o contenga, a su vez, datos personales, los cuales no serán de acceso público. En ese mismo sentido, los datos personales son aquellos que conciernen a una persona, ya sea física o jurídica colectiva, que la hacen identificada o identificable; lo anterior, </w:t>
      </w:r>
      <w:r w:rsidRPr="00F95AA4">
        <w:rPr>
          <w:rFonts w:ascii="Palatino Linotype" w:eastAsia="Arial Unicode MS" w:hAnsi="Palatino Linotype" w:cs="Arial"/>
          <w:b/>
          <w:u w:val="single"/>
        </w:rPr>
        <w:t>siempre que no involucren el ejercicio de recursos públicos</w:t>
      </w:r>
      <w:r w:rsidRPr="00F95AA4">
        <w:rPr>
          <w:rFonts w:ascii="Palatino Linotype" w:eastAsia="Arial Unicode MS" w:hAnsi="Palatino Linotype" w:cs="Arial"/>
        </w:rPr>
        <w:t>.</w:t>
      </w:r>
    </w:p>
    <w:p w:rsidR="00A72C70" w:rsidRPr="00F95AA4" w:rsidRDefault="00A72C70" w:rsidP="0081452D">
      <w:pPr>
        <w:pStyle w:val="Prrafodelista"/>
        <w:widowControl w:val="0"/>
        <w:autoSpaceDE w:val="0"/>
        <w:autoSpaceDN w:val="0"/>
        <w:adjustRightInd w:val="0"/>
        <w:spacing w:before="360" w:after="240" w:line="360" w:lineRule="auto"/>
        <w:ind w:left="0"/>
        <w:jc w:val="both"/>
        <w:rPr>
          <w:rFonts w:ascii="Palatino Linotype" w:eastAsia="Arial Unicode MS" w:hAnsi="Palatino Linotype" w:cs="Arial"/>
        </w:rPr>
      </w:pPr>
      <w:r w:rsidRPr="00F95AA4">
        <w:rPr>
          <w:rFonts w:ascii="Palatino Linotype" w:hAnsi="Palatino Linotype" w:cs="Arial"/>
          <w:bCs/>
          <w:szCs w:val="22"/>
        </w:rPr>
        <w:t xml:space="preserve">A su vez, </w:t>
      </w:r>
      <w:r w:rsidRPr="00F95AA4">
        <w:rPr>
          <w:rFonts w:ascii="Palatino Linotype" w:hAnsi="Palatino Linotype"/>
        </w:rPr>
        <w:t>existe</w:t>
      </w:r>
      <w:r w:rsidRPr="00F95AA4">
        <w:rPr>
          <w:rFonts w:ascii="Palatino Linotype" w:hAnsi="Palatino Linotype" w:cs="Arial"/>
          <w:bCs/>
          <w:szCs w:val="22"/>
        </w:rPr>
        <w:t xml:space="preserve"> información </w:t>
      </w:r>
      <w:r w:rsidRPr="00F95AA4">
        <w:rPr>
          <w:rFonts w:ascii="Palatino Linotype" w:eastAsia="Arial Unicode MS" w:hAnsi="Palatino Linotype" w:cs="Arial"/>
        </w:rPr>
        <w:t>personal</w:t>
      </w:r>
      <w:r w:rsidRPr="00F95AA4">
        <w:rPr>
          <w:rFonts w:ascii="Palatino Linotype" w:hAnsi="Palatino Linotype" w:cs="Arial"/>
          <w:lang w:eastAsia="es-MX"/>
        </w:rPr>
        <w:t xml:space="preserve"> que tiene un grado de sensibilidad tal, que su revelación </w:t>
      </w:r>
      <w:r w:rsidRPr="00F95AA4">
        <w:rPr>
          <w:rFonts w:ascii="Palatino Linotype" w:hAnsi="Palatino Linotype" w:cs="Arial"/>
        </w:rPr>
        <w:t>puede</w:t>
      </w:r>
      <w:r w:rsidRPr="00F95AA4">
        <w:t xml:space="preserve"> </w:t>
      </w:r>
      <w:r w:rsidRPr="00F95AA4">
        <w:rPr>
          <w:rFonts w:ascii="Palatino Linotype" w:hAnsi="Palatino Linotype" w:cs="Arial"/>
        </w:rPr>
        <w:t>dar origen a discriminación</w:t>
      </w:r>
      <w:r w:rsidRPr="00F95AA4">
        <w:rPr>
          <w:rFonts w:ascii="Palatino Linotype" w:hAnsi="Palatino Linotype" w:cs="Arial"/>
          <w:lang w:eastAsia="es-MX"/>
        </w:rPr>
        <w:t xml:space="preserve">, o bien, poner en riesgo a las personas, las cuales, considerados </w:t>
      </w:r>
      <w:r w:rsidRPr="00F95AA4">
        <w:rPr>
          <w:rFonts w:ascii="Palatino Linotype" w:hAnsi="Palatino Linotype" w:cs="Arial"/>
          <w:b/>
          <w:lang w:eastAsia="es-MX"/>
        </w:rPr>
        <w:t>datos personales sensibles</w:t>
      </w:r>
      <w:r w:rsidRPr="00F95AA4">
        <w:rPr>
          <w:rFonts w:ascii="Palatino Linotype" w:hAnsi="Palatino Linotype" w:cs="Arial"/>
          <w:lang w:eastAsia="es-MX"/>
        </w:rPr>
        <w:t xml:space="preserve"> como lo son, el origen étnico o racial; características físicas; características morales; características emocionales; vida afectiva; vida familiar; domicilio particular; número telefónico particular; correo electrónico particular; patrimonio; ideología; opinión política; creencia o convicción religiosa; creencia o convicción filosófica; estado de salud física; estado de salud mental; estado civil; preferencia sexual; y otras análogas que afecten su intimidad, que pongan en riesgo la vida, seguridad</w:t>
      </w:r>
      <w:r w:rsidRPr="00F95AA4">
        <w:rPr>
          <w:rFonts w:ascii="Palatino Linotype" w:eastAsia="Arial Unicode MS" w:hAnsi="Palatino Linotype" w:cs="Arial"/>
        </w:rPr>
        <w:t xml:space="preserve"> o salud de las mismas.</w:t>
      </w:r>
    </w:p>
    <w:p w:rsidR="00A72C70" w:rsidRPr="00F95AA4" w:rsidRDefault="006A12B2" w:rsidP="0081452D">
      <w:pPr>
        <w:pStyle w:val="Prrafodelista"/>
        <w:widowControl w:val="0"/>
        <w:autoSpaceDE w:val="0"/>
        <w:autoSpaceDN w:val="0"/>
        <w:adjustRightInd w:val="0"/>
        <w:spacing w:before="360" w:after="240" w:line="360" w:lineRule="auto"/>
        <w:ind w:left="0"/>
        <w:jc w:val="both"/>
        <w:rPr>
          <w:rFonts w:ascii="Palatino Linotype" w:eastAsia="Arial Unicode MS" w:hAnsi="Palatino Linotype" w:cs="Arial"/>
        </w:rPr>
      </w:pPr>
      <w:r w:rsidRPr="00F95AA4">
        <w:rPr>
          <w:rFonts w:ascii="Palatino Linotype" w:eastAsia="Arial Unicode MS" w:hAnsi="Palatino Linotype" w:cs="Arial"/>
        </w:rPr>
        <w:t xml:space="preserve">En esa </w:t>
      </w:r>
      <w:r w:rsidRPr="00F95AA4">
        <w:rPr>
          <w:rFonts w:ascii="Palatino Linotype" w:hAnsi="Palatino Linotype"/>
        </w:rPr>
        <w:t>tesitura</w:t>
      </w:r>
      <w:r w:rsidR="00A72C70" w:rsidRPr="00F95AA4">
        <w:rPr>
          <w:rFonts w:ascii="Palatino Linotype" w:eastAsia="Arial Unicode MS" w:hAnsi="Palatino Linotype" w:cs="Arial"/>
        </w:rPr>
        <w:t xml:space="preserve">, </w:t>
      </w:r>
      <w:r w:rsidRPr="00F95AA4">
        <w:rPr>
          <w:rFonts w:ascii="Palatino Linotype" w:eastAsia="Arial Unicode MS" w:hAnsi="Palatino Linotype" w:cs="Arial"/>
        </w:rPr>
        <w:t>la información que se adecúa a los conceptos jurídicos descritos,</w:t>
      </w:r>
      <w:r w:rsidR="00A72C70" w:rsidRPr="00F95AA4">
        <w:rPr>
          <w:rFonts w:ascii="Palatino Linotype" w:eastAsia="Arial Unicode MS" w:hAnsi="Palatino Linotype" w:cs="Arial"/>
        </w:rPr>
        <w:t xml:space="preserve"> son </w:t>
      </w:r>
      <w:r w:rsidR="00A72C70" w:rsidRPr="00F95AA4">
        <w:rPr>
          <w:rFonts w:ascii="Palatino Linotype" w:hAnsi="Palatino Linotype" w:cs="Arial"/>
          <w:lang w:eastAsia="es-MX"/>
        </w:rPr>
        <w:t xml:space="preserve">susceptibles de clasificarse como información </w:t>
      </w:r>
      <w:r w:rsidR="00A72C70" w:rsidRPr="00F95AA4">
        <w:rPr>
          <w:rFonts w:ascii="Palatino Linotype" w:hAnsi="Palatino Linotype" w:cs="Arial"/>
          <w:b/>
          <w:lang w:eastAsia="es-MX"/>
        </w:rPr>
        <w:t>confidencial.</w:t>
      </w:r>
    </w:p>
    <w:p w:rsidR="006A12B2" w:rsidRPr="00F95AA4" w:rsidRDefault="00034CEA" w:rsidP="0081452D">
      <w:pPr>
        <w:pStyle w:val="Prrafodelista"/>
        <w:widowControl w:val="0"/>
        <w:autoSpaceDE w:val="0"/>
        <w:autoSpaceDN w:val="0"/>
        <w:adjustRightInd w:val="0"/>
        <w:spacing w:before="360" w:after="240" w:line="360" w:lineRule="auto"/>
        <w:ind w:left="0"/>
        <w:jc w:val="both"/>
        <w:rPr>
          <w:rFonts w:ascii="Palatino Linotype" w:hAnsi="Palatino Linotype"/>
        </w:rPr>
      </w:pPr>
      <w:r w:rsidRPr="00F95AA4">
        <w:rPr>
          <w:rFonts w:ascii="Palatino Linotype" w:eastAsia="Arial Unicode MS" w:hAnsi="Palatino Linotype" w:cs="Arial"/>
        </w:rPr>
        <w:t xml:space="preserve">Así las cosas, desde un planteamiento inicial puede concebirse que </w:t>
      </w:r>
      <w:r w:rsidR="003B6B36" w:rsidRPr="00F95AA4">
        <w:rPr>
          <w:rFonts w:ascii="Palatino Linotype" w:eastAsia="Arial Unicode MS" w:hAnsi="Palatino Linotype" w:cs="Arial"/>
        </w:rPr>
        <w:t xml:space="preserve">los nombres y </w:t>
      </w:r>
      <w:r w:rsidR="006A12B2" w:rsidRPr="00F95AA4">
        <w:rPr>
          <w:rFonts w:ascii="Palatino Linotype" w:eastAsia="Arial Unicode MS" w:hAnsi="Palatino Linotype" w:cs="Arial"/>
        </w:rPr>
        <w:t xml:space="preserve">las </w:t>
      </w:r>
      <w:r w:rsidRPr="00F95AA4">
        <w:rPr>
          <w:rFonts w:ascii="Palatino Linotype" w:hAnsi="Palatino Linotype"/>
        </w:rPr>
        <w:t>firmas de</w:t>
      </w:r>
      <w:r w:rsidR="006A12B2" w:rsidRPr="00F95AA4">
        <w:rPr>
          <w:rFonts w:ascii="Palatino Linotype" w:hAnsi="Palatino Linotype"/>
        </w:rPr>
        <w:t xml:space="preserve"> los</w:t>
      </w:r>
      <w:r w:rsidRPr="00F95AA4">
        <w:rPr>
          <w:rFonts w:ascii="Palatino Linotype" w:hAnsi="Palatino Linotype"/>
        </w:rPr>
        <w:t xml:space="preserve"> </w:t>
      </w:r>
      <w:r w:rsidR="006A12B2" w:rsidRPr="00F95AA4">
        <w:rPr>
          <w:rFonts w:ascii="Palatino Linotype" w:hAnsi="Palatino Linotype" w:cs="Arial"/>
        </w:rPr>
        <w:t>prestadores de los servicios en el establecimiento de consumo escolar y expendio de alimentos, bebidas y productos</w:t>
      </w:r>
      <w:r w:rsidRPr="00F95AA4">
        <w:rPr>
          <w:rFonts w:ascii="Palatino Linotype" w:hAnsi="Palatino Linotype"/>
        </w:rPr>
        <w:t xml:space="preserve">, se trata de datos personales que deben ser protegidos cuando se encuentren inmersos en documentos </w:t>
      </w:r>
      <w:r w:rsidRPr="00F95AA4">
        <w:rPr>
          <w:rFonts w:ascii="Palatino Linotype" w:hAnsi="Palatino Linotype"/>
          <w:b/>
          <w:u w:val="single"/>
        </w:rPr>
        <w:t>públicos</w:t>
      </w:r>
      <w:r w:rsidR="006A12B2" w:rsidRPr="00F95AA4">
        <w:rPr>
          <w:rFonts w:ascii="Palatino Linotype" w:hAnsi="Palatino Linotype"/>
          <w:b/>
          <w:u w:val="single"/>
        </w:rPr>
        <w:t xml:space="preserve"> o privados</w:t>
      </w:r>
      <w:r w:rsidR="006A12B2" w:rsidRPr="00F95AA4">
        <w:rPr>
          <w:rFonts w:ascii="Palatino Linotype" w:hAnsi="Palatino Linotype"/>
        </w:rPr>
        <w:t>,</w:t>
      </w:r>
      <w:r w:rsidRPr="00F95AA4">
        <w:rPr>
          <w:rFonts w:ascii="Palatino Linotype" w:hAnsi="Palatino Linotype"/>
        </w:rPr>
        <w:t xml:space="preserve"> generados, poseídos o administrados por los </w:t>
      </w:r>
      <w:r w:rsidRPr="00F95AA4">
        <w:rPr>
          <w:rFonts w:ascii="Palatino Linotype" w:hAnsi="Palatino Linotype"/>
          <w:b/>
        </w:rPr>
        <w:t>SUJETOS OBLIGADOS</w:t>
      </w:r>
      <w:r w:rsidRPr="00F95AA4">
        <w:rPr>
          <w:rFonts w:ascii="Palatino Linotype" w:hAnsi="Palatino Linotype"/>
        </w:rPr>
        <w:t xml:space="preserve">, en razón que </w:t>
      </w:r>
      <w:r w:rsidR="006A12B2" w:rsidRPr="00F95AA4">
        <w:rPr>
          <w:rFonts w:ascii="Palatino Linotype" w:hAnsi="Palatino Linotype"/>
        </w:rPr>
        <w:t xml:space="preserve">pueden </w:t>
      </w:r>
      <w:r w:rsidRPr="00F95AA4">
        <w:rPr>
          <w:rFonts w:ascii="Palatino Linotype" w:hAnsi="Palatino Linotype"/>
        </w:rPr>
        <w:t>identifica</w:t>
      </w:r>
      <w:r w:rsidR="006A12B2" w:rsidRPr="00F95AA4">
        <w:rPr>
          <w:rFonts w:ascii="Palatino Linotype" w:hAnsi="Palatino Linotype"/>
        </w:rPr>
        <w:t>r</w:t>
      </w:r>
      <w:r w:rsidRPr="00F95AA4">
        <w:rPr>
          <w:rFonts w:ascii="Palatino Linotype" w:hAnsi="Palatino Linotype"/>
        </w:rPr>
        <w:t xml:space="preserve"> o ha</w:t>
      </w:r>
      <w:r w:rsidR="006A12B2" w:rsidRPr="00F95AA4">
        <w:rPr>
          <w:rFonts w:ascii="Palatino Linotype" w:hAnsi="Palatino Linotype"/>
        </w:rPr>
        <w:t xml:space="preserve">rían </w:t>
      </w:r>
      <w:r w:rsidRPr="00F95AA4">
        <w:rPr>
          <w:rFonts w:ascii="Palatino Linotype" w:hAnsi="Palatino Linotype"/>
        </w:rPr>
        <w:t>identificable a personas físicas o jurídico colectivas; sin embargo, el trato de información confidencial queda sin efecto</w:t>
      </w:r>
      <w:r w:rsidR="006A12B2" w:rsidRPr="00F95AA4">
        <w:rPr>
          <w:rFonts w:ascii="Palatino Linotype" w:hAnsi="Palatino Linotype"/>
        </w:rPr>
        <w:t>,</w:t>
      </w:r>
      <w:r w:rsidRPr="00F95AA4">
        <w:rPr>
          <w:rFonts w:ascii="Palatino Linotype" w:hAnsi="Palatino Linotype"/>
        </w:rPr>
        <w:t xml:space="preserve"> si se adecúan a la última </w:t>
      </w:r>
      <w:r w:rsidRPr="00F95AA4">
        <w:rPr>
          <w:rFonts w:ascii="Palatino Linotype" w:hAnsi="Palatino Linotype"/>
        </w:rPr>
        <w:lastRenderedPageBreak/>
        <w:t>p</w:t>
      </w:r>
      <w:r w:rsidR="006A12B2" w:rsidRPr="00F95AA4">
        <w:rPr>
          <w:rFonts w:ascii="Palatino Linotype" w:hAnsi="Palatino Linotype"/>
        </w:rPr>
        <w:t xml:space="preserve">orción </w:t>
      </w:r>
      <w:r w:rsidRPr="00F95AA4">
        <w:rPr>
          <w:rFonts w:ascii="Palatino Linotype" w:hAnsi="Palatino Linotype"/>
        </w:rPr>
        <w:t xml:space="preserve">de la fracción XXI del artículo 3 de la </w:t>
      </w:r>
      <w:r w:rsidR="006A12B2" w:rsidRPr="00F95AA4">
        <w:rPr>
          <w:rFonts w:ascii="Palatino Linotype" w:hAnsi="Palatino Linotype"/>
        </w:rPr>
        <w:t xml:space="preserve">Ley </w:t>
      </w:r>
      <w:r w:rsidRPr="00F95AA4">
        <w:rPr>
          <w:rFonts w:ascii="Palatino Linotype" w:hAnsi="Palatino Linotype"/>
        </w:rPr>
        <w:t xml:space="preserve">de la materia, puesto que, los documentos públicos que se contienen, conllevan el involucramiento del ejercicio de recursos públicos, </w:t>
      </w:r>
      <w:r w:rsidR="006A12B2" w:rsidRPr="00F95AA4">
        <w:rPr>
          <w:rFonts w:ascii="Palatino Linotype" w:hAnsi="Palatino Linotype"/>
        </w:rPr>
        <w:t xml:space="preserve">puesto que se trata de la utilización de espacios físicos que forman parte del patrimonio administrado por </w:t>
      </w:r>
      <w:r w:rsidR="006A12B2" w:rsidRPr="00F95AA4">
        <w:rPr>
          <w:rFonts w:ascii="Palatino Linotype" w:hAnsi="Palatino Linotype" w:cs="Arial"/>
        </w:rPr>
        <w:t xml:space="preserve">la Escuela Primaria Lic. Benito Juárez con </w:t>
      </w:r>
      <w:proofErr w:type="spellStart"/>
      <w:r w:rsidR="006A12B2" w:rsidRPr="00F95AA4">
        <w:rPr>
          <w:rFonts w:ascii="Palatino Linotype" w:hAnsi="Palatino Linotype" w:cs="Arial"/>
        </w:rPr>
        <w:t>C.C.T</w:t>
      </w:r>
      <w:proofErr w:type="spellEnd"/>
      <w:r w:rsidR="006A12B2" w:rsidRPr="00F95AA4">
        <w:rPr>
          <w:rFonts w:ascii="Palatino Linotype" w:hAnsi="Palatino Linotype" w:cs="Arial"/>
        </w:rPr>
        <w:t xml:space="preserve">. </w:t>
      </w:r>
      <w:proofErr w:type="spellStart"/>
      <w:r w:rsidR="006A12B2" w:rsidRPr="00F95AA4">
        <w:rPr>
          <w:rFonts w:ascii="Palatino Linotype" w:hAnsi="Palatino Linotype" w:cs="Arial"/>
        </w:rPr>
        <w:t>15EPR0324E</w:t>
      </w:r>
      <w:proofErr w:type="spellEnd"/>
      <w:r w:rsidR="006A12B2" w:rsidRPr="00F95AA4">
        <w:rPr>
          <w:rFonts w:ascii="Palatino Linotype" w:hAnsi="Palatino Linotype" w:cs="Arial"/>
        </w:rPr>
        <w:t xml:space="preserve"> y </w:t>
      </w:r>
      <w:proofErr w:type="spellStart"/>
      <w:r w:rsidR="006A12B2" w:rsidRPr="00F95AA4">
        <w:rPr>
          <w:rFonts w:ascii="Palatino Linotype" w:hAnsi="Palatino Linotype" w:cs="Arial"/>
        </w:rPr>
        <w:t>15EPR1212H</w:t>
      </w:r>
      <w:proofErr w:type="spellEnd"/>
      <w:r w:rsidR="006A12B2" w:rsidRPr="00F95AA4">
        <w:rPr>
          <w:rFonts w:ascii="Palatino Linotype" w:hAnsi="Palatino Linotype" w:cs="Arial"/>
        </w:rPr>
        <w:t xml:space="preserve">, como se precisa en sus propias cláusulas; </w:t>
      </w:r>
      <w:r w:rsidRPr="00F95AA4">
        <w:rPr>
          <w:rFonts w:ascii="Palatino Linotype" w:hAnsi="Palatino Linotype"/>
        </w:rPr>
        <w:t>por lo que</w:t>
      </w:r>
      <w:r w:rsidR="006A12B2" w:rsidRPr="00F95AA4">
        <w:rPr>
          <w:rFonts w:ascii="Palatino Linotype" w:hAnsi="Palatino Linotype"/>
        </w:rPr>
        <w:t>,</w:t>
      </w:r>
      <w:r w:rsidRPr="00F95AA4">
        <w:rPr>
          <w:rFonts w:ascii="Palatino Linotype" w:hAnsi="Palatino Linotype"/>
        </w:rPr>
        <w:t xml:space="preserve"> dicha información, tiene que ser considerada como información pública en términos de lo dispuesto en el artículo 12 del mismo ordenamiento legal, misma que</w:t>
      </w:r>
      <w:r w:rsidR="006A12B2" w:rsidRPr="00F95AA4">
        <w:rPr>
          <w:rFonts w:ascii="Palatino Linotype" w:hAnsi="Palatino Linotype"/>
        </w:rPr>
        <w:t>,</w:t>
      </w:r>
      <w:r w:rsidRPr="00F95AA4">
        <w:rPr>
          <w:rFonts w:ascii="Palatino Linotype" w:hAnsi="Palatino Linotype"/>
        </w:rPr>
        <w:t xml:space="preserve"> al ser solicitada por mediante el ejercicio del derecho de acceso a la información pública de los particulares, debe ser entrega en el estado que esta se encuentre. </w:t>
      </w:r>
    </w:p>
    <w:p w:rsidR="00034CEA" w:rsidRPr="00F95AA4" w:rsidRDefault="00034CEA" w:rsidP="0081452D">
      <w:pPr>
        <w:pStyle w:val="Prrafodelista"/>
        <w:widowControl w:val="0"/>
        <w:autoSpaceDE w:val="0"/>
        <w:autoSpaceDN w:val="0"/>
        <w:adjustRightInd w:val="0"/>
        <w:spacing w:before="360" w:after="240" w:line="360" w:lineRule="auto"/>
        <w:ind w:left="0"/>
        <w:jc w:val="both"/>
        <w:rPr>
          <w:rFonts w:ascii="Palatino Linotype" w:hAnsi="Palatino Linotype"/>
        </w:rPr>
      </w:pPr>
      <w:r w:rsidRPr="00F95AA4">
        <w:rPr>
          <w:rFonts w:ascii="Palatino Linotype" w:hAnsi="Palatino Linotype"/>
        </w:rPr>
        <w:t xml:space="preserve">Atento a ello, lo procedente como fue referido, en párrafos anteriores, </w:t>
      </w:r>
      <w:r w:rsidR="006A12B2" w:rsidRPr="00F95AA4">
        <w:rPr>
          <w:rFonts w:ascii="Palatino Linotype" w:hAnsi="Palatino Linotype"/>
        </w:rPr>
        <w:t xml:space="preserve">es que </w:t>
      </w:r>
      <w:r w:rsidR="006A12B2" w:rsidRPr="00F95AA4">
        <w:rPr>
          <w:rFonts w:ascii="Palatino Linotype" w:hAnsi="Palatino Linotype"/>
          <w:b/>
        </w:rPr>
        <w:t>EL SUJETO OBLIGADO</w:t>
      </w:r>
      <w:r w:rsidR="006A12B2" w:rsidRPr="00F95AA4">
        <w:rPr>
          <w:rFonts w:ascii="Palatino Linotype" w:hAnsi="Palatino Linotype"/>
        </w:rPr>
        <w:t xml:space="preserve"> proceda a realizar </w:t>
      </w:r>
      <w:r w:rsidR="0081452D" w:rsidRPr="00F95AA4">
        <w:rPr>
          <w:rFonts w:ascii="Palatino Linotype" w:hAnsi="Palatino Linotype"/>
        </w:rPr>
        <w:t xml:space="preserve">la entrega al </w:t>
      </w:r>
      <w:r w:rsidR="0081452D" w:rsidRPr="00F95AA4">
        <w:rPr>
          <w:rFonts w:ascii="Palatino Linotype" w:hAnsi="Palatino Linotype"/>
          <w:b/>
        </w:rPr>
        <w:t>RECURRENTE</w:t>
      </w:r>
      <w:r w:rsidR="00E1688D" w:rsidRPr="00F95AA4">
        <w:rPr>
          <w:rFonts w:ascii="Palatino Linotype" w:hAnsi="Palatino Linotype"/>
        </w:rPr>
        <w:t>, en</w:t>
      </w:r>
      <w:r w:rsidR="0081452D" w:rsidRPr="00F95AA4">
        <w:rPr>
          <w:rFonts w:ascii="Palatino Linotype" w:hAnsi="Palatino Linotype"/>
        </w:rPr>
        <w:t xml:space="preserve"> </w:t>
      </w:r>
      <w:r w:rsidR="0081452D" w:rsidRPr="00F95AA4">
        <w:rPr>
          <w:rFonts w:ascii="Palatino Linotype" w:hAnsi="Palatino Linotype"/>
          <w:b/>
        </w:rPr>
        <w:t>versión pública</w:t>
      </w:r>
      <w:r w:rsidR="0081452D" w:rsidRPr="00F95AA4">
        <w:rPr>
          <w:rFonts w:ascii="Palatino Linotype" w:hAnsi="Palatino Linotype"/>
        </w:rPr>
        <w:t xml:space="preserve"> de </w:t>
      </w:r>
      <w:r w:rsidRPr="00F95AA4">
        <w:rPr>
          <w:rFonts w:ascii="Palatino Linotype" w:hAnsi="Palatino Linotype"/>
        </w:rPr>
        <w:t xml:space="preserve">los contratos </w:t>
      </w:r>
      <w:r w:rsidR="006A12B2" w:rsidRPr="00F95AA4">
        <w:rPr>
          <w:rFonts w:ascii="Palatino Linotype" w:hAnsi="Palatino Linotype"/>
        </w:rPr>
        <w:t>de mérito</w:t>
      </w:r>
      <w:r w:rsidR="0081452D" w:rsidRPr="00F95AA4">
        <w:rPr>
          <w:rFonts w:ascii="Palatino Linotype" w:hAnsi="Palatino Linotype"/>
        </w:rPr>
        <w:t>, correspondientes a los Ciclos Escolares 2015-2016, 2016-2017, 2017-2018 y 2018-2019</w:t>
      </w:r>
      <w:r w:rsidR="006A12B2" w:rsidRPr="00F95AA4">
        <w:rPr>
          <w:rFonts w:ascii="Palatino Linotype" w:hAnsi="Palatino Linotype"/>
        </w:rPr>
        <w:t xml:space="preserve">, </w:t>
      </w:r>
      <w:r w:rsidR="006A12B2" w:rsidRPr="00F95AA4">
        <w:rPr>
          <w:rFonts w:ascii="Palatino Linotype" w:hAnsi="Palatino Linotype"/>
          <w:b/>
        </w:rPr>
        <w:t xml:space="preserve">sin testar </w:t>
      </w:r>
      <w:r w:rsidR="003B6B36" w:rsidRPr="00F95AA4">
        <w:rPr>
          <w:rFonts w:ascii="Palatino Linotype" w:hAnsi="Palatino Linotype"/>
          <w:b/>
        </w:rPr>
        <w:t xml:space="preserve">el nombre y </w:t>
      </w:r>
      <w:r w:rsidR="006A12B2" w:rsidRPr="00F95AA4">
        <w:rPr>
          <w:rFonts w:ascii="Palatino Linotype" w:hAnsi="Palatino Linotype"/>
          <w:b/>
        </w:rPr>
        <w:t>la firma del prestador de los servicios referidos</w:t>
      </w:r>
      <w:r w:rsidR="006A12B2" w:rsidRPr="00F95AA4">
        <w:rPr>
          <w:rFonts w:ascii="Palatino Linotype" w:hAnsi="Palatino Linotype"/>
        </w:rPr>
        <w:t>, por tratarse de información pública.</w:t>
      </w:r>
    </w:p>
    <w:p w:rsidR="0081452D" w:rsidRPr="00F95AA4" w:rsidRDefault="0081452D" w:rsidP="0081452D">
      <w:pPr>
        <w:pStyle w:val="Prrafodelista"/>
        <w:widowControl w:val="0"/>
        <w:autoSpaceDE w:val="0"/>
        <w:autoSpaceDN w:val="0"/>
        <w:adjustRightInd w:val="0"/>
        <w:spacing w:after="240" w:line="360" w:lineRule="auto"/>
        <w:ind w:left="0"/>
        <w:jc w:val="both"/>
        <w:rPr>
          <w:rFonts w:ascii="Palatino Linotype" w:hAnsi="Palatino Linotype" w:cs="Arial"/>
          <w:lang w:val="es-ES_tradnl"/>
        </w:rPr>
      </w:pPr>
      <w:r w:rsidRPr="00F95AA4">
        <w:rPr>
          <w:rFonts w:ascii="Palatino Linotype" w:hAnsi="Palatino Linotype"/>
          <w:color w:val="000000"/>
        </w:rPr>
        <w:t xml:space="preserve">Así, en relación a la información de la que se ordena su entrega en versión pública, en términos del artículo 143 de la Ley de Transparencia y Acceso a la Información Pública del Estado de México y Municipios, se deberá </w:t>
      </w:r>
      <w:r w:rsidRPr="00F95AA4">
        <w:rPr>
          <w:rFonts w:ascii="Palatino Linotype" w:eastAsia="Arial Unicode MS" w:hAnsi="Palatino Linotype" w:cs="Arial"/>
        </w:rPr>
        <w:t>omitir, eliminar o suprimir la</w:t>
      </w:r>
      <w:r w:rsidRPr="00F95AA4">
        <w:rPr>
          <w:rFonts w:ascii="Palatino Linotype" w:hAnsi="Palatino Linotype"/>
          <w:color w:val="000000"/>
        </w:rPr>
        <w:t xml:space="preserve"> información </w:t>
      </w:r>
      <w:r w:rsidRPr="00F95AA4">
        <w:rPr>
          <w:rFonts w:ascii="Palatino Linotype" w:hAnsi="Palatino Linotype"/>
          <w:b/>
          <w:color w:val="000000"/>
        </w:rPr>
        <w:t>confidencial</w:t>
      </w:r>
      <w:r w:rsidRPr="00F95AA4">
        <w:rPr>
          <w:rFonts w:ascii="Palatino Linotype" w:eastAsia="Arial Unicode MS" w:hAnsi="Palatino Linotype" w:cs="Arial"/>
        </w:rPr>
        <w:t xml:space="preserve">. En ese sentido, </w:t>
      </w:r>
      <w:r w:rsidRPr="00F95AA4">
        <w:rPr>
          <w:rFonts w:ascii="Palatino Linotype" w:hAnsi="Palatino Linotype" w:cs="Arial"/>
          <w:lang w:val="es-ES_tradnl"/>
        </w:rPr>
        <w:t xml:space="preserve">sólo podrán </w:t>
      </w:r>
      <w:r w:rsidRPr="00F95AA4">
        <w:rPr>
          <w:rFonts w:ascii="Palatino Linotype" w:hAnsi="Palatino Linotype" w:cs="Arial"/>
        </w:rPr>
        <w:t>ser</w:t>
      </w:r>
      <w:r w:rsidRPr="00F95AA4">
        <w:rPr>
          <w:rFonts w:ascii="Palatino Linotype" w:hAnsi="Palatino Linotype" w:cs="Arial"/>
          <w:lang w:val="es-ES_tradnl"/>
        </w:rPr>
        <w:t xml:space="preserve"> testados los datos que actualicen las hipótesis normativas previstas en dicho precepto legal, y deberá procederse a su clasificación mediante las formalidades de Ley, es decir,</w:t>
      </w:r>
      <w:r w:rsidRPr="00F95AA4">
        <w:rPr>
          <w:rFonts w:ascii="Palatino Linotype" w:hAnsi="Palatino Linotype" w:cs="Arial"/>
        </w:rPr>
        <w:t xml:space="preserve"> que el Comité de Transparencia del </w:t>
      </w:r>
      <w:r w:rsidRPr="00F95AA4">
        <w:rPr>
          <w:rFonts w:ascii="Palatino Linotype" w:hAnsi="Palatino Linotype" w:cs="Arial"/>
          <w:b/>
        </w:rPr>
        <w:t>SUJETO OBLIGADO</w:t>
      </w:r>
      <w:r w:rsidRPr="00F95AA4">
        <w:rPr>
          <w:rFonts w:ascii="Palatino Linotype" w:hAnsi="Palatino Linotype" w:cs="Arial"/>
        </w:rPr>
        <w:t xml:space="preserve"> emita el Acuerdo de Clasificación correspondiente</w:t>
      </w:r>
      <w:r w:rsidRPr="00F95AA4">
        <w:rPr>
          <w:rFonts w:ascii="Palatino Linotype" w:hAnsi="Palatino Linotype" w:cs="Arial"/>
          <w:lang w:val="es-ES_tradnl"/>
        </w:rPr>
        <w:t xml:space="preserve"> debidamente fundado y motivado, en el cual se</w:t>
      </w:r>
      <w:r w:rsidRPr="00F95AA4">
        <w:rPr>
          <w:rFonts w:ascii="Palatino Linotype" w:hAnsi="Palatino Linotype" w:cs="Arial"/>
        </w:rPr>
        <w:t xml:space="preserve"> sustente la versión pública, </w:t>
      </w:r>
      <w:r w:rsidRPr="00F95AA4">
        <w:rPr>
          <w:rFonts w:ascii="Palatino Linotype" w:hAnsi="Palatino Linotype" w:cs="Arial"/>
          <w:lang w:val="es-ES_tradnl"/>
        </w:rPr>
        <w:t xml:space="preserve">en </w:t>
      </w:r>
      <w:r w:rsidRPr="00F95AA4">
        <w:rPr>
          <w:rFonts w:ascii="Palatino Linotype" w:hAnsi="Palatino Linotype" w:cs="Arial"/>
          <w:noProof/>
          <w:lang w:eastAsia="es-MX"/>
        </w:rPr>
        <w:t>términos</w:t>
      </w:r>
      <w:r w:rsidRPr="00F95AA4">
        <w:rPr>
          <w:rFonts w:ascii="Palatino Linotype" w:hAnsi="Palatino Linotype" w:cs="Arial"/>
          <w:lang w:val="es-ES_tradnl"/>
        </w:rPr>
        <w:t xml:space="preserve"> de los numerales 49, fracción VIII y 132, fracciones II y III, de la </w:t>
      </w:r>
      <w:r w:rsidRPr="00F95AA4">
        <w:rPr>
          <w:rFonts w:ascii="Palatino Linotype" w:hAnsi="Palatino Linotype" w:cs="Arial"/>
          <w:lang w:val="es-ES_tradnl"/>
        </w:rPr>
        <w:lastRenderedPageBreak/>
        <w:t>Ley de Transparencia y Acceso a la Información Pública del Estado de México y Municipios, así como los numerales Segundo, fracción XVIII, y del Cuarto al Décimo Primero de los Lineamientos Generales en materia de Clasificación y Desclasificación de la Información, así como para la elaboración de Versiones Públicas, que literalmente expresan:</w:t>
      </w:r>
    </w:p>
    <w:p w:rsidR="0081452D" w:rsidRPr="00F95AA4" w:rsidRDefault="0081452D" w:rsidP="0081452D">
      <w:pPr>
        <w:spacing w:before="120" w:after="120"/>
        <w:ind w:left="709" w:right="709"/>
        <w:jc w:val="center"/>
        <w:rPr>
          <w:rFonts w:ascii="Palatino Linotype" w:hAnsi="Palatino Linotype" w:cs="Arial"/>
          <w:b/>
          <w:i/>
          <w:sz w:val="22"/>
        </w:rPr>
      </w:pPr>
      <w:r w:rsidRPr="00F95AA4">
        <w:rPr>
          <w:rFonts w:ascii="Palatino Linotype" w:hAnsi="Palatino Linotype" w:cs="Arial"/>
          <w:b/>
          <w:i/>
          <w:sz w:val="22"/>
        </w:rPr>
        <w:t>Ley de Transparencia y Acceso a la Información Pública del Estado de México y Municipios</w:t>
      </w:r>
    </w:p>
    <w:p w:rsidR="0081452D" w:rsidRPr="00F95AA4" w:rsidRDefault="0081452D" w:rsidP="0081452D">
      <w:pPr>
        <w:autoSpaceDE w:val="0"/>
        <w:autoSpaceDN w:val="0"/>
        <w:adjustRightInd w:val="0"/>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w:t>
      </w:r>
      <w:r w:rsidRPr="00F95AA4">
        <w:rPr>
          <w:rFonts w:ascii="Palatino Linotype" w:hAnsi="Palatino Linotype" w:cs="Arial"/>
          <w:b/>
          <w:i/>
          <w:sz w:val="22"/>
          <w:szCs w:val="22"/>
          <w:lang w:eastAsia="es-MX"/>
        </w:rPr>
        <w:t xml:space="preserve">Artículo 49. </w:t>
      </w:r>
      <w:r w:rsidRPr="00F95AA4">
        <w:rPr>
          <w:rFonts w:ascii="Palatino Linotype" w:hAnsi="Palatino Linotype" w:cs="Arial"/>
          <w:i/>
          <w:sz w:val="22"/>
          <w:szCs w:val="22"/>
          <w:lang w:eastAsia="es-MX"/>
        </w:rPr>
        <w:t xml:space="preserve">Los </w:t>
      </w:r>
      <w:r w:rsidRPr="00F95AA4">
        <w:rPr>
          <w:rFonts w:ascii="Palatino Linotype" w:hAnsi="Palatino Linotype" w:cs="Arial"/>
          <w:i/>
          <w:sz w:val="22"/>
        </w:rPr>
        <w:t>Comités</w:t>
      </w:r>
      <w:r w:rsidRPr="00F95AA4">
        <w:rPr>
          <w:rFonts w:ascii="Palatino Linotype" w:hAnsi="Palatino Linotype" w:cs="Arial"/>
          <w:i/>
          <w:sz w:val="22"/>
          <w:szCs w:val="22"/>
          <w:lang w:eastAsia="es-MX"/>
        </w:rPr>
        <w:t xml:space="preserve"> de </w:t>
      </w:r>
      <w:r w:rsidRPr="00F95AA4">
        <w:rPr>
          <w:rFonts w:ascii="Palatino Linotype" w:hAnsi="Palatino Linotype" w:cs="Arial"/>
          <w:i/>
          <w:sz w:val="22"/>
          <w:lang w:eastAsia="es-MX"/>
        </w:rPr>
        <w:t>Transparencia</w:t>
      </w:r>
      <w:r w:rsidRPr="00F95AA4">
        <w:rPr>
          <w:rFonts w:ascii="Palatino Linotype" w:hAnsi="Palatino Linotype" w:cs="Arial"/>
          <w:i/>
          <w:sz w:val="22"/>
          <w:szCs w:val="22"/>
          <w:lang w:eastAsia="es-MX"/>
        </w:rPr>
        <w:t xml:space="preserve"> </w:t>
      </w:r>
      <w:r w:rsidRPr="00F95AA4">
        <w:rPr>
          <w:rFonts w:ascii="Palatino Linotype" w:hAnsi="Palatino Linotype"/>
          <w:i/>
          <w:sz w:val="22"/>
          <w:szCs w:val="22"/>
        </w:rPr>
        <w:t>tendrán</w:t>
      </w:r>
      <w:r w:rsidRPr="00F95AA4">
        <w:rPr>
          <w:rFonts w:ascii="Palatino Linotype" w:hAnsi="Palatino Linotype" w:cs="Arial"/>
          <w:i/>
          <w:sz w:val="22"/>
          <w:szCs w:val="22"/>
          <w:lang w:eastAsia="es-MX"/>
        </w:rPr>
        <w:t xml:space="preserve"> las siguientes atribuciones:</w:t>
      </w:r>
    </w:p>
    <w:p w:rsidR="0081452D" w:rsidRPr="00F95AA4" w:rsidRDefault="0081452D" w:rsidP="0081452D">
      <w:pPr>
        <w:autoSpaceDE w:val="0"/>
        <w:autoSpaceDN w:val="0"/>
        <w:adjustRightInd w:val="0"/>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b/>
          <w:i/>
          <w:sz w:val="22"/>
          <w:szCs w:val="22"/>
          <w:lang w:eastAsia="es-MX"/>
        </w:rPr>
        <w:t>VIII.</w:t>
      </w:r>
      <w:r w:rsidRPr="00F95AA4">
        <w:rPr>
          <w:rFonts w:ascii="Palatino Linotype" w:hAnsi="Palatino Linotype" w:cs="Arial"/>
          <w:i/>
          <w:sz w:val="22"/>
          <w:szCs w:val="22"/>
          <w:lang w:eastAsia="es-MX"/>
        </w:rPr>
        <w:t xml:space="preserve"> Aprobar, </w:t>
      </w:r>
      <w:r w:rsidRPr="00F95AA4">
        <w:rPr>
          <w:rFonts w:ascii="Palatino Linotype" w:hAnsi="Palatino Linotype" w:cs="Arial"/>
          <w:i/>
          <w:sz w:val="22"/>
        </w:rPr>
        <w:t>modificar</w:t>
      </w:r>
      <w:r w:rsidRPr="00F95AA4">
        <w:rPr>
          <w:rFonts w:ascii="Palatino Linotype" w:hAnsi="Palatino Linotype" w:cs="Arial"/>
          <w:i/>
          <w:sz w:val="22"/>
          <w:szCs w:val="22"/>
          <w:lang w:eastAsia="es-MX"/>
        </w:rPr>
        <w:t xml:space="preserve"> o revocar la clasificación de la información;</w:t>
      </w:r>
    </w:p>
    <w:p w:rsidR="0081452D" w:rsidRPr="00F95AA4" w:rsidRDefault="0081452D" w:rsidP="0081452D">
      <w:pPr>
        <w:autoSpaceDE w:val="0"/>
        <w:autoSpaceDN w:val="0"/>
        <w:adjustRightInd w:val="0"/>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b/>
          <w:i/>
          <w:sz w:val="22"/>
          <w:szCs w:val="22"/>
          <w:lang w:eastAsia="es-MX"/>
        </w:rPr>
        <w:t>Artículo 132.</w:t>
      </w:r>
      <w:r w:rsidRPr="00F95AA4">
        <w:rPr>
          <w:rFonts w:ascii="Palatino Linotype" w:hAnsi="Palatino Linotype" w:cs="Arial"/>
          <w:i/>
          <w:sz w:val="22"/>
          <w:szCs w:val="22"/>
          <w:lang w:eastAsia="es-MX"/>
        </w:rPr>
        <w:t xml:space="preserve"> La </w:t>
      </w:r>
      <w:r w:rsidRPr="00F95AA4">
        <w:rPr>
          <w:rFonts w:ascii="Palatino Linotype" w:hAnsi="Palatino Linotype" w:cs="Arial"/>
          <w:i/>
          <w:sz w:val="22"/>
          <w:lang w:eastAsia="es-MX"/>
        </w:rPr>
        <w:t>clasificación</w:t>
      </w:r>
      <w:r w:rsidRPr="00F95AA4">
        <w:rPr>
          <w:rFonts w:ascii="Palatino Linotype" w:hAnsi="Palatino Linotype" w:cs="Arial"/>
          <w:i/>
          <w:sz w:val="22"/>
          <w:szCs w:val="22"/>
          <w:lang w:eastAsia="es-MX"/>
        </w:rPr>
        <w:t xml:space="preserve"> de la información se llevará a cabo en el momento en que:</w:t>
      </w:r>
    </w:p>
    <w:p w:rsidR="0081452D" w:rsidRPr="00F95AA4" w:rsidRDefault="0081452D" w:rsidP="0081452D">
      <w:pPr>
        <w:autoSpaceDE w:val="0"/>
        <w:autoSpaceDN w:val="0"/>
        <w:adjustRightInd w:val="0"/>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w:t>
      </w:r>
    </w:p>
    <w:p w:rsidR="0081452D" w:rsidRPr="00F95AA4" w:rsidRDefault="0081452D" w:rsidP="0081452D">
      <w:pPr>
        <w:autoSpaceDE w:val="0"/>
        <w:autoSpaceDN w:val="0"/>
        <w:adjustRightInd w:val="0"/>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b/>
          <w:i/>
          <w:sz w:val="22"/>
          <w:szCs w:val="22"/>
          <w:lang w:eastAsia="es-MX"/>
        </w:rPr>
        <w:t>II.</w:t>
      </w:r>
      <w:r w:rsidRPr="00F95AA4">
        <w:rPr>
          <w:rFonts w:ascii="Palatino Linotype" w:hAnsi="Palatino Linotype" w:cs="Arial"/>
          <w:i/>
          <w:sz w:val="22"/>
          <w:szCs w:val="22"/>
          <w:lang w:eastAsia="es-MX"/>
        </w:rPr>
        <w:t xml:space="preserve"> Se determine </w:t>
      </w:r>
      <w:r w:rsidRPr="00F95AA4">
        <w:rPr>
          <w:rFonts w:ascii="Palatino Linotype" w:hAnsi="Palatino Linotype" w:cs="Arial"/>
          <w:i/>
          <w:sz w:val="22"/>
          <w:lang w:eastAsia="es-MX"/>
        </w:rPr>
        <w:t>mediante</w:t>
      </w:r>
      <w:r w:rsidRPr="00F95AA4">
        <w:rPr>
          <w:rFonts w:ascii="Palatino Linotype" w:hAnsi="Palatino Linotype" w:cs="Arial"/>
          <w:i/>
          <w:sz w:val="22"/>
          <w:szCs w:val="22"/>
          <w:lang w:eastAsia="es-MX"/>
        </w:rPr>
        <w:t xml:space="preserve"> resolución de autoridad competente; o</w:t>
      </w:r>
    </w:p>
    <w:p w:rsidR="0081452D" w:rsidRPr="00F95AA4" w:rsidRDefault="0081452D" w:rsidP="0081452D">
      <w:pPr>
        <w:autoSpaceDE w:val="0"/>
        <w:autoSpaceDN w:val="0"/>
        <w:adjustRightInd w:val="0"/>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b/>
          <w:i/>
          <w:sz w:val="22"/>
          <w:szCs w:val="22"/>
          <w:lang w:eastAsia="es-MX"/>
        </w:rPr>
        <w:t>III</w:t>
      </w:r>
      <w:r w:rsidRPr="00F95AA4">
        <w:rPr>
          <w:rFonts w:ascii="Palatino Linotype" w:hAnsi="Palatino Linotype" w:cs="Arial"/>
          <w:i/>
          <w:sz w:val="22"/>
          <w:szCs w:val="22"/>
          <w:lang w:eastAsia="es-MX"/>
        </w:rPr>
        <w:t xml:space="preserve">. Se generen </w:t>
      </w:r>
      <w:r w:rsidRPr="00F95AA4">
        <w:rPr>
          <w:rFonts w:ascii="Palatino Linotype" w:hAnsi="Palatino Linotype" w:cs="Arial"/>
          <w:i/>
          <w:sz w:val="22"/>
          <w:lang w:eastAsia="es-MX"/>
        </w:rPr>
        <w:t>versiones</w:t>
      </w:r>
      <w:r w:rsidRPr="00F95AA4">
        <w:rPr>
          <w:rFonts w:ascii="Palatino Linotype" w:hAnsi="Palatino Linotype" w:cs="Arial"/>
          <w:i/>
          <w:sz w:val="22"/>
          <w:szCs w:val="22"/>
          <w:lang w:eastAsia="es-MX"/>
        </w:rPr>
        <w:t xml:space="preserve"> públicas para dar cumplimiento a las obligaciones de transparencia previstas en esta Ley.”</w:t>
      </w:r>
    </w:p>
    <w:p w:rsidR="0081452D" w:rsidRPr="00F95AA4" w:rsidRDefault="0081452D" w:rsidP="0081452D">
      <w:pPr>
        <w:spacing w:before="160" w:after="160"/>
        <w:ind w:left="709" w:right="709"/>
        <w:jc w:val="center"/>
        <w:rPr>
          <w:rFonts w:ascii="Palatino Linotype" w:hAnsi="Palatino Linotype" w:cs="Arial"/>
          <w:b/>
          <w:i/>
          <w:sz w:val="22"/>
          <w:szCs w:val="22"/>
          <w:lang w:eastAsia="es-MX"/>
        </w:rPr>
      </w:pPr>
      <w:r w:rsidRPr="00F95AA4">
        <w:rPr>
          <w:rFonts w:ascii="Palatino Linotype" w:hAnsi="Palatino Linotype" w:cs="Arial"/>
          <w:b/>
          <w:i/>
          <w:sz w:val="22"/>
          <w:szCs w:val="22"/>
          <w:lang w:eastAsia="es-MX"/>
        </w:rPr>
        <w:t xml:space="preserve">Lineamientos Generales en materia de Clasificación y Desclasificación de la </w:t>
      </w:r>
      <w:r w:rsidRPr="00F95AA4">
        <w:rPr>
          <w:rFonts w:ascii="Palatino Linotype" w:hAnsi="Palatino Linotype" w:cs="Arial"/>
          <w:b/>
          <w:i/>
          <w:sz w:val="22"/>
        </w:rPr>
        <w:t>Información, así como para la elaboración de Versiones Públicas</w:t>
      </w:r>
    </w:p>
    <w:p w:rsidR="0081452D" w:rsidRPr="00F95AA4" w:rsidRDefault="0081452D" w:rsidP="0081452D">
      <w:pPr>
        <w:autoSpaceDE w:val="0"/>
        <w:autoSpaceDN w:val="0"/>
        <w:adjustRightInd w:val="0"/>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w:t>
      </w:r>
      <w:r w:rsidRPr="00F95AA4">
        <w:rPr>
          <w:rFonts w:ascii="Palatino Linotype" w:hAnsi="Palatino Linotype" w:cs="Arial"/>
          <w:b/>
          <w:i/>
          <w:sz w:val="22"/>
          <w:szCs w:val="22"/>
          <w:lang w:eastAsia="es-MX"/>
        </w:rPr>
        <w:t>Segundo.-</w:t>
      </w:r>
      <w:r w:rsidRPr="00F95AA4">
        <w:rPr>
          <w:rFonts w:ascii="Palatino Linotype" w:hAnsi="Palatino Linotype" w:cs="Arial"/>
          <w:i/>
          <w:sz w:val="22"/>
          <w:szCs w:val="22"/>
          <w:lang w:eastAsia="es-MX"/>
        </w:rPr>
        <w:t xml:space="preserve"> Para </w:t>
      </w:r>
      <w:r w:rsidRPr="00F95AA4">
        <w:rPr>
          <w:rFonts w:ascii="Palatino Linotype" w:hAnsi="Palatino Linotype" w:cs="Arial"/>
          <w:i/>
          <w:sz w:val="22"/>
          <w:lang w:eastAsia="es-MX"/>
        </w:rPr>
        <w:t>efectos</w:t>
      </w:r>
      <w:r w:rsidRPr="00F95AA4">
        <w:rPr>
          <w:rFonts w:ascii="Palatino Linotype" w:hAnsi="Palatino Linotype" w:cs="Arial"/>
          <w:i/>
          <w:sz w:val="22"/>
          <w:szCs w:val="22"/>
          <w:lang w:eastAsia="es-MX"/>
        </w:rPr>
        <w:t xml:space="preserve"> de los </w:t>
      </w:r>
      <w:r w:rsidRPr="00F95AA4">
        <w:rPr>
          <w:rFonts w:ascii="Palatino Linotype" w:hAnsi="Palatino Linotype" w:cs="Arial"/>
          <w:i/>
          <w:sz w:val="22"/>
        </w:rPr>
        <w:t>presentes</w:t>
      </w:r>
      <w:r w:rsidRPr="00F95AA4">
        <w:rPr>
          <w:rFonts w:ascii="Palatino Linotype" w:hAnsi="Palatino Linotype" w:cs="Arial"/>
          <w:i/>
          <w:sz w:val="22"/>
          <w:szCs w:val="22"/>
          <w:lang w:eastAsia="es-MX"/>
        </w:rPr>
        <w:t xml:space="preserve"> Lineamientos Generales, se entenderá por:</w:t>
      </w:r>
    </w:p>
    <w:p w:rsidR="0081452D" w:rsidRPr="00F95AA4" w:rsidRDefault="0081452D" w:rsidP="0081452D">
      <w:pPr>
        <w:autoSpaceDE w:val="0"/>
        <w:autoSpaceDN w:val="0"/>
        <w:adjustRightInd w:val="0"/>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b/>
          <w:i/>
          <w:sz w:val="22"/>
          <w:szCs w:val="22"/>
          <w:lang w:eastAsia="es-MX"/>
        </w:rPr>
        <w:t>XVIII.</w:t>
      </w:r>
      <w:r w:rsidRPr="00F95AA4">
        <w:rPr>
          <w:rFonts w:ascii="Palatino Linotype" w:hAnsi="Palatino Linotype" w:cs="Arial"/>
          <w:i/>
          <w:sz w:val="22"/>
          <w:szCs w:val="22"/>
          <w:lang w:eastAsia="es-MX"/>
        </w:rPr>
        <w:t xml:space="preserve"> </w:t>
      </w:r>
      <w:r w:rsidRPr="00F95AA4">
        <w:rPr>
          <w:rFonts w:ascii="Palatino Linotype" w:hAnsi="Palatino Linotype" w:cs="Arial"/>
          <w:b/>
          <w:i/>
          <w:sz w:val="22"/>
          <w:szCs w:val="22"/>
          <w:lang w:eastAsia="es-MX"/>
        </w:rPr>
        <w:t>Versión pública:</w:t>
      </w:r>
      <w:r w:rsidRPr="00F95AA4">
        <w:rPr>
          <w:rFonts w:ascii="Palatino Linotype" w:hAnsi="Palatino Linotype" w:cs="Arial"/>
          <w:i/>
          <w:sz w:val="22"/>
          <w:szCs w:val="22"/>
          <w:lang w:eastAsia="es-MX"/>
        </w:rPr>
        <w:t xml:space="preserve"> El </w:t>
      </w:r>
      <w:r w:rsidRPr="00F95AA4">
        <w:rPr>
          <w:rFonts w:ascii="Palatino Linotype" w:hAnsi="Palatino Linotype" w:cs="Arial"/>
          <w:bCs/>
          <w:i/>
          <w:noProof/>
          <w:sz w:val="22"/>
        </w:rPr>
        <w:t>documento</w:t>
      </w:r>
      <w:r w:rsidRPr="00F95AA4">
        <w:rPr>
          <w:rFonts w:ascii="Palatino Linotype" w:hAnsi="Palatino Linotype" w:cs="Arial"/>
          <w:i/>
          <w:sz w:val="22"/>
          <w:szCs w:val="22"/>
          <w:lang w:eastAsia="es-MX"/>
        </w:rPr>
        <w:t xml:space="preserve"> a partir del que se otorga acceso a la información, en el que se testan partes o secciones clasificadas, indicando el contenido de éstas de manera genérica, </w:t>
      </w:r>
      <w:r w:rsidRPr="00F95AA4">
        <w:rPr>
          <w:rFonts w:ascii="Palatino Linotype" w:hAnsi="Palatino Linotype" w:cs="Arial"/>
          <w:b/>
          <w:i/>
          <w:sz w:val="22"/>
          <w:szCs w:val="22"/>
          <w:u w:val="single"/>
          <w:lang w:eastAsia="es-MX"/>
        </w:rPr>
        <w:t>fundando y motivando la</w:t>
      </w:r>
      <w:r w:rsidRPr="00F95AA4">
        <w:rPr>
          <w:rFonts w:ascii="Palatino Linotype" w:hAnsi="Palatino Linotype" w:cs="Arial"/>
          <w:i/>
          <w:sz w:val="22"/>
          <w:szCs w:val="22"/>
          <w:lang w:eastAsia="es-MX"/>
        </w:rPr>
        <w:t xml:space="preserve"> reserva o </w:t>
      </w:r>
      <w:r w:rsidRPr="00F95AA4">
        <w:rPr>
          <w:rFonts w:ascii="Palatino Linotype" w:hAnsi="Palatino Linotype" w:cs="Arial"/>
          <w:b/>
          <w:i/>
          <w:sz w:val="22"/>
          <w:szCs w:val="22"/>
          <w:u w:val="single"/>
          <w:lang w:eastAsia="es-MX"/>
        </w:rPr>
        <w:t>confidencialidad</w:t>
      </w:r>
      <w:r w:rsidRPr="00F95AA4">
        <w:rPr>
          <w:rFonts w:ascii="Palatino Linotype" w:hAnsi="Palatino Linotype" w:cs="Arial"/>
          <w:i/>
          <w:sz w:val="22"/>
          <w:szCs w:val="22"/>
          <w:lang w:eastAsia="es-MX"/>
        </w:rPr>
        <w:t xml:space="preserve">, a través de la resolución que para tal efecto emita el </w:t>
      </w:r>
      <w:r w:rsidRPr="00F95AA4">
        <w:rPr>
          <w:rFonts w:ascii="Palatino Linotype" w:hAnsi="Palatino Linotype" w:cs="Arial"/>
          <w:bCs/>
          <w:i/>
          <w:noProof/>
          <w:sz w:val="22"/>
        </w:rPr>
        <w:t>Comité</w:t>
      </w:r>
      <w:r w:rsidRPr="00F95AA4">
        <w:rPr>
          <w:rFonts w:ascii="Palatino Linotype" w:hAnsi="Palatino Linotype" w:cs="Arial"/>
          <w:i/>
          <w:sz w:val="22"/>
          <w:szCs w:val="22"/>
          <w:lang w:eastAsia="es-MX"/>
        </w:rPr>
        <w:t xml:space="preserve"> de Transparencia.</w:t>
      </w:r>
    </w:p>
    <w:p w:rsidR="0081452D" w:rsidRPr="00F95AA4" w:rsidRDefault="0081452D" w:rsidP="0081452D">
      <w:pPr>
        <w:autoSpaceDE w:val="0"/>
        <w:autoSpaceDN w:val="0"/>
        <w:adjustRightInd w:val="0"/>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b/>
          <w:i/>
          <w:sz w:val="22"/>
          <w:szCs w:val="22"/>
          <w:lang w:eastAsia="es-MX"/>
        </w:rPr>
        <w:t>Cuarto.</w:t>
      </w:r>
      <w:r w:rsidRPr="00F95AA4">
        <w:rPr>
          <w:rFonts w:ascii="Palatino Linotype" w:hAnsi="Palatino Linotype" w:cs="Arial"/>
          <w:i/>
          <w:sz w:val="22"/>
          <w:szCs w:val="22"/>
          <w:lang w:eastAsia="es-MX"/>
        </w:rPr>
        <w:t xml:space="preserve"> Para clasificar la información como reservada o confidencial, de manera total o parcial, el </w:t>
      </w:r>
      <w:r w:rsidRPr="00F95AA4">
        <w:rPr>
          <w:rFonts w:ascii="Palatino Linotype" w:hAnsi="Palatino Linotype" w:cs="Arial"/>
          <w:i/>
          <w:sz w:val="22"/>
          <w:lang w:eastAsia="es-MX"/>
        </w:rPr>
        <w:t>titular</w:t>
      </w:r>
      <w:r w:rsidRPr="00F95AA4">
        <w:rPr>
          <w:rFonts w:ascii="Palatino Linotype" w:hAnsi="Palatino Linotype" w:cs="Arial"/>
          <w:i/>
          <w:sz w:val="22"/>
          <w:szCs w:val="22"/>
          <w:lang w:eastAsia="es-MX"/>
        </w:rPr>
        <w:t xml:space="preserve"> del </w:t>
      </w:r>
      <w:r w:rsidRPr="00F95AA4">
        <w:rPr>
          <w:rFonts w:ascii="Palatino Linotype" w:hAnsi="Palatino Linotype" w:cs="Arial"/>
          <w:bCs/>
          <w:i/>
          <w:noProof/>
          <w:sz w:val="22"/>
        </w:rPr>
        <w:t>área</w:t>
      </w:r>
      <w:r w:rsidRPr="00F95AA4">
        <w:rPr>
          <w:rFonts w:ascii="Palatino Linotype" w:hAnsi="Palatino Linotype" w:cs="Arial"/>
          <w:i/>
          <w:sz w:val="22"/>
          <w:szCs w:val="22"/>
          <w:lang w:eastAsia="es-MX"/>
        </w:rPr>
        <w:t xml:space="preserve"> del sujeto </w:t>
      </w:r>
      <w:r w:rsidRPr="00F95AA4">
        <w:rPr>
          <w:rFonts w:ascii="Palatino Linotype" w:hAnsi="Palatino Linotype" w:cs="Arial"/>
          <w:i/>
          <w:sz w:val="22"/>
        </w:rPr>
        <w:t>obligado</w:t>
      </w:r>
      <w:r w:rsidRPr="00F95AA4">
        <w:rPr>
          <w:rFonts w:ascii="Palatino Linotype" w:hAnsi="Palatino Linotype" w:cs="Arial"/>
          <w:i/>
          <w:sz w:val="22"/>
          <w:szCs w:val="22"/>
          <w:lang w:eastAsia="es-MX"/>
        </w:rPr>
        <w:t xml:space="preserve">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81452D" w:rsidRPr="00F95AA4" w:rsidRDefault="0081452D" w:rsidP="0081452D">
      <w:pPr>
        <w:autoSpaceDE w:val="0"/>
        <w:autoSpaceDN w:val="0"/>
        <w:adjustRightInd w:val="0"/>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 xml:space="preserve">Los sujetos obligados deberán aplicar, de manera estricta, las excepciones al derecho de acceso a la </w:t>
      </w:r>
      <w:r w:rsidRPr="00F95AA4">
        <w:rPr>
          <w:rFonts w:ascii="Palatino Linotype" w:hAnsi="Palatino Linotype" w:cs="Arial"/>
          <w:bCs/>
          <w:i/>
          <w:noProof/>
          <w:sz w:val="22"/>
        </w:rPr>
        <w:t>información</w:t>
      </w:r>
      <w:r w:rsidRPr="00F95AA4">
        <w:rPr>
          <w:rFonts w:ascii="Palatino Linotype" w:hAnsi="Palatino Linotype" w:cs="Arial"/>
          <w:i/>
          <w:sz w:val="22"/>
          <w:szCs w:val="22"/>
          <w:lang w:eastAsia="es-MX"/>
        </w:rPr>
        <w:t xml:space="preserve"> y sólo </w:t>
      </w:r>
      <w:r w:rsidRPr="00F95AA4">
        <w:rPr>
          <w:rFonts w:ascii="Palatino Linotype" w:hAnsi="Palatino Linotype" w:cs="Arial"/>
          <w:i/>
          <w:sz w:val="22"/>
        </w:rPr>
        <w:t>podrán</w:t>
      </w:r>
      <w:r w:rsidRPr="00F95AA4">
        <w:rPr>
          <w:rFonts w:ascii="Palatino Linotype" w:hAnsi="Palatino Linotype" w:cs="Arial"/>
          <w:i/>
          <w:sz w:val="22"/>
          <w:szCs w:val="22"/>
          <w:lang w:eastAsia="es-MX"/>
        </w:rPr>
        <w:t xml:space="preserve"> invocarlas cuando acrediten su procedencia.</w:t>
      </w:r>
    </w:p>
    <w:p w:rsidR="0081452D" w:rsidRPr="00F95AA4" w:rsidRDefault="0081452D" w:rsidP="0081452D">
      <w:pPr>
        <w:autoSpaceDE w:val="0"/>
        <w:autoSpaceDN w:val="0"/>
        <w:adjustRightInd w:val="0"/>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b/>
          <w:i/>
          <w:sz w:val="22"/>
          <w:szCs w:val="22"/>
          <w:lang w:eastAsia="es-MX"/>
        </w:rPr>
        <w:t>Quinto.</w:t>
      </w:r>
      <w:r w:rsidRPr="00F95AA4">
        <w:rPr>
          <w:rFonts w:ascii="Palatino Linotype" w:hAnsi="Palatino Linotype" w:cs="Arial"/>
          <w:i/>
          <w:sz w:val="22"/>
          <w:szCs w:val="22"/>
          <w:lang w:eastAsia="es-MX"/>
        </w:rPr>
        <w:t xml:space="preserve"> La carga de </w:t>
      </w:r>
      <w:r w:rsidRPr="00F95AA4">
        <w:rPr>
          <w:rFonts w:ascii="Palatino Linotype" w:hAnsi="Palatino Linotype" w:cs="Arial"/>
          <w:i/>
          <w:sz w:val="22"/>
          <w:lang w:eastAsia="es-MX"/>
        </w:rPr>
        <w:t>la</w:t>
      </w:r>
      <w:r w:rsidRPr="00F95AA4">
        <w:rPr>
          <w:rFonts w:ascii="Palatino Linotype" w:hAnsi="Palatino Linotype" w:cs="Arial"/>
          <w:i/>
          <w:sz w:val="22"/>
          <w:szCs w:val="22"/>
          <w:lang w:eastAsia="es-MX"/>
        </w:rPr>
        <w:t xml:space="preserve"> prueba para justificar toda negativa de acceso a la información, por actualizarse cualquiera de los supuestos de clasificación previstos en la Ley General, </w:t>
      </w:r>
      <w:r w:rsidRPr="00F95AA4">
        <w:rPr>
          <w:rFonts w:ascii="Palatino Linotype" w:hAnsi="Palatino Linotype" w:cs="Arial"/>
          <w:i/>
          <w:sz w:val="22"/>
          <w:szCs w:val="22"/>
          <w:lang w:eastAsia="es-MX"/>
        </w:rPr>
        <w:lastRenderedPageBreak/>
        <w:t xml:space="preserve">la Ley Federal y leyes estatales, </w:t>
      </w:r>
      <w:r w:rsidRPr="00F95AA4">
        <w:rPr>
          <w:rFonts w:ascii="Palatino Linotype" w:hAnsi="Palatino Linotype" w:cs="Arial"/>
          <w:i/>
          <w:sz w:val="22"/>
        </w:rPr>
        <w:t>corresponderá</w:t>
      </w:r>
      <w:r w:rsidRPr="00F95AA4">
        <w:rPr>
          <w:rFonts w:ascii="Palatino Linotype" w:hAnsi="Palatino Linotype" w:cs="Arial"/>
          <w:i/>
          <w:sz w:val="22"/>
          <w:szCs w:val="22"/>
          <w:lang w:eastAsia="es-MX"/>
        </w:rPr>
        <w:t xml:space="preserve">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81452D" w:rsidRPr="00F95AA4" w:rsidRDefault="0081452D" w:rsidP="0081452D">
      <w:pPr>
        <w:autoSpaceDE w:val="0"/>
        <w:autoSpaceDN w:val="0"/>
        <w:adjustRightInd w:val="0"/>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b/>
          <w:i/>
          <w:sz w:val="22"/>
          <w:szCs w:val="22"/>
          <w:lang w:eastAsia="es-MX"/>
        </w:rPr>
        <w:t>Sexto.</w:t>
      </w:r>
      <w:r w:rsidRPr="00F95AA4">
        <w:rPr>
          <w:rFonts w:ascii="Palatino Linotype" w:hAnsi="Palatino Linotype" w:cs="Arial"/>
          <w:i/>
          <w:sz w:val="22"/>
          <w:szCs w:val="22"/>
          <w:lang w:eastAsia="es-MX"/>
        </w:rPr>
        <w:t xml:space="preserve"> Los sujetos obligados no podrán emitir acuerdos de carácter general ni particular que clasifiquen </w:t>
      </w:r>
      <w:r w:rsidRPr="00F95AA4">
        <w:rPr>
          <w:rFonts w:ascii="Palatino Linotype" w:hAnsi="Palatino Linotype" w:cs="Arial"/>
          <w:bCs/>
          <w:i/>
          <w:noProof/>
          <w:sz w:val="22"/>
        </w:rPr>
        <w:t>documentos</w:t>
      </w:r>
      <w:r w:rsidRPr="00F95AA4">
        <w:rPr>
          <w:rFonts w:ascii="Palatino Linotype" w:hAnsi="Palatino Linotype" w:cs="Arial"/>
          <w:i/>
          <w:sz w:val="22"/>
          <w:szCs w:val="22"/>
          <w:lang w:eastAsia="es-MX"/>
        </w:rPr>
        <w:t xml:space="preserve"> o expedientes como reservados, ni clasificar documentos antes de que se genere la información o cuando éstos no obren en sus archivos.</w:t>
      </w:r>
    </w:p>
    <w:p w:rsidR="0081452D" w:rsidRPr="00F95AA4" w:rsidRDefault="0081452D" w:rsidP="0081452D">
      <w:pPr>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 xml:space="preserve">La clasificación de </w:t>
      </w:r>
      <w:r w:rsidRPr="00F95AA4">
        <w:rPr>
          <w:rFonts w:ascii="Palatino Linotype" w:hAnsi="Palatino Linotype" w:cs="Arial"/>
          <w:i/>
          <w:sz w:val="22"/>
        </w:rPr>
        <w:t>información</w:t>
      </w:r>
      <w:r w:rsidRPr="00F95AA4">
        <w:rPr>
          <w:rFonts w:ascii="Palatino Linotype" w:hAnsi="Palatino Linotype" w:cs="Arial"/>
          <w:i/>
          <w:sz w:val="22"/>
          <w:szCs w:val="22"/>
          <w:lang w:eastAsia="es-MX"/>
        </w:rPr>
        <w:t xml:space="preserve"> se realizará conforme a un análisis caso por caso, mediante la aplicación </w:t>
      </w:r>
      <w:r w:rsidRPr="00F95AA4">
        <w:rPr>
          <w:rFonts w:ascii="Palatino Linotype" w:hAnsi="Palatino Linotype" w:cs="Arial"/>
          <w:bCs/>
          <w:i/>
          <w:noProof/>
          <w:sz w:val="22"/>
        </w:rPr>
        <w:t>de</w:t>
      </w:r>
      <w:r w:rsidRPr="00F95AA4">
        <w:rPr>
          <w:rFonts w:ascii="Palatino Linotype" w:hAnsi="Palatino Linotype" w:cs="Arial"/>
          <w:i/>
          <w:sz w:val="22"/>
          <w:szCs w:val="22"/>
          <w:lang w:eastAsia="es-MX"/>
        </w:rPr>
        <w:t xml:space="preserve"> la prueba de daño y de interés público.</w:t>
      </w:r>
    </w:p>
    <w:p w:rsidR="0081452D" w:rsidRPr="00F95AA4" w:rsidRDefault="0081452D" w:rsidP="0081452D">
      <w:pPr>
        <w:autoSpaceDE w:val="0"/>
        <w:autoSpaceDN w:val="0"/>
        <w:adjustRightInd w:val="0"/>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b/>
          <w:i/>
          <w:sz w:val="22"/>
          <w:szCs w:val="22"/>
          <w:lang w:eastAsia="es-MX"/>
        </w:rPr>
        <w:t>Séptimo.</w:t>
      </w:r>
      <w:r w:rsidRPr="00F95AA4">
        <w:rPr>
          <w:rFonts w:ascii="Palatino Linotype" w:hAnsi="Palatino Linotype" w:cs="Arial"/>
          <w:i/>
          <w:sz w:val="22"/>
          <w:szCs w:val="22"/>
          <w:lang w:eastAsia="es-MX"/>
        </w:rPr>
        <w:t xml:space="preserve"> La </w:t>
      </w:r>
      <w:r w:rsidRPr="00F95AA4">
        <w:rPr>
          <w:rFonts w:ascii="Palatino Linotype" w:hAnsi="Palatino Linotype" w:cs="Arial"/>
          <w:i/>
          <w:sz w:val="22"/>
          <w:lang w:eastAsia="es-MX"/>
        </w:rPr>
        <w:t>clasificación</w:t>
      </w:r>
      <w:r w:rsidRPr="00F95AA4">
        <w:rPr>
          <w:rFonts w:ascii="Palatino Linotype" w:hAnsi="Palatino Linotype" w:cs="Arial"/>
          <w:i/>
          <w:sz w:val="22"/>
          <w:szCs w:val="22"/>
          <w:lang w:eastAsia="es-MX"/>
        </w:rPr>
        <w:t xml:space="preserve"> </w:t>
      </w:r>
      <w:r w:rsidRPr="00F95AA4">
        <w:rPr>
          <w:rFonts w:ascii="Palatino Linotype" w:hAnsi="Palatino Linotype" w:cs="Arial"/>
          <w:bCs/>
          <w:i/>
          <w:noProof/>
          <w:sz w:val="22"/>
        </w:rPr>
        <w:t>de</w:t>
      </w:r>
      <w:r w:rsidRPr="00F95AA4">
        <w:rPr>
          <w:rFonts w:ascii="Palatino Linotype" w:hAnsi="Palatino Linotype" w:cs="Arial"/>
          <w:i/>
          <w:sz w:val="22"/>
          <w:szCs w:val="22"/>
          <w:lang w:eastAsia="es-MX"/>
        </w:rPr>
        <w:t xml:space="preserve"> la </w:t>
      </w:r>
      <w:r w:rsidRPr="00F95AA4">
        <w:rPr>
          <w:rFonts w:ascii="Palatino Linotype" w:hAnsi="Palatino Linotype" w:cs="Arial"/>
          <w:i/>
          <w:sz w:val="22"/>
        </w:rPr>
        <w:t>información</w:t>
      </w:r>
      <w:r w:rsidRPr="00F95AA4">
        <w:rPr>
          <w:rFonts w:ascii="Palatino Linotype" w:hAnsi="Palatino Linotype" w:cs="Arial"/>
          <w:i/>
          <w:sz w:val="22"/>
          <w:szCs w:val="22"/>
          <w:lang w:eastAsia="es-MX"/>
        </w:rPr>
        <w:t xml:space="preserve"> se llevará a cabo en el momento en que:</w:t>
      </w:r>
    </w:p>
    <w:p w:rsidR="0081452D" w:rsidRPr="00F95AA4" w:rsidRDefault="0081452D" w:rsidP="0081452D">
      <w:pPr>
        <w:autoSpaceDE w:val="0"/>
        <w:autoSpaceDN w:val="0"/>
        <w:adjustRightInd w:val="0"/>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b/>
          <w:i/>
          <w:sz w:val="22"/>
          <w:szCs w:val="22"/>
          <w:lang w:eastAsia="es-MX"/>
        </w:rPr>
        <w:t>I.</w:t>
      </w:r>
      <w:r w:rsidRPr="00F95AA4">
        <w:rPr>
          <w:rFonts w:ascii="Palatino Linotype" w:hAnsi="Palatino Linotype" w:cs="Arial"/>
          <w:i/>
          <w:sz w:val="22"/>
          <w:szCs w:val="22"/>
          <w:lang w:eastAsia="es-MX"/>
        </w:rPr>
        <w:t xml:space="preserve"> Se reciba una </w:t>
      </w:r>
      <w:r w:rsidRPr="00F95AA4">
        <w:rPr>
          <w:rFonts w:ascii="Palatino Linotype" w:hAnsi="Palatino Linotype" w:cs="Arial"/>
          <w:i/>
          <w:sz w:val="22"/>
          <w:lang w:eastAsia="es-MX"/>
        </w:rPr>
        <w:t>solicitud</w:t>
      </w:r>
      <w:r w:rsidRPr="00F95AA4">
        <w:rPr>
          <w:rFonts w:ascii="Palatino Linotype" w:hAnsi="Palatino Linotype" w:cs="Arial"/>
          <w:i/>
          <w:sz w:val="22"/>
          <w:szCs w:val="22"/>
          <w:lang w:eastAsia="es-MX"/>
        </w:rPr>
        <w:t xml:space="preserve"> de acceso a la información;</w:t>
      </w:r>
    </w:p>
    <w:p w:rsidR="0081452D" w:rsidRPr="00F95AA4" w:rsidRDefault="0081452D" w:rsidP="0081452D">
      <w:pPr>
        <w:autoSpaceDE w:val="0"/>
        <w:autoSpaceDN w:val="0"/>
        <w:adjustRightInd w:val="0"/>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b/>
          <w:i/>
          <w:sz w:val="22"/>
          <w:szCs w:val="22"/>
          <w:lang w:eastAsia="es-MX"/>
        </w:rPr>
        <w:t>II.</w:t>
      </w:r>
      <w:r w:rsidRPr="00F95AA4">
        <w:rPr>
          <w:rFonts w:ascii="Palatino Linotype" w:hAnsi="Palatino Linotype" w:cs="Arial"/>
          <w:i/>
          <w:sz w:val="22"/>
          <w:szCs w:val="22"/>
          <w:lang w:eastAsia="es-MX"/>
        </w:rPr>
        <w:t xml:space="preserve"> Se determine </w:t>
      </w:r>
      <w:r w:rsidRPr="00F95AA4">
        <w:rPr>
          <w:rFonts w:ascii="Palatino Linotype" w:hAnsi="Palatino Linotype" w:cs="Arial"/>
          <w:bCs/>
          <w:i/>
          <w:noProof/>
          <w:sz w:val="22"/>
        </w:rPr>
        <w:t>mediante</w:t>
      </w:r>
      <w:r w:rsidRPr="00F95AA4">
        <w:rPr>
          <w:rFonts w:ascii="Palatino Linotype" w:hAnsi="Palatino Linotype" w:cs="Arial"/>
          <w:i/>
          <w:sz w:val="22"/>
          <w:szCs w:val="22"/>
          <w:lang w:eastAsia="es-MX"/>
        </w:rPr>
        <w:t xml:space="preserve"> resolución de autoridad competente, o</w:t>
      </w:r>
    </w:p>
    <w:p w:rsidR="0081452D" w:rsidRPr="00F95AA4" w:rsidRDefault="0081452D" w:rsidP="0081452D">
      <w:pPr>
        <w:autoSpaceDE w:val="0"/>
        <w:autoSpaceDN w:val="0"/>
        <w:adjustRightInd w:val="0"/>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b/>
          <w:i/>
          <w:sz w:val="22"/>
          <w:szCs w:val="22"/>
          <w:lang w:eastAsia="es-MX"/>
        </w:rPr>
        <w:t>III.</w:t>
      </w:r>
      <w:r w:rsidRPr="00F95AA4">
        <w:rPr>
          <w:rFonts w:ascii="Palatino Linotype" w:hAnsi="Palatino Linotype" w:cs="Arial"/>
          <w:i/>
          <w:sz w:val="22"/>
          <w:szCs w:val="22"/>
          <w:lang w:eastAsia="es-MX"/>
        </w:rPr>
        <w:t xml:space="preserve"> Se generen </w:t>
      </w:r>
      <w:r w:rsidRPr="00F95AA4">
        <w:rPr>
          <w:rFonts w:ascii="Palatino Linotype" w:hAnsi="Palatino Linotype" w:cs="Arial"/>
          <w:bCs/>
          <w:i/>
          <w:noProof/>
          <w:sz w:val="22"/>
        </w:rPr>
        <w:t>versiones</w:t>
      </w:r>
      <w:r w:rsidRPr="00F95AA4">
        <w:rPr>
          <w:rFonts w:ascii="Palatino Linotype" w:hAnsi="Palatino Linotype" w:cs="Arial"/>
          <w:i/>
          <w:sz w:val="22"/>
          <w:szCs w:val="22"/>
          <w:lang w:eastAsia="es-MX"/>
        </w:rPr>
        <w:t xml:space="preserve"> públicas para dar cumplimiento a las obligaciones de transparencia </w:t>
      </w:r>
      <w:r w:rsidRPr="00F95AA4">
        <w:rPr>
          <w:rFonts w:ascii="Palatino Linotype" w:hAnsi="Palatino Linotype" w:cs="Arial"/>
          <w:i/>
          <w:sz w:val="22"/>
          <w:lang w:eastAsia="es-MX"/>
        </w:rPr>
        <w:t>previstas</w:t>
      </w:r>
      <w:r w:rsidRPr="00F95AA4">
        <w:rPr>
          <w:rFonts w:ascii="Palatino Linotype" w:hAnsi="Palatino Linotype" w:cs="Arial"/>
          <w:i/>
          <w:sz w:val="22"/>
          <w:szCs w:val="22"/>
          <w:lang w:eastAsia="es-MX"/>
        </w:rPr>
        <w:t xml:space="preserve"> en la Ley General, la Ley Federal y las correspondientes de las entidades federativas.</w:t>
      </w:r>
    </w:p>
    <w:p w:rsidR="0081452D" w:rsidRPr="00F95AA4" w:rsidRDefault="0081452D" w:rsidP="0081452D">
      <w:pPr>
        <w:autoSpaceDE w:val="0"/>
        <w:autoSpaceDN w:val="0"/>
        <w:adjustRightInd w:val="0"/>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 xml:space="preserve">Los titulares de las áreas deberán revisar la clasificación al momento de la recepción de una solicitud de </w:t>
      </w:r>
      <w:r w:rsidRPr="00F95AA4">
        <w:rPr>
          <w:rFonts w:ascii="Palatino Linotype" w:hAnsi="Palatino Linotype" w:cs="Arial"/>
          <w:bCs/>
          <w:i/>
          <w:noProof/>
          <w:sz w:val="22"/>
        </w:rPr>
        <w:t>acceso</w:t>
      </w:r>
      <w:r w:rsidRPr="00F95AA4">
        <w:rPr>
          <w:rFonts w:ascii="Palatino Linotype" w:hAnsi="Palatino Linotype" w:cs="Arial"/>
          <w:i/>
          <w:sz w:val="22"/>
          <w:szCs w:val="22"/>
          <w:lang w:eastAsia="es-MX"/>
        </w:rPr>
        <w:t xml:space="preserve"> a la información, para verificar si encuadra en una causal de reserva o de confidencialidad.</w:t>
      </w:r>
    </w:p>
    <w:p w:rsidR="0081452D" w:rsidRPr="00F95AA4" w:rsidRDefault="0081452D" w:rsidP="0081452D">
      <w:pPr>
        <w:autoSpaceDE w:val="0"/>
        <w:autoSpaceDN w:val="0"/>
        <w:adjustRightInd w:val="0"/>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b/>
          <w:i/>
          <w:sz w:val="22"/>
          <w:szCs w:val="22"/>
          <w:lang w:eastAsia="es-MX"/>
        </w:rPr>
        <w:t>Octavo.</w:t>
      </w:r>
      <w:r w:rsidRPr="00F95AA4">
        <w:rPr>
          <w:rFonts w:ascii="Palatino Linotype" w:hAnsi="Palatino Linotype" w:cs="Arial"/>
          <w:i/>
          <w:sz w:val="22"/>
          <w:szCs w:val="22"/>
          <w:lang w:eastAsia="es-MX"/>
        </w:rPr>
        <w:t xml:space="preserve"> Para fundar la clasificación de la información se debe señalar el artículo, fracción, inciso, </w:t>
      </w:r>
      <w:r w:rsidRPr="00F95AA4">
        <w:rPr>
          <w:rFonts w:ascii="Palatino Linotype" w:hAnsi="Palatino Linotype" w:cs="Arial"/>
          <w:i/>
          <w:sz w:val="22"/>
          <w:lang w:eastAsia="es-MX"/>
        </w:rPr>
        <w:t>párrafo</w:t>
      </w:r>
      <w:r w:rsidRPr="00F95AA4">
        <w:rPr>
          <w:rFonts w:ascii="Palatino Linotype" w:hAnsi="Palatino Linotype" w:cs="Arial"/>
          <w:i/>
          <w:sz w:val="22"/>
          <w:szCs w:val="22"/>
          <w:lang w:eastAsia="es-MX"/>
        </w:rPr>
        <w:t xml:space="preserve"> o numeral de la ley o tratado internacional suscrito por el Estado mexicano que </w:t>
      </w:r>
      <w:r w:rsidRPr="00F95AA4">
        <w:rPr>
          <w:rFonts w:ascii="Palatino Linotype" w:hAnsi="Palatino Linotype" w:cs="Arial"/>
          <w:bCs/>
          <w:i/>
          <w:noProof/>
          <w:sz w:val="22"/>
        </w:rPr>
        <w:t>expresamente</w:t>
      </w:r>
      <w:r w:rsidRPr="00F95AA4">
        <w:rPr>
          <w:rFonts w:ascii="Palatino Linotype" w:hAnsi="Palatino Linotype" w:cs="Arial"/>
          <w:i/>
          <w:sz w:val="22"/>
          <w:szCs w:val="22"/>
          <w:lang w:eastAsia="es-MX"/>
        </w:rPr>
        <w:t xml:space="preserve"> le otorga el carácter de reservada o confidencial.</w:t>
      </w:r>
    </w:p>
    <w:p w:rsidR="0081452D" w:rsidRPr="00F95AA4" w:rsidRDefault="0081452D" w:rsidP="0081452D">
      <w:pPr>
        <w:autoSpaceDE w:val="0"/>
        <w:autoSpaceDN w:val="0"/>
        <w:adjustRightInd w:val="0"/>
        <w:spacing w:before="120" w:after="120"/>
        <w:ind w:left="709" w:right="709"/>
        <w:jc w:val="both"/>
        <w:rPr>
          <w:rFonts w:ascii="Palatino Linotype" w:hAnsi="Palatino Linotype" w:cs="Arial"/>
          <w:bCs/>
          <w:i/>
          <w:noProof/>
          <w:sz w:val="22"/>
        </w:rPr>
      </w:pPr>
      <w:r w:rsidRPr="00F95AA4">
        <w:rPr>
          <w:rFonts w:ascii="Palatino Linotype" w:hAnsi="Palatino Linotype" w:cs="Arial"/>
          <w:i/>
          <w:sz w:val="22"/>
          <w:szCs w:val="22"/>
          <w:lang w:eastAsia="es-MX"/>
        </w:rPr>
        <w:t xml:space="preserve">Para </w:t>
      </w:r>
      <w:r w:rsidRPr="00F95AA4">
        <w:rPr>
          <w:rFonts w:ascii="Palatino Linotype" w:hAnsi="Palatino Linotype" w:cs="Arial"/>
          <w:bCs/>
          <w:i/>
          <w:noProof/>
          <w:sz w:val="22"/>
        </w:rPr>
        <w:t xml:space="preserve">motivar la clasificación se deberán señalar las razones o circunstancias especiales que lo </w:t>
      </w:r>
      <w:r w:rsidRPr="00F95AA4">
        <w:rPr>
          <w:rFonts w:ascii="Palatino Linotype" w:hAnsi="Palatino Linotype" w:cs="Arial"/>
          <w:i/>
          <w:sz w:val="22"/>
          <w:szCs w:val="22"/>
          <w:lang w:eastAsia="es-MX"/>
        </w:rPr>
        <w:t>llevaron</w:t>
      </w:r>
      <w:r w:rsidRPr="00F95AA4">
        <w:rPr>
          <w:rFonts w:ascii="Palatino Linotype" w:hAnsi="Palatino Linotype" w:cs="Arial"/>
          <w:bCs/>
          <w:i/>
          <w:noProof/>
          <w:sz w:val="22"/>
        </w:rPr>
        <w:t xml:space="preserve"> a concluir que el caso particular se ajusta al supuesto previsto por la norma legal invocada como fundamento.</w:t>
      </w:r>
    </w:p>
    <w:p w:rsidR="0081452D" w:rsidRPr="00F95AA4" w:rsidRDefault="0081452D" w:rsidP="0081452D">
      <w:pPr>
        <w:autoSpaceDE w:val="0"/>
        <w:autoSpaceDN w:val="0"/>
        <w:adjustRightInd w:val="0"/>
        <w:spacing w:before="120" w:after="120"/>
        <w:ind w:left="709" w:right="709"/>
        <w:jc w:val="both"/>
        <w:rPr>
          <w:rFonts w:ascii="Palatino Linotype" w:hAnsi="Palatino Linotype" w:cs="Arial"/>
          <w:bCs/>
          <w:i/>
          <w:noProof/>
          <w:sz w:val="22"/>
        </w:rPr>
      </w:pPr>
      <w:r w:rsidRPr="00F95AA4">
        <w:rPr>
          <w:rFonts w:ascii="Palatino Linotype" w:hAnsi="Palatino Linotype" w:cs="Arial"/>
          <w:bCs/>
          <w:i/>
          <w:noProof/>
          <w:sz w:val="22"/>
        </w:rPr>
        <w:t xml:space="preserve">En caso de referirse a información reservada, la motivación de la clasificación también deberá comprender las circunstancias que justifican el establecimiento de determinado plazo </w:t>
      </w:r>
      <w:r w:rsidRPr="00F95AA4">
        <w:rPr>
          <w:rFonts w:ascii="Palatino Linotype" w:hAnsi="Palatino Linotype" w:cs="Arial"/>
          <w:i/>
          <w:sz w:val="22"/>
          <w:szCs w:val="22"/>
          <w:lang w:eastAsia="es-MX"/>
        </w:rPr>
        <w:t>de</w:t>
      </w:r>
      <w:r w:rsidRPr="00F95AA4">
        <w:rPr>
          <w:rFonts w:ascii="Palatino Linotype" w:hAnsi="Palatino Linotype" w:cs="Arial"/>
          <w:bCs/>
          <w:i/>
          <w:noProof/>
          <w:sz w:val="22"/>
        </w:rPr>
        <w:t xml:space="preserve"> </w:t>
      </w:r>
      <w:r w:rsidRPr="00F95AA4">
        <w:rPr>
          <w:rFonts w:ascii="Palatino Linotype" w:hAnsi="Palatino Linotype" w:cs="Arial"/>
          <w:i/>
          <w:sz w:val="22"/>
          <w:szCs w:val="22"/>
          <w:lang w:eastAsia="es-MX"/>
        </w:rPr>
        <w:t>reserva</w:t>
      </w:r>
      <w:r w:rsidRPr="00F95AA4">
        <w:rPr>
          <w:rFonts w:ascii="Palatino Linotype" w:hAnsi="Palatino Linotype" w:cs="Arial"/>
          <w:bCs/>
          <w:i/>
          <w:noProof/>
          <w:sz w:val="22"/>
        </w:rPr>
        <w:t>.</w:t>
      </w:r>
    </w:p>
    <w:p w:rsidR="0081452D" w:rsidRPr="00F95AA4" w:rsidRDefault="0081452D" w:rsidP="0081452D">
      <w:pPr>
        <w:autoSpaceDE w:val="0"/>
        <w:autoSpaceDN w:val="0"/>
        <w:adjustRightInd w:val="0"/>
        <w:spacing w:before="100" w:after="100"/>
        <w:ind w:left="709" w:right="709"/>
        <w:jc w:val="both"/>
        <w:rPr>
          <w:rFonts w:ascii="Palatino Linotype" w:hAnsi="Palatino Linotype" w:cs="Arial"/>
          <w:bCs/>
          <w:i/>
          <w:noProof/>
          <w:sz w:val="22"/>
        </w:rPr>
      </w:pPr>
      <w:r w:rsidRPr="00F95AA4">
        <w:rPr>
          <w:rFonts w:ascii="Palatino Linotype" w:hAnsi="Palatino Linotype" w:cs="Arial"/>
          <w:i/>
          <w:sz w:val="22"/>
          <w:szCs w:val="22"/>
          <w:lang w:eastAsia="es-MX"/>
        </w:rPr>
        <w:t>Tratándose</w:t>
      </w:r>
      <w:r w:rsidRPr="00F95AA4">
        <w:rPr>
          <w:rFonts w:ascii="Palatino Linotype" w:hAnsi="Palatino Linotype" w:cs="Arial"/>
          <w:bCs/>
          <w:i/>
          <w:noProof/>
          <w:sz w:val="22"/>
        </w:rPr>
        <w:t xml:space="preserve"> de información clasificada como confidencial respecto de la cual se haya </w:t>
      </w:r>
      <w:r w:rsidRPr="00F95AA4">
        <w:rPr>
          <w:rFonts w:ascii="Palatino Linotype" w:hAnsi="Palatino Linotype" w:cs="Arial"/>
          <w:i/>
          <w:sz w:val="22"/>
          <w:lang w:eastAsia="es-MX"/>
        </w:rPr>
        <w:t>determinado</w:t>
      </w:r>
      <w:r w:rsidRPr="00F95AA4">
        <w:rPr>
          <w:rFonts w:ascii="Palatino Linotype" w:hAnsi="Palatino Linotype" w:cs="Arial"/>
          <w:bCs/>
          <w:i/>
          <w:noProof/>
          <w:sz w:val="22"/>
        </w:rPr>
        <w:t xml:space="preserve"> </w:t>
      </w:r>
      <w:r w:rsidRPr="00F95AA4">
        <w:rPr>
          <w:rFonts w:ascii="Palatino Linotype" w:hAnsi="Palatino Linotype" w:cs="Arial"/>
          <w:i/>
          <w:sz w:val="22"/>
          <w:szCs w:val="22"/>
          <w:lang w:eastAsia="es-MX"/>
        </w:rPr>
        <w:t>su</w:t>
      </w:r>
      <w:r w:rsidRPr="00F95AA4">
        <w:rPr>
          <w:rFonts w:ascii="Palatino Linotype" w:hAnsi="Palatino Linotype" w:cs="Arial"/>
          <w:bCs/>
          <w:i/>
          <w:noProof/>
          <w:sz w:val="22"/>
        </w:rPr>
        <w:t xml:space="preserve"> conservación permanente por tener valor histórico, ésta conservará tal carácter de conformidad con la normativa aplicable en materia de archivos.</w:t>
      </w:r>
    </w:p>
    <w:p w:rsidR="0081452D" w:rsidRPr="00F95AA4" w:rsidRDefault="0081452D" w:rsidP="0081452D">
      <w:pPr>
        <w:autoSpaceDE w:val="0"/>
        <w:autoSpaceDN w:val="0"/>
        <w:adjustRightInd w:val="0"/>
        <w:spacing w:before="100" w:after="100"/>
        <w:ind w:left="709" w:right="709"/>
        <w:jc w:val="both"/>
        <w:rPr>
          <w:rFonts w:ascii="Palatino Linotype" w:hAnsi="Palatino Linotype" w:cs="Arial"/>
          <w:i/>
          <w:sz w:val="22"/>
          <w:szCs w:val="22"/>
          <w:lang w:eastAsia="es-MX"/>
        </w:rPr>
      </w:pPr>
      <w:r w:rsidRPr="00F95AA4">
        <w:rPr>
          <w:rFonts w:ascii="Palatino Linotype" w:hAnsi="Palatino Linotype" w:cs="Arial"/>
          <w:bCs/>
          <w:i/>
          <w:noProof/>
          <w:sz w:val="22"/>
        </w:rPr>
        <w:t>Los documentos contenidos</w:t>
      </w:r>
      <w:r w:rsidRPr="00F95AA4">
        <w:rPr>
          <w:rFonts w:ascii="Palatino Linotype" w:hAnsi="Palatino Linotype" w:cs="Arial"/>
          <w:i/>
          <w:sz w:val="22"/>
          <w:szCs w:val="22"/>
          <w:lang w:eastAsia="es-MX"/>
        </w:rPr>
        <w:t xml:space="preserve"> en los archivos históricos y los identificados como históricos confidenciales no </w:t>
      </w:r>
      <w:r w:rsidRPr="00F95AA4">
        <w:rPr>
          <w:rFonts w:ascii="Palatino Linotype" w:hAnsi="Palatino Linotype" w:cs="Arial"/>
          <w:i/>
          <w:sz w:val="22"/>
          <w:lang w:eastAsia="es-MX"/>
        </w:rPr>
        <w:t>serán</w:t>
      </w:r>
      <w:r w:rsidRPr="00F95AA4">
        <w:rPr>
          <w:rFonts w:ascii="Palatino Linotype" w:hAnsi="Palatino Linotype" w:cs="Arial"/>
          <w:i/>
          <w:sz w:val="22"/>
          <w:szCs w:val="22"/>
          <w:lang w:eastAsia="es-MX"/>
        </w:rPr>
        <w:t xml:space="preserve"> susceptibles de clasificación como reservados.</w:t>
      </w:r>
    </w:p>
    <w:p w:rsidR="0081452D" w:rsidRPr="00F95AA4" w:rsidRDefault="0081452D" w:rsidP="0081452D">
      <w:pPr>
        <w:autoSpaceDE w:val="0"/>
        <w:autoSpaceDN w:val="0"/>
        <w:adjustRightInd w:val="0"/>
        <w:spacing w:before="100" w:after="100"/>
        <w:ind w:left="709" w:right="709"/>
        <w:jc w:val="both"/>
        <w:rPr>
          <w:rFonts w:ascii="Palatino Linotype" w:hAnsi="Palatino Linotype" w:cs="Arial"/>
          <w:i/>
          <w:sz w:val="22"/>
          <w:szCs w:val="22"/>
          <w:lang w:eastAsia="es-MX"/>
        </w:rPr>
      </w:pPr>
      <w:r w:rsidRPr="00F95AA4">
        <w:rPr>
          <w:rFonts w:ascii="Palatino Linotype" w:hAnsi="Palatino Linotype" w:cs="Arial"/>
          <w:b/>
          <w:i/>
          <w:sz w:val="22"/>
          <w:szCs w:val="22"/>
          <w:lang w:eastAsia="es-MX"/>
        </w:rPr>
        <w:t>Noveno.</w:t>
      </w:r>
      <w:r w:rsidRPr="00F95AA4">
        <w:rPr>
          <w:rFonts w:ascii="Palatino Linotype" w:hAnsi="Palatino Linotype" w:cs="Arial"/>
          <w:i/>
          <w:sz w:val="22"/>
          <w:szCs w:val="22"/>
          <w:lang w:eastAsia="es-MX"/>
        </w:rPr>
        <w:t xml:space="preserve"> En los casos en que se solicite un documento o expediente que contenga partes o secciones clasificadas, los titulares de las áreas deberán elaborar una versión pública </w:t>
      </w:r>
      <w:r w:rsidRPr="00F95AA4">
        <w:rPr>
          <w:rFonts w:ascii="Palatino Linotype" w:hAnsi="Palatino Linotype" w:cs="Arial"/>
          <w:i/>
          <w:sz w:val="22"/>
          <w:szCs w:val="22"/>
          <w:lang w:eastAsia="es-MX"/>
        </w:rPr>
        <w:lastRenderedPageBreak/>
        <w:t>fundando y motivando la clasificación de las partes o secciones que se testen, siguiendo los procedimientos establecidos en el Capítulo IX de los presentes lineamientos.</w:t>
      </w:r>
    </w:p>
    <w:p w:rsidR="0081452D" w:rsidRPr="00F95AA4" w:rsidRDefault="0081452D" w:rsidP="0081452D">
      <w:pPr>
        <w:autoSpaceDE w:val="0"/>
        <w:autoSpaceDN w:val="0"/>
        <w:adjustRightInd w:val="0"/>
        <w:spacing w:before="100" w:after="100"/>
        <w:ind w:left="709" w:right="709"/>
        <w:jc w:val="both"/>
        <w:rPr>
          <w:rFonts w:ascii="Palatino Linotype" w:hAnsi="Palatino Linotype" w:cs="Arial"/>
          <w:i/>
          <w:sz w:val="22"/>
          <w:szCs w:val="22"/>
          <w:lang w:eastAsia="es-MX"/>
        </w:rPr>
      </w:pPr>
      <w:r w:rsidRPr="00F95AA4">
        <w:rPr>
          <w:rFonts w:ascii="Palatino Linotype" w:hAnsi="Palatino Linotype" w:cs="Arial"/>
          <w:b/>
          <w:i/>
          <w:sz w:val="22"/>
          <w:szCs w:val="22"/>
          <w:lang w:eastAsia="es-MX"/>
        </w:rPr>
        <w:t>Décimo.</w:t>
      </w:r>
      <w:r w:rsidRPr="00F95AA4">
        <w:rPr>
          <w:rFonts w:ascii="Palatino Linotype" w:hAnsi="Palatino Linotype" w:cs="Arial"/>
          <w:i/>
          <w:sz w:val="22"/>
          <w:szCs w:val="22"/>
          <w:lang w:eastAsia="es-MX"/>
        </w:rPr>
        <w:t xml:space="preserve"> Los titulares de las áreas, deberán tener conocimiento y llevar un registro del personal que, por la </w:t>
      </w:r>
      <w:r w:rsidRPr="00F95AA4">
        <w:rPr>
          <w:rFonts w:ascii="Palatino Linotype" w:hAnsi="Palatino Linotype" w:cs="Arial"/>
          <w:i/>
          <w:sz w:val="22"/>
          <w:lang w:eastAsia="es-MX"/>
        </w:rPr>
        <w:t>naturaleza</w:t>
      </w:r>
      <w:r w:rsidRPr="00F95AA4">
        <w:rPr>
          <w:rFonts w:ascii="Palatino Linotype" w:hAnsi="Palatino Linotype" w:cs="Arial"/>
          <w:i/>
          <w:sz w:val="22"/>
          <w:szCs w:val="22"/>
          <w:lang w:eastAsia="es-MX"/>
        </w:rPr>
        <w:t xml:space="preserve"> de sus atribuciones, tenga acceso a los </w:t>
      </w:r>
      <w:r w:rsidRPr="00F95AA4">
        <w:rPr>
          <w:rFonts w:ascii="Palatino Linotype" w:hAnsi="Palatino Linotype" w:cs="Arial"/>
          <w:i/>
          <w:sz w:val="22"/>
        </w:rPr>
        <w:t>documentos</w:t>
      </w:r>
      <w:r w:rsidRPr="00F95AA4">
        <w:rPr>
          <w:rFonts w:ascii="Palatino Linotype" w:hAnsi="Palatino Linotype" w:cs="Arial"/>
          <w:i/>
          <w:sz w:val="22"/>
          <w:szCs w:val="22"/>
          <w:lang w:eastAsia="es-MX"/>
        </w:rPr>
        <w:t xml:space="preserve">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81452D" w:rsidRPr="00F95AA4" w:rsidRDefault="0081452D" w:rsidP="0081452D">
      <w:pPr>
        <w:autoSpaceDE w:val="0"/>
        <w:autoSpaceDN w:val="0"/>
        <w:adjustRightInd w:val="0"/>
        <w:spacing w:before="100" w:after="100"/>
        <w:ind w:left="709" w:right="709"/>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 xml:space="preserve">En ausencia de los titulares de las áreas, la información será clasificada o desclasificada por la persona que lo supla, en términos de la normativa </w:t>
      </w:r>
      <w:r w:rsidRPr="00F95AA4">
        <w:rPr>
          <w:rFonts w:ascii="Palatino Linotype" w:hAnsi="Palatino Linotype" w:cs="Arial"/>
          <w:i/>
          <w:sz w:val="22"/>
        </w:rPr>
        <w:t>que</w:t>
      </w:r>
      <w:r w:rsidRPr="00F95AA4">
        <w:rPr>
          <w:rFonts w:ascii="Palatino Linotype" w:hAnsi="Palatino Linotype" w:cs="Arial"/>
          <w:i/>
          <w:sz w:val="22"/>
          <w:szCs w:val="22"/>
          <w:lang w:eastAsia="es-MX"/>
        </w:rPr>
        <w:t xml:space="preserve"> rija la actuación del sujeto obligado.</w:t>
      </w:r>
    </w:p>
    <w:p w:rsidR="0081452D" w:rsidRPr="00F95AA4" w:rsidRDefault="0081452D" w:rsidP="0081452D">
      <w:pPr>
        <w:autoSpaceDE w:val="0"/>
        <w:autoSpaceDN w:val="0"/>
        <w:adjustRightInd w:val="0"/>
        <w:spacing w:before="100" w:after="100"/>
        <w:ind w:left="709" w:right="709"/>
        <w:jc w:val="both"/>
        <w:rPr>
          <w:rFonts w:ascii="Palatino Linotype" w:hAnsi="Palatino Linotype" w:cs="Arial"/>
          <w:i/>
          <w:sz w:val="22"/>
          <w:szCs w:val="22"/>
          <w:lang w:eastAsia="es-MX"/>
        </w:rPr>
      </w:pPr>
      <w:r w:rsidRPr="00F95AA4">
        <w:rPr>
          <w:rFonts w:ascii="Palatino Linotype" w:hAnsi="Palatino Linotype" w:cs="Arial"/>
          <w:b/>
          <w:i/>
          <w:sz w:val="22"/>
          <w:szCs w:val="22"/>
          <w:lang w:eastAsia="es-MX"/>
        </w:rPr>
        <w:t>Décimo primero.</w:t>
      </w:r>
      <w:r w:rsidRPr="00F95AA4">
        <w:rPr>
          <w:rFonts w:ascii="Palatino Linotype" w:hAnsi="Palatino Linotype" w:cs="Arial"/>
          <w:i/>
          <w:sz w:val="22"/>
          <w:szCs w:val="22"/>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rsidR="0081452D" w:rsidRPr="00F95AA4" w:rsidRDefault="0081452D" w:rsidP="0081452D">
      <w:pPr>
        <w:autoSpaceDE w:val="0"/>
        <w:autoSpaceDN w:val="0"/>
        <w:adjustRightInd w:val="0"/>
        <w:spacing w:before="100" w:after="100"/>
        <w:ind w:left="709" w:right="709"/>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w:t>
      </w:r>
    </w:p>
    <w:p w:rsidR="0081452D" w:rsidRPr="00F95AA4" w:rsidRDefault="0081452D" w:rsidP="0081452D">
      <w:pPr>
        <w:ind w:left="709" w:right="709"/>
        <w:jc w:val="center"/>
        <w:rPr>
          <w:rFonts w:ascii="Palatino Linotype" w:hAnsi="Palatino Linotype" w:cs="Arial"/>
          <w:b/>
          <w:i/>
          <w:sz w:val="22"/>
          <w:szCs w:val="22"/>
          <w:lang w:eastAsia="es-MX"/>
        </w:rPr>
      </w:pPr>
      <w:r w:rsidRPr="00F95AA4">
        <w:rPr>
          <w:rFonts w:ascii="Palatino Linotype" w:hAnsi="Palatino Linotype" w:cs="Arial"/>
          <w:b/>
          <w:i/>
          <w:sz w:val="22"/>
          <w:szCs w:val="22"/>
          <w:lang w:eastAsia="es-MX"/>
        </w:rPr>
        <w:t>CAPÍTULO VIII</w:t>
      </w:r>
    </w:p>
    <w:p w:rsidR="0081452D" w:rsidRPr="00F95AA4" w:rsidRDefault="0081452D" w:rsidP="0081452D">
      <w:pPr>
        <w:ind w:left="709" w:right="709"/>
        <w:jc w:val="center"/>
        <w:rPr>
          <w:rFonts w:ascii="Palatino Linotype" w:hAnsi="Palatino Linotype" w:cs="Arial"/>
          <w:b/>
          <w:i/>
          <w:sz w:val="22"/>
          <w:szCs w:val="22"/>
          <w:lang w:eastAsia="es-MX"/>
        </w:rPr>
      </w:pPr>
      <w:r w:rsidRPr="00F95AA4">
        <w:rPr>
          <w:rFonts w:ascii="Palatino Linotype" w:hAnsi="Palatino Linotype" w:cs="Arial"/>
          <w:b/>
          <w:i/>
          <w:sz w:val="22"/>
          <w:szCs w:val="22"/>
          <w:lang w:eastAsia="es-MX"/>
        </w:rPr>
        <w:t>DE LA LEYENDA DE CLASIFICACIÓN</w:t>
      </w:r>
    </w:p>
    <w:p w:rsidR="0081452D" w:rsidRPr="00F95AA4" w:rsidRDefault="0081452D" w:rsidP="0081452D">
      <w:pPr>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b/>
          <w:i/>
          <w:sz w:val="22"/>
          <w:szCs w:val="22"/>
          <w:lang w:eastAsia="es-MX"/>
        </w:rPr>
        <w:t xml:space="preserve">Quincuagésimo. </w:t>
      </w:r>
      <w:r w:rsidRPr="00F95AA4">
        <w:rPr>
          <w:rFonts w:ascii="Palatino Linotype" w:hAnsi="Palatino Linotype" w:cs="Arial"/>
          <w:b/>
          <w:i/>
          <w:sz w:val="22"/>
          <w:szCs w:val="22"/>
          <w:u w:val="single"/>
          <w:lang w:eastAsia="es-MX"/>
        </w:rPr>
        <w:t>Los titulares de las áreas de los sujetos obligados podrán utilizar los formatos contenidos en el presente Capítulo como modelo</w:t>
      </w:r>
      <w:r w:rsidRPr="00F95AA4">
        <w:rPr>
          <w:rFonts w:ascii="Palatino Linotype" w:hAnsi="Palatino Linotype" w:cs="Arial"/>
          <w:i/>
          <w:sz w:val="22"/>
          <w:szCs w:val="22"/>
          <w:lang w:eastAsia="es-MX"/>
        </w:rPr>
        <w:t xml:space="preserve"> para señalar la clasificación de documentos o expedientes, sin perjuicio de que establezcan los propios.</w:t>
      </w:r>
    </w:p>
    <w:p w:rsidR="0081452D" w:rsidRPr="00F95AA4" w:rsidRDefault="0081452D" w:rsidP="0081452D">
      <w:pPr>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w:t>
      </w:r>
    </w:p>
    <w:p w:rsidR="0081452D" w:rsidRPr="00F95AA4" w:rsidRDefault="0081452D" w:rsidP="0081452D">
      <w:pPr>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b/>
          <w:i/>
          <w:sz w:val="22"/>
          <w:szCs w:val="22"/>
          <w:lang w:eastAsia="es-MX"/>
        </w:rPr>
        <w:t xml:space="preserve">Quincuagésimo tercero. </w:t>
      </w:r>
      <w:r w:rsidRPr="00F95AA4">
        <w:rPr>
          <w:rFonts w:ascii="Palatino Linotype" w:hAnsi="Palatino Linotype" w:cs="Arial"/>
          <w:b/>
          <w:i/>
          <w:sz w:val="22"/>
          <w:szCs w:val="22"/>
          <w:u w:val="single"/>
          <w:lang w:eastAsia="es-MX"/>
        </w:rPr>
        <w:t>El formato para señalar la clasificación parcial de un documento</w:t>
      </w:r>
      <w:r w:rsidRPr="00F95AA4">
        <w:rPr>
          <w:rFonts w:ascii="Palatino Linotype" w:hAnsi="Palatino Linotype" w:cs="Arial"/>
          <w:i/>
          <w:sz w:val="22"/>
          <w:szCs w:val="22"/>
          <w:lang w:eastAsia="es-MX"/>
        </w:rPr>
        <w:t>, es el siguiente:</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990"/>
        <w:gridCol w:w="4677"/>
      </w:tblGrid>
      <w:tr w:rsidR="0081452D" w:rsidRPr="00F95AA4" w:rsidTr="00E11B11">
        <w:tc>
          <w:tcPr>
            <w:tcW w:w="1129" w:type="dxa"/>
            <w:tcBorders>
              <w:top w:val="nil"/>
              <w:left w:val="nil"/>
              <w:bottom w:val="single" w:sz="4" w:space="0" w:color="auto"/>
              <w:right w:val="single" w:sz="4" w:space="0" w:color="auto"/>
            </w:tcBorders>
            <w:shd w:val="clear" w:color="auto" w:fill="auto"/>
          </w:tcPr>
          <w:p w:rsidR="0081452D" w:rsidRPr="00F95AA4" w:rsidRDefault="0081452D" w:rsidP="00E11B11">
            <w:pPr>
              <w:jc w:val="both"/>
              <w:rPr>
                <w:rFonts w:ascii="Palatino Linotype" w:hAnsi="Palatino Linotype" w:cs="Arial"/>
                <w:i/>
                <w:sz w:val="22"/>
                <w:szCs w:val="22"/>
                <w:lang w:eastAsia="es-MX"/>
              </w:rPr>
            </w:pPr>
          </w:p>
        </w:tc>
        <w:tc>
          <w:tcPr>
            <w:tcW w:w="1990" w:type="dxa"/>
            <w:tcBorders>
              <w:top w:val="single" w:sz="4" w:space="0" w:color="auto"/>
              <w:left w:val="single" w:sz="4" w:space="0" w:color="auto"/>
              <w:bottom w:val="single" w:sz="4" w:space="0" w:color="auto"/>
              <w:right w:val="single" w:sz="4" w:space="0" w:color="auto"/>
            </w:tcBorders>
            <w:shd w:val="clear" w:color="auto" w:fill="auto"/>
          </w:tcPr>
          <w:p w:rsidR="0081452D" w:rsidRPr="00F95AA4" w:rsidRDefault="0081452D" w:rsidP="00E11B11">
            <w:pPr>
              <w:jc w:val="center"/>
              <w:rPr>
                <w:rFonts w:ascii="Palatino Linotype" w:hAnsi="Palatino Linotype"/>
                <w:b/>
                <w:i/>
                <w:sz w:val="22"/>
                <w:szCs w:val="22"/>
              </w:rPr>
            </w:pPr>
            <w:r w:rsidRPr="00F95AA4">
              <w:rPr>
                <w:rFonts w:ascii="Palatino Linotype" w:hAnsi="Palatino Linotype"/>
                <w:b/>
                <w:i/>
                <w:sz w:val="22"/>
                <w:szCs w:val="22"/>
              </w:rPr>
              <w:t>Concepto</w:t>
            </w:r>
          </w:p>
        </w:tc>
        <w:tc>
          <w:tcPr>
            <w:tcW w:w="4677" w:type="dxa"/>
            <w:tcBorders>
              <w:top w:val="single" w:sz="4" w:space="0" w:color="auto"/>
              <w:left w:val="single" w:sz="4" w:space="0" w:color="auto"/>
              <w:bottom w:val="single" w:sz="4" w:space="0" w:color="auto"/>
              <w:right w:val="single" w:sz="4" w:space="0" w:color="auto"/>
            </w:tcBorders>
            <w:shd w:val="clear" w:color="auto" w:fill="auto"/>
          </w:tcPr>
          <w:p w:rsidR="0081452D" w:rsidRPr="00F95AA4" w:rsidRDefault="0081452D" w:rsidP="00E11B11">
            <w:pPr>
              <w:jc w:val="center"/>
              <w:rPr>
                <w:rFonts w:ascii="Palatino Linotype" w:hAnsi="Palatino Linotype"/>
                <w:b/>
                <w:i/>
                <w:sz w:val="22"/>
                <w:szCs w:val="22"/>
              </w:rPr>
            </w:pPr>
            <w:r w:rsidRPr="00F95AA4">
              <w:rPr>
                <w:rFonts w:ascii="Palatino Linotype" w:hAnsi="Palatino Linotype"/>
                <w:b/>
                <w:i/>
                <w:sz w:val="22"/>
                <w:szCs w:val="22"/>
              </w:rPr>
              <w:t>Dónde:</w:t>
            </w:r>
          </w:p>
        </w:tc>
      </w:tr>
      <w:tr w:rsidR="0081452D" w:rsidRPr="00F95AA4" w:rsidTr="00E11B11">
        <w:tc>
          <w:tcPr>
            <w:tcW w:w="1129" w:type="dxa"/>
            <w:vMerge w:val="restart"/>
            <w:tcBorders>
              <w:top w:val="single" w:sz="4" w:space="0" w:color="auto"/>
            </w:tcBorders>
            <w:shd w:val="clear" w:color="auto" w:fill="auto"/>
            <w:vAlign w:val="center"/>
          </w:tcPr>
          <w:p w:rsidR="0081452D" w:rsidRPr="00F95AA4" w:rsidRDefault="0081452D" w:rsidP="00E11B11">
            <w:pPr>
              <w:jc w:val="center"/>
              <w:rPr>
                <w:rFonts w:ascii="Palatino Linotype" w:hAnsi="Palatino Linotype" w:cs="Arial"/>
                <w:b/>
                <w:i/>
                <w:sz w:val="22"/>
                <w:szCs w:val="22"/>
                <w:lang w:eastAsia="es-MX"/>
              </w:rPr>
            </w:pPr>
            <w:r w:rsidRPr="00F95AA4">
              <w:rPr>
                <w:rFonts w:ascii="Palatino Linotype" w:hAnsi="Palatino Linotype" w:cs="Arial"/>
                <w:b/>
                <w:i/>
                <w:sz w:val="22"/>
                <w:szCs w:val="22"/>
                <w:lang w:eastAsia="es-MX"/>
              </w:rPr>
              <w:t>Sello oficial o logotipo del sujeto obligado</w:t>
            </w:r>
          </w:p>
        </w:tc>
        <w:tc>
          <w:tcPr>
            <w:tcW w:w="1990" w:type="dxa"/>
            <w:tcBorders>
              <w:top w:val="single" w:sz="4" w:space="0" w:color="auto"/>
            </w:tcBorders>
            <w:shd w:val="clear" w:color="auto" w:fill="auto"/>
          </w:tcPr>
          <w:p w:rsidR="0081452D" w:rsidRPr="00F95AA4" w:rsidRDefault="0081452D" w:rsidP="00E11B11">
            <w:pPr>
              <w:jc w:val="center"/>
              <w:rPr>
                <w:rFonts w:ascii="Palatino Linotype" w:hAnsi="Palatino Linotype" w:cs="Arial"/>
                <w:i/>
                <w:sz w:val="22"/>
                <w:szCs w:val="22"/>
                <w:lang w:eastAsia="es-MX"/>
              </w:rPr>
            </w:pPr>
            <w:r w:rsidRPr="00F95AA4">
              <w:rPr>
                <w:rFonts w:ascii="Palatino Linotype" w:hAnsi="Palatino Linotype" w:cs="Arial"/>
                <w:i/>
                <w:sz w:val="22"/>
                <w:szCs w:val="22"/>
                <w:lang w:eastAsia="es-MX"/>
              </w:rPr>
              <w:t>Fecha de clasificación</w:t>
            </w:r>
          </w:p>
        </w:tc>
        <w:tc>
          <w:tcPr>
            <w:tcW w:w="4677" w:type="dxa"/>
            <w:tcBorders>
              <w:top w:val="single" w:sz="4" w:space="0" w:color="auto"/>
            </w:tcBorders>
            <w:shd w:val="clear" w:color="auto" w:fill="auto"/>
          </w:tcPr>
          <w:p w:rsidR="0081452D" w:rsidRPr="00F95AA4" w:rsidRDefault="0081452D" w:rsidP="00E11B11">
            <w:pPr>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Se anotará la fecha en la que el Comité de Transparencia confirmó la clasificación del documento, en su caso.</w:t>
            </w:r>
          </w:p>
        </w:tc>
      </w:tr>
      <w:tr w:rsidR="0081452D" w:rsidRPr="00F95AA4" w:rsidTr="00E11B11">
        <w:tc>
          <w:tcPr>
            <w:tcW w:w="1129" w:type="dxa"/>
            <w:vMerge/>
            <w:shd w:val="clear" w:color="auto" w:fill="auto"/>
          </w:tcPr>
          <w:p w:rsidR="0081452D" w:rsidRPr="00F95AA4" w:rsidRDefault="0081452D" w:rsidP="00E11B11">
            <w:pPr>
              <w:jc w:val="both"/>
              <w:rPr>
                <w:rFonts w:ascii="Palatino Linotype" w:hAnsi="Palatino Linotype" w:cs="Arial"/>
                <w:i/>
                <w:sz w:val="22"/>
                <w:szCs w:val="22"/>
                <w:lang w:eastAsia="es-MX"/>
              </w:rPr>
            </w:pPr>
          </w:p>
        </w:tc>
        <w:tc>
          <w:tcPr>
            <w:tcW w:w="1990" w:type="dxa"/>
            <w:shd w:val="clear" w:color="auto" w:fill="auto"/>
          </w:tcPr>
          <w:p w:rsidR="0081452D" w:rsidRPr="00F95AA4" w:rsidRDefault="0081452D" w:rsidP="00E11B11">
            <w:pPr>
              <w:jc w:val="center"/>
              <w:rPr>
                <w:rFonts w:ascii="Palatino Linotype" w:hAnsi="Palatino Linotype" w:cs="Arial"/>
                <w:i/>
                <w:sz w:val="22"/>
                <w:szCs w:val="22"/>
                <w:lang w:eastAsia="es-MX"/>
              </w:rPr>
            </w:pPr>
            <w:r w:rsidRPr="00F95AA4">
              <w:rPr>
                <w:rFonts w:ascii="Palatino Linotype" w:hAnsi="Palatino Linotype" w:cs="Arial"/>
                <w:i/>
                <w:sz w:val="22"/>
                <w:szCs w:val="22"/>
                <w:lang w:eastAsia="es-MX"/>
              </w:rPr>
              <w:t>Área</w:t>
            </w:r>
          </w:p>
        </w:tc>
        <w:tc>
          <w:tcPr>
            <w:tcW w:w="4677" w:type="dxa"/>
            <w:shd w:val="clear" w:color="auto" w:fill="auto"/>
          </w:tcPr>
          <w:p w:rsidR="0081452D" w:rsidRPr="00F95AA4" w:rsidRDefault="0081452D" w:rsidP="00E11B11">
            <w:pPr>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Se señalará el nombre del área del cual es titular quien clasifica.</w:t>
            </w:r>
          </w:p>
        </w:tc>
      </w:tr>
      <w:tr w:rsidR="0081452D" w:rsidRPr="00F95AA4" w:rsidTr="00E11B11">
        <w:tc>
          <w:tcPr>
            <w:tcW w:w="1129" w:type="dxa"/>
            <w:vMerge/>
            <w:shd w:val="clear" w:color="auto" w:fill="auto"/>
          </w:tcPr>
          <w:p w:rsidR="0081452D" w:rsidRPr="00F95AA4" w:rsidRDefault="0081452D" w:rsidP="00E11B11">
            <w:pPr>
              <w:jc w:val="both"/>
              <w:rPr>
                <w:rFonts w:ascii="Palatino Linotype" w:hAnsi="Palatino Linotype" w:cs="Arial"/>
                <w:i/>
                <w:sz w:val="22"/>
                <w:szCs w:val="22"/>
                <w:lang w:eastAsia="es-MX"/>
              </w:rPr>
            </w:pPr>
          </w:p>
        </w:tc>
        <w:tc>
          <w:tcPr>
            <w:tcW w:w="1990" w:type="dxa"/>
            <w:shd w:val="clear" w:color="auto" w:fill="auto"/>
          </w:tcPr>
          <w:p w:rsidR="0081452D" w:rsidRPr="00F95AA4" w:rsidRDefault="0081452D" w:rsidP="00E11B11">
            <w:pPr>
              <w:jc w:val="center"/>
              <w:rPr>
                <w:rFonts w:ascii="Palatino Linotype" w:hAnsi="Palatino Linotype" w:cs="Arial"/>
                <w:i/>
                <w:sz w:val="22"/>
                <w:szCs w:val="22"/>
                <w:lang w:eastAsia="es-MX"/>
              </w:rPr>
            </w:pPr>
            <w:r w:rsidRPr="00F95AA4">
              <w:rPr>
                <w:rFonts w:ascii="Palatino Linotype" w:hAnsi="Palatino Linotype" w:cs="Arial"/>
                <w:i/>
                <w:sz w:val="22"/>
                <w:szCs w:val="22"/>
                <w:lang w:eastAsia="es-MX"/>
              </w:rPr>
              <w:t>Información reservada</w:t>
            </w:r>
          </w:p>
        </w:tc>
        <w:tc>
          <w:tcPr>
            <w:tcW w:w="4677" w:type="dxa"/>
            <w:shd w:val="clear" w:color="auto" w:fill="auto"/>
          </w:tcPr>
          <w:p w:rsidR="0081452D" w:rsidRPr="00F95AA4" w:rsidRDefault="0081452D" w:rsidP="00E11B11">
            <w:pPr>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 xml:space="preserve">Se indicarán, en su caso, las partes o páginas del documento que se clasifican como reservadas. Si el documento fuera reservado en su totalidad, se </w:t>
            </w:r>
            <w:proofErr w:type="gramStart"/>
            <w:r w:rsidRPr="00F95AA4">
              <w:rPr>
                <w:rFonts w:ascii="Palatino Linotype" w:hAnsi="Palatino Linotype" w:cs="Arial"/>
                <w:i/>
                <w:sz w:val="22"/>
                <w:szCs w:val="22"/>
                <w:lang w:eastAsia="es-MX"/>
              </w:rPr>
              <w:t>anotarán</w:t>
            </w:r>
            <w:proofErr w:type="gramEnd"/>
            <w:r w:rsidRPr="00F95AA4">
              <w:rPr>
                <w:rFonts w:ascii="Palatino Linotype" w:hAnsi="Palatino Linotype" w:cs="Arial"/>
                <w:i/>
                <w:sz w:val="22"/>
                <w:szCs w:val="22"/>
                <w:lang w:eastAsia="es-MX"/>
              </w:rPr>
              <w:t xml:space="preserve"> todas las páginas que lo conforman. Si el </w:t>
            </w:r>
            <w:r w:rsidRPr="00F95AA4">
              <w:rPr>
                <w:rFonts w:ascii="Palatino Linotype" w:hAnsi="Palatino Linotype" w:cs="Arial"/>
                <w:i/>
                <w:sz w:val="22"/>
                <w:szCs w:val="22"/>
                <w:lang w:eastAsia="es-MX"/>
              </w:rPr>
              <w:lastRenderedPageBreak/>
              <w:t>documento no contiene información reservada, se tachará este apartado.</w:t>
            </w:r>
          </w:p>
        </w:tc>
      </w:tr>
      <w:tr w:rsidR="0081452D" w:rsidRPr="00F95AA4" w:rsidTr="00E11B11">
        <w:tc>
          <w:tcPr>
            <w:tcW w:w="1129" w:type="dxa"/>
            <w:vMerge/>
            <w:shd w:val="clear" w:color="auto" w:fill="auto"/>
          </w:tcPr>
          <w:p w:rsidR="0081452D" w:rsidRPr="00F95AA4" w:rsidRDefault="0081452D" w:rsidP="00E11B11">
            <w:pPr>
              <w:jc w:val="both"/>
              <w:rPr>
                <w:rFonts w:ascii="Palatino Linotype" w:hAnsi="Palatino Linotype" w:cs="Arial"/>
                <w:i/>
                <w:sz w:val="22"/>
                <w:szCs w:val="22"/>
                <w:lang w:eastAsia="es-MX"/>
              </w:rPr>
            </w:pPr>
          </w:p>
        </w:tc>
        <w:tc>
          <w:tcPr>
            <w:tcW w:w="1990" w:type="dxa"/>
            <w:shd w:val="clear" w:color="auto" w:fill="auto"/>
          </w:tcPr>
          <w:p w:rsidR="0081452D" w:rsidRPr="00F95AA4" w:rsidRDefault="0081452D" w:rsidP="00E11B11">
            <w:pPr>
              <w:jc w:val="center"/>
              <w:rPr>
                <w:rFonts w:ascii="Palatino Linotype" w:hAnsi="Palatino Linotype" w:cs="Arial"/>
                <w:i/>
                <w:sz w:val="22"/>
                <w:szCs w:val="22"/>
                <w:lang w:eastAsia="es-MX"/>
              </w:rPr>
            </w:pPr>
            <w:r w:rsidRPr="00F95AA4">
              <w:rPr>
                <w:rFonts w:ascii="Palatino Linotype" w:hAnsi="Palatino Linotype" w:cs="Arial"/>
                <w:i/>
                <w:sz w:val="22"/>
                <w:szCs w:val="22"/>
                <w:lang w:eastAsia="es-MX"/>
              </w:rPr>
              <w:t>Periodo de reserva</w:t>
            </w:r>
          </w:p>
        </w:tc>
        <w:tc>
          <w:tcPr>
            <w:tcW w:w="4677" w:type="dxa"/>
            <w:shd w:val="clear" w:color="auto" w:fill="auto"/>
          </w:tcPr>
          <w:p w:rsidR="0081452D" w:rsidRPr="00F95AA4" w:rsidRDefault="0081452D" w:rsidP="00E11B11">
            <w:pPr>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Se anotará el número de años o meses por los que se mantendrá el documento o las partes del mismo como reservado.</w:t>
            </w:r>
          </w:p>
        </w:tc>
      </w:tr>
      <w:tr w:rsidR="0081452D" w:rsidRPr="00F95AA4" w:rsidTr="00E11B11">
        <w:tc>
          <w:tcPr>
            <w:tcW w:w="1129" w:type="dxa"/>
            <w:vMerge/>
            <w:shd w:val="clear" w:color="auto" w:fill="auto"/>
          </w:tcPr>
          <w:p w:rsidR="0081452D" w:rsidRPr="00F95AA4" w:rsidRDefault="0081452D" w:rsidP="00E11B11">
            <w:pPr>
              <w:jc w:val="both"/>
              <w:rPr>
                <w:rFonts w:ascii="Palatino Linotype" w:hAnsi="Palatino Linotype" w:cs="Arial"/>
                <w:i/>
                <w:sz w:val="22"/>
                <w:szCs w:val="22"/>
                <w:lang w:eastAsia="es-MX"/>
              </w:rPr>
            </w:pPr>
          </w:p>
        </w:tc>
        <w:tc>
          <w:tcPr>
            <w:tcW w:w="1990" w:type="dxa"/>
            <w:shd w:val="clear" w:color="auto" w:fill="auto"/>
          </w:tcPr>
          <w:p w:rsidR="0081452D" w:rsidRPr="00F95AA4" w:rsidRDefault="0081452D" w:rsidP="00E11B11">
            <w:pPr>
              <w:jc w:val="center"/>
              <w:rPr>
                <w:rFonts w:ascii="Palatino Linotype" w:hAnsi="Palatino Linotype" w:cs="Arial"/>
                <w:i/>
                <w:sz w:val="22"/>
                <w:szCs w:val="22"/>
                <w:lang w:eastAsia="es-MX"/>
              </w:rPr>
            </w:pPr>
            <w:r w:rsidRPr="00F95AA4">
              <w:rPr>
                <w:rFonts w:ascii="Palatino Linotype" w:hAnsi="Palatino Linotype" w:cs="Arial"/>
                <w:i/>
                <w:sz w:val="22"/>
                <w:szCs w:val="22"/>
                <w:lang w:eastAsia="es-MX"/>
              </w:rPr>
              <w:t>Fundamento legal</w:t>
            </w:r>
          </w:p>
        </w:tc>
        <w:tc>
          <w:tcPr>
            <w:tcW w:w="4677" w:type="dxa"/>
            <w:shd w:val="clear" w:color="auto" w:fill="auto"/>
          </w:tcPr>
          <w:p w:rsidR="0081452D" w:rsidRPr="00F95AA4" w:rsidRDefault="0081452D" w:rsidP="00E11B11">
            <w:pPr>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Se señalará el nombre del ordenamiento, el o los artículos, fracción(es), párrafo(s) con base en los cuales se sustente la reserva.</w:t>
            </w:r>
          </w:p>
        </w:tc>
      </w:tr>
      <w:tr w:rsidR="0081452D" w:rsidRPr="00F95AA4" w:rsidTr="00E11B11">
        <w:tc>
          <w:tcPr>
            <w:tcW w:w="1129" w:type="dxa"/>
            <w:vMerge/>
            <w:shd w:val="clear" w:color="auto" w:fill="auto"/>
          </w:tcPr>
          <w:p w:rsidR="0081452D" w:rsidRPr="00F95AA4" w:rsidRDefault="0081452D" w:rsidP="00E11B11">
            <w:pPr>
              <w:jc w:val="both"/>
              <w:rPr>
                <w:rFonts w:ascii="Palatino Linotype" w:hAnsi="Palatino Linotype" w:cs="Arial"/>
                <w:i/>
                <w:sz w:val="22"/>
                <w:szCs w:val="22"/>
                <w:lang w:eastAsia="es-MX"/>
              </w:rPr>
            </w:pPr>
          </w:p>
        </w:tc>
        <w:tc>
          <w:tcPr>
            <w:tcW w:w="1990" w:type="dxa"/>
            <w:shd w:val="clear" w:color="auto" w:fill="auto"/>
          </w:tcPr>
          <w:p w:rsidR="0081452D" w:rsidRPr="00F95AA4" w:rsidRDefault="0081452D" w:rsidP="00E11B11">
            <w:pPr>
              <w:jc w:val="center"/>
              <w:rPr>
                <w:rFonts w:ascii="Palatino Linotype" w:hAnsi="Palatino Linotype" w:cs="Arial"/>
                <w:i/>
                <w:sz w:val="22"/>
                <w:szCs w:val="22"/>
                <w:lang w:eastAsia="es-MX"/>
              </w:rPr>
            </w:pPr>
            <w:r w:rsidRPr="00F95AA4">
              <w:rPr>
                <w:rFonts w:ascii="Palatino Linotype" w:hAnsi="Palatino Linotype" w:cs="Arial"/>
                <w:i/>
                <w:sz w:val="22"/>
                <w:szCs w:val="22"/>
                <w:lang w:eastAsia="es-MX"/>
              </w:rPr>
              <w:t>Ampliación del periodo de reserva</w:t>
            </w:r>
          </w:p>
        </w:tc>
        <w:tc>
          <w:tcPr>
            <w:tcW w:w="4677" w:type="dxa"/>
            <w:shd w:val="clear" w:color="auto" w:fill="auto"/>
          </w:tcPr>
          <w:p w:rsidR="0081452D" w:rsidRPr="00F95AA4" w:rsidRDefault="0081452D" w:rsidP="00E11B11">
            <w:pPr>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En caso de haber solicitado la ampliación del periodo de reserva originalmente establecido, se deberá anotar el número de años o meses por los que se amplía la reserva.</w:t>
            </w:r>
          </w:p>
        </w:tc>
      </w:tr>
      <w:tr w:rsidR="0081452D" w:rsidRPr="00F95AA4" w:rsidTr="00E11B11">
        <w:tc>
          <w:tcPr>
            <w:tcW w:w="1129" w:type="dxa"/>
            <w:vMerge/>
            <w:shd w:val="clear" w:color="auto" w:fill="auto"/>
          </w:tcPr>
          <w:p w:rsidR="0081452D" w:rsidRPr="00F95AA4" w:rsidRDefault="0081452D" w:rsidP="00E11B11">
            <w:pPr>
              <w:jc w:val="both"/>
              <w:rPr>
                <w:rFonts w:ascii="Palatino Linotype" w:hAnsi="Palatino Linotype" w:cs="Arial"/>
                <w:i/>
                <w:sz w:val="22"/>
                <w:szCs w:val="22"/>
                <w:lang w:eastAsia="es-MX"/>
              </w:rPr>
            </w:pPr>
          </w:p>
        </w:tc>
        <w:tc>
          <w:tcPr>
            <w:tcW w:w="1990" w:type="dxa"/>
            <w:shd w:val="clear" w:color="auto" w:fill="auto"/>
          </w:tcPr>
          <w:p w:rsidR="0081452D" w:rsidRPr="00F95AA4" w:rsidRDefault="0081452D" w:rsidP="00E11B11">
            <w:pPr>
              <w:jc w:val="center"/>
              <w:rPr>
                <w:rFonts w:ascii="Palatino Linotype" w:hAnsi="Palatino Linotype" w:cs="Arial"/>
                <w:i/>
                <w:sz w:val="22"/>
                <w:szCs w:val="22"/>
                <w:lang w:eastAsia="es-MX"/>
              </w:rPr>
            </w:pPr>
            <w:r w:rsidRPr="00F95AA4">
              <w:rPr>
                <w:rFonts w:ascii="Palatino Linotype" w:hAnsi="Palatino Linotype" w:cs="Arial"/>
                <w:i/>
                <w:sz w:val="22"/>
                <w:szCs w:val="22"/>
                <w:lang w:eastAsia="es-MX"/>
              </w:rPr>
              <w:t>Confidencial</w:t>
            </w:r>
          </w:p>
        </w:tc>
        <w:tc>
          <w:tcPr>
            <w:tcW w:w="4677" w:type="dxa"/>
            <w:shd w:val="clear" w:color="auto" w:fill="auto"/>
          </w:tcPr>
          <w:p w:rsidR="0081452D" w:rsidRPr="00F95AA4" w:rsidRDefault="0081452D" w:rsidP="00E11B11">
            <w:pPr>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Se indicarán, en su caso, las partes o páginas del documento que se clasifica como confidencial. Si el documento fuera confidencial en su totalidad, se anotarán todas las páginas que lo conforman. Si el documento no contiene información confidencial, se tachará este apartado.</w:t>
            </w:r>
          </w:p>
        </w:tc>
      </w:tr>
      <w:tr w:rsidR="0081452D" w:rsidRPr="00F95AA4" w:rsidTr="00E11B11">
        <w:tc>
          <w:tcPr>
            <w:tcW w:w="1129" w:type="dxa"/>
            <w:vMerge/>
            <w:shd w:val="clear" w:color="auto" w:fill="auto"/>
          </w:tcPr>
          <w:p w:rsidR="0081452D" w:rsidRPr="00F95AA4" w:rsidRDefault="0081452D" w:rsidP="00E11B11">
            <w:pPr>
              <w:jc w:val="both"/>
              <w:rPr>
                <w:rFonts w:ascii="Palatino Linotype" w:hAnsi="Palatino Linotype" w:cs="Arial"/>
                <w:i/>
                <w:sz w:val="22"/>
                <w:szCs w:val="22"/>
                <w:lang w:eastAsia="es-MX"/>
              </w:rPr>
            </w:pPr>
          </w:p>
        </w:tc>
        <w:tc>
          <w:tcPr>
            <w:tcW w:w="1990" w:type="dxa"/>
            <w:shd w:val="clear" w:color="auto" w:fill="auto"/>
          </w:tcPr>
          <w:p w:rsidR="0081452D" w:rsidRPr="00F95AA4" w:rsidRDefault="0081452D" w:rsidP="00E11B11">
            <w:pPr>
              <w:jc w:val="center"/>
              <w:rPr>
                <w:rFonts w:ascii="Palatino Linotype" w:hAnsi="Palatino Linotype" w:cs="Arial"/>
                <w:i/>
                <w:sz w:val="22"/>
                <w:szCs w:val="22"/>
                <w:lang w:eastAsia="es-MX"/>
              </w:rPr>
            </w:pPr>
            <w:r w:rsidRPr="00F95AA4">
              <w:rPr>
                <w:rFonts w:ascii="Palatino Linotype" w:hAnsi="Palatino Linotype" w:cs="Arial"/>
                <w:i/>
                <w:sz w:val="22"/>
                <w:szCs w:val="22"/>
                <w:lang w:eastAsia="es-MX"/>
              </w:rPr>
              <w:t>Fundamento legal</w:t>
            </w:r>
          </w:p>
        </w:tc>
        <w:tc>
          <w:tcPr>
            <w:tcW w:w="4677" w:type="dxa"/>
            <w:shd w:val="clear" w:color="auto" w:fill="auto"/>
          </w:tcPr>
          <w:p w:rsidR="0081452D" w:rsidRPr="00F95AA4" w:rsidRDefault="0081452D" w:rsidP="00E11B11">
            <w:pPr>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Se señalará el nombre del ordenamiento, el o los artículos, fracción(es), párrafo(s) con base en los cuales se sustente la confidencialidad.</w:t>
            </w:r>
          </w:p>
        </w:tc>
      </w:tr>
      <w:tr w:rsidR="0081452D" w:rsidRPr="00F95AA4" w:rsidTr="00E11B11">
        <w:tc>
          <w:tcPr>
            <w:tcW w:w="1129" w:type="dxa"/>
            <w:vMerge/>
            <w:shd w:val="clear" w:color="auto" w:fill="auto"/>
          </w:tcPr>
          <w:p w:rsidR="0081452D" w:rsidRPr="00F95AA4" w:rsidRDefault="0081452D" w:rsidP="00E11B11">
            <w:pPr>
              <w:jc w:val="both"/>
              <w:rPr>
                <w:rFonts w:ascii="Palatino Linotype" w:hAnsi="Palatino Linotype" w:cs="Arial"/>
                <w:i/>
                <w:sz w:val="22"/>
                <w:szCs w:val="22"/>
                <w:lang w:eastAsia="es-MX"/>
              </w:rPr>
            </w:pPr>
          </w:p>
        </w:tc>
        <w:tc>
          <w:tcPr>
            <w:tcW w:w="1990" w:type="dxa"/>
            <w:shd w:val="clear" w:color="auto" w:fill="auto"/>
          </w:tcPr>
          <w:p w:rsidR="0081452D" w:rsidRPr="00F95AA4" w:rsidRDefault="0081452D" w:rsidP="00E11B11">
            <w:pPr>
              <w:jc w:val="center"/>
              <w:rPr>
                <w:rFonts w:ascii="Palatino Linotype" w:hAnsi="Palatino Linotype" w:cs="Arial"/>
                <w:i/>
                <w:sz w:val="22"/>
                <w:szCs w:val="22"/>
                <w:lang w:eastAsia="es-MX"/>
              </w:rPr>
            </w:pPr>
            <w:r w:rsidRPr="00F95AA4">
              <w:rPr>
                <w:rFonts w:ascii="Palatino Linotype" w:hAnsi="Palatino Linotype" w:cs="Arial"/>
                <w:i/>
                <w:sz w:val="22"/>
                <w:szCs w:val="22"/>
                <w:lang w:eastAsia="es-MX"/>
              </w:rPr>
              <w:t>Rúbrica del titular del área</w:t>
            </w:r>
          </w:p>
        </w:tc>
        <w:tc>
          <w:tcPr>
            <w:tcW w:w="4677" w:type="dxa"/>
            <w:shd w:val="clear" w:color="auto" w:fill="auto"/>
          </w:tcPr>
          <w:p w:rsidR="0081452D" w:rsidRPr="00F95AA4" w:rsidRDefault="0081452D" w:rsidP="00E11B11">
            <w:pPr>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Rúbrica autógrafa de quien clasifica.</w:t>
            </w:r>
          </w:p>
        </w:tc>
      </w:tr>
      <w:tr w:rsidR="0081452D" w:rsidRPr="00F95AA4" w:rsidTr="00E11B11">
        <w:tc>
          <w:tcPr>
            <w:tcW w:w="1129" w:type="dxa"/>
            <w:vMerge/>
            <w:shd w:val="clear" w:color="auto" w:fill="auto"/>
          </w:tcPr>
          <w:p w:rsidR="0081452D" w:rsidRPr="00F95AA4" w:rsidRDefault="0081452D" w:rsidP="00E11B11">
            <w:pPr>
              <w:jc w:val="both"/>
              <w:rPr>
                <w:rFonts w:ascii="Palatino Linotype" w:hAnsi="Palatino Linotype" w:cs="Arial"/>
                <w:i/>
                <w:sz w:val="22"/>
                <w:szCs w:val="22"/>
                <w:lang w:eastAsia="es-MX"/>
              </w:rPr>
            </w:pPr>
          </w:p>
        </w:tc>
        <w:tc>
          <w:tcPr>
            <w:tcW w:w="1990" w:type="dxa"/>
            <w:shd w:val="clear" w:color="auto" w:fill="auto"/>
          </w:tcPr>
          <w:p w:rsidR="0081452D" w:rsidRPr="00F95AA4" w:rsidRDefault="0081452D" w:rsidP="00E11B11">
            <w:pPr>
              <w:jc w:val="center"/>
              <w:rPr>
                <w:rFonts w:ascii="Palatino Linotype" w:hAnsi="Palatino Linotype" w:cs="Arial"/>
                <w:i/>
                <w:sz w:val="22"/>
                <w:szCs w:val="22"/>
                <w:lang w:eastAsia="es-MX"/>
              </w:rPr>
            </w:pPr>
            <w:r w:rsidRPr="00F95AA4">
              <w:rPr>
                <w:rFonts w:ascii="Palatino Linotype" w:hAnsi="Palatino Linotype" w:cs="Arial"/>
                <w:i/>
                <w:sz w:val="22"/>
                <w:szCs w:val="22"/>
                <w:lang w:eastAsia="es-MX"/>
              </w:rPr>
              <w:t>Fecha de desclasificación</w:t>
            </w:r>
          </w:p>
        </w:tc>
        <w:tc>
          <w:tcPr>
            <w:tcW w:w="4677" w:type="dxa"/>
            <w:shd w:val="clear" w:color="auto" w:fill="auto"/>
          </w:tcPr>
          <w:p w:rsidR="0081452D" w:rsidRPr="00F95AA4" w:rsidRDefault="0081452D" w:rsidP="00E11B11">
            <w:pPr>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Se anotará la fecha en que se desclasifica el documento.</w:t>
            </w:r>
          </w:p>
        </w:tc>
      </w:tr>
      <w:tr w:rsidR="0081452D" w:rsidRPr="00F95AA4" w:rsidTr="00E11B11">
        <w:tc>
          <w:tcPr>
            <w:tcW w:w="1129" w:type="dxa"/>
            <w:vMerge/>
            <w:shd w:val="clear" w:color="auto" w:fill="auto"/>
          </w:tcPr>
          <w:p w:rsidR="0081452D" w:rsidRPr="00F95AA4" w:rsidRDefault="0081452D" w:rsidP="00E11B11">
            <w:pPr>
              <w:jc w:val="both"/>
              <w:rPr>
                <w:rFonts w:ascii="Palatino Linotype" w:hAnsi="Palatino Linotype" w:cs="Arial"/>
                <w:i/>
                <w:sz w:val="22"/>
                <w:szCs w:val="22"/>
                <w:lang w:eastAsia="es-MX"/>
              </w:rPr>
            </w:pPr>
          </w:p>
        </w:tc>
        <w:tc>
          <w:tcPr>
            <w:tcW w:w="1990" w:type="dxa"/>
            <w:shd w:val="clear" w:color="auto" w:fill="auto"/>
          </w:tcPr>
          <w:p w:rsidR="0081452D" w:rsidRPr="00F95AA4" w:rsidRDefault="0081452D" w:rsidP="00E11B11">
            <w:pPr>
              <w:jc w:val="center"/>
              <w:rPr>
                <w:rFonts w:ascii="Palatino Linotype" w:hAnsi="Palatino Linotype" w:cs="Arial"/>
                <w:i/>
                <w:sz w:val="22"/>
                <w:szCs w:val="22"/>
                <w:lang w:eastAsia="es-MX"/>
              </w:rPr>
            </w:pPr>
            <w:r w:rsidRPr="00F95AA4">
              <w:rPr>
                <w:rFonts w:ascii="Palatino Linotype" w:hAnsi="Palatino Linotype" w:cs="Arial"/>
                <w:i/>
                <w:sz w:val="22"/>
                <w:szCs w:val="22"/>
                <w:lang w:eastAsia="es-MX"/>
              </w:rPr>
              <w:t>Rúbrica y cargo del servidor público</w:t>
            </w:r>
          </w:p>
        </w:tc>
        <w:tc>
          <w:tcPr>
            <w:tcW w:w="4677" w:type="dxa"/>
            <w:shd w:val="clear" w:color="auto" w:fill="auto"/>
            <w:vAlign w:val="center"/>
          </w:tcPr>
          <w:p w:rsidR="0081452D" w:rsidRPr="00F95AA4" w:rsidRDefault="0081452D" w:rsidP="00E11B11">
            <w:pPr>
              <w:rPr>
                <w:rFonts w:ascii="Palatino Linotype" w:hAnsi="Palatino Linotype" w:cs="Arial"/>
                <w:i/>
                <w:sz w:val="22"/>
                <w:szCs w:val="22"/>
                <w:lang w:eastAsia="es-MX"/>
              </w:rPr>
            </w:pPr>
            <w:r w:rsidRPr="00F95AA4">
              <w:rPr>
                <w:rFonts w:ascii="Palatino Linotype" w:hAnsi="Palatino Linotype" w:cs="Arial"/>
                <w:i/>
                <w:sz w:val="22"/>
                <w:szCs w:val="22"/>
                <w:lang w:eastAsia="es-MX"/>
              </w:rPr>
              <w:t>Rúbrica autógrafa de quien desclasifica.</w:t>
            </w:r>
          </w:p>
        </w:tc>
      </w:tr>
    </w:tbl>
    <w:p w:rsidR="0081452D" w:rsidRPr="00F95AA4" w:rsidRDefault="0081452D" w:rsidP="0081452D">
      <w:pPr>
        <w:spacing w:before="120" w:after="120"/>
        <w:ind w:left="709" w:right="709"/>
        <w:jc w:val="both"/>
        <w:rPr>
          <w:rFonts w:ascii="Palatino Linotype" w:hAnsi="Palatino Linotype" w:cs="Arial"/>
          <w:i/>
          <w:sz w:val="22"/>
          <w:szCs w:val="22"/>
          <w:lang w:eastAsia="es-MX"/>
        </w:rPr>
      </w:pPr>
      <w:r w:rsidRPr="00F95AA4">
        <w:rPr>
          <w:rFonts w:ascii="Palatino Linotype" w:hAnsi="Palatino Linotype" w:cs="Arial"/>
          <w:i/>
          <w:sz w:val="22"/>
          <w:szCs w:val="22"/>
          <w:lang w:eastAsia="es-MX"/>
        </w:rPr>
        <w:t>…”</w:t>
      </w:r>
    </w:p>
    <w:p w:rsidR="0081452D" w:rsidRPr="00F95AA4" w:rsidRDefault="0081452D" w:rsidP="0081452D">
      <w:pPr>
        <w:spacing w:before="120" w:after="120"/>
        <w:ind w:left="709" w:right="709"/>
        <w:jc w:val="both"/>
        <w:rPr>
          <w:rFonts w:ascii="Palatino Linotype" w:hAnsi="Palatino Linotype" w:cs="Arial"/>
          <w:sz w:val="22"/>
          <w:szCs w:val="22"/>
          <w:lang w:eastAsia="es-MX"/>
        </w:rPr>
      </w:pPr>
      <w:r w:rsidRPr="00F95AA4">
        <w:rPr>
          <w:rFonts w:ascii="Palatino Linotype" w:hAnsi="Palatino Linotype" w:cs="Arial"/>
          <w:sz w:val="22"/>
          <w:szCs w:val="22"/>
          <w:lang w:eastAsia="es-MX"/>
        </w:rPr>
        <w:t>(Énfasis Añadido)</w:t>
      </w:r>
    </w:p>
    <w:p w:rsidR="0081452D" w:rsidRPr="00F95AA4" w:rsidRDefault="0081452D" w:rsidP="0081452D">
      <w:pPr>
        <w:pStyle w:val="Prrafodelista"/>
        <w:widowControl w:val="0"/>
        <w:autoSpaceDE w:val="0"/>
        <w:autoSpaceDN w:val="0"/>
        <w:adjustRightInd w:val="0"/>
        <w:spacing w:before="200" w:after="200" w:line="360" w:lineRule="auto"/>
        <w:ind w:left="0"/>
        <w:jc w:val="both"/>
        <w:rPr>
          <w:rFonts w:ascii="Palatino Linotype" w:hAnsi="Palatino Linotype" w:cs="Arial"/>
        </w:rPr>
      </w:pPr>
      <w:r w:rsidRPr="00F95AA4">
        <w:rPr>
          <w:rFonts w:ascii="Palatino Linotype" w:hAnsi="Palatino Linotype" w:cs="Arial"/>
        </w:rPr>
        <w:t>Por lo tanto,</w:t>
      </w:r>
      <w:r w:rsidRPr="00F95AA4">
        <w:rPr>
          <w:rFonts w:ascii="Palatino Linotype" w:hAnsi="Palatino Linotype"/>
        </w:rPr>
        <w:t xml:space="preserve"> es importante referir que </w:t>
      </w:r>
      <w:r w:rsidRPr="00F95AA4">
        <w:rPr>
          <w:rFonts w:ascii="Palatino Linotype" w:hAnsi="Palatino Linotype"/>
          <w:b/>
        </w:rPr>
        <w:t>EL SUJETO OBLIGADO</w:t>
      </w:r>
      <w:r w:rsidRPr="00F95AA4">
        <w:rPr>
          <w:rFonts w:ascii="Palatino Linotype" w:hAnsi="Palatino Linotype"/>
        </w:rPr>
        <w:t xml:space="preserve"> deberá seguir el procedimiento legal establecido para su </w:t>
      </w:r>
      <w:r w:rsidRPr="00F95AA4">
        <w:rPr>
          <w:rFonts w:ascii="Palatino Linotype" w:hAnsi="Palatino Linotype"/>
          <w:lang w:eastAsia="es-MX"/>
        </w:rPr>
        <w:t>clasificación</w:t>
      </w:r>
      <w:r w:rsidRPr="00F95AA4">
        <w:rPr>
          <w:rFonts w:ascii="Palatino Linotype" w:hAnsi="Palatino Linotype"/>
        </w:rPr>
        <w:t>, esto es, que su Comité de</w:t>
      </w:r>
      <w:r w:rsidRPr="00F95AA4">
        <w:rPr>
          <w:rFonts w:ascii="Palatino Linotype" w:hAnsi="Palatino Linotype" w:cs="Arial"/>
        </w:rPr>
        <w:t xml:space="preserve"> Transparencia emita </w:t>
      </w:r>
      <w:r w:rsidRPr="00F95AA4">
        <w:rPr>
          <w:rFonts w:ascii="Palatino Linotype" w:hAnsi="Palatino Linotype" w:cs="Arial"/>
          <w:lang w:val="es-ES_tradnl"/>
        </w:rPr>
        <w:t>un</w:t>
      </w:r>
      <w:r w:rsidRPr="00F95AA4">
        <w:rPr>
          <w:rFonts w:ascii="Palatino Linotype" w:hAnsi="Palatino Linotype" w:cs="Arial"/>
        </w:rPr>
        <w:t xml:space="preserve"> Acuerdo de Clasificación que cumpla con las formalidades previstas, antes citadas</w:t>
      </w:r>
      <w:r w:rsidRPr="00F95AA4">
        <w:rPr>
          <w:rFonts w:ascii="Palatino Linotype" w:hAnsi="Palatino Linotype" w:cs="Arial"/>
          <w:b/>
        </w:rPr>
        <w:t xml:space="preserve"> </w:t>
      </w:r>
      <w:r w:rsidRPr="00F95AA4">
        <w:rPr>
          <w:rFonts w:ascii="Palatino Linotype" w:hAnsi="Palatino Linotype" w:cs="Arial"/>
        </w:rPr>
        <w:t xml:space="preserve">que la sustente, en el </w:t>
      </w:r>
      <w:r w:rsidRPr="00F95AA4">
        <w:rPr>
          <w:rFonts w:ascii="Palatino Linotype" w:hAnsi="Palatino Linotype" w:cs="Arial"/>
          <w:lang w:eastAsia="es-MX"/>
        </w:rPr>
        <w:t>que</w:t>
      </w:r>
      <w:r w:rsidRPr="00F95AA4">
        <w:rPr>
          <w:rFonts w:ascii="Palatino Linotype" w:hAnsi="Palatino Linotype" w:cs="Arial"/>
        </w:rPr>
        <w:t xml:space="preserve"> se expongan los fundamentos y razones que llevaron a la autoridad a testar, suprimir o eliminar datos de dicho soporte documental, ya que el no hacerlo, implica que lo entregado no es legal ni formalmente </w:t>
      </w:r>
      <w:r w:rsidRPr="00F95AA4">
        <w:rPr>
          <w:rFonts w:ascii="Palatino Linotype" w:hAnsi="Palatino Linotype" w:cs="Arial"/>
        </w:rPr>
        <w:lastRenderedPageBreak/>
        <w:t>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rsidR="0081452D" w:rsidRPr="00F95AA4" w:rsidRDefault="0081452D" w:rsidP="0081452D">
      <w:pPr>
        <w:pStyle w:val="Prrafodelista"/>
        <w:widowControl w:val="0"/>
        <w:autoSpaceDE w:val="0"/>
        <w:autoSpaceDN w:val="0"/>
        <w:adjustRightInd w:val="0"/>
        <w:spacing w:before="200" w:after="200" w:line="360" w:lineRule="auto"/>
        <w:ind w:left="0"/>
        <w:jc w:val="both"/>
        <w:rPr>
          <w:rFonts w:ascii="Palatino Linotype" w:hAnsi="Palatino Linotype" w:cs="Arial"/>
        </w:rPr>
      </w:pPr>
      <w:r w:rsidRPr="00F95AA4">
        <w:rPr>
          <w:rFonts w:ascii="Palatino Linotype" w:hAnsi="Palatino Linotype" w:cs="Arial"/>
        </w:rPr>
        <w:t xml:space="preserve">Ahora bien, por lo que hace a los contratos referentes a los Ciclos Escolares 2013-2014 y 2014-2015, esta Ponencia </w:t>
      </w:r>
      <w:proofErr w:type="spellStart"/>
      <w:r w:rsidRPr="00F95AA4">
        <w:rPr>
          <w:rFonts w:ascii="Palatino Linotype" w:hAnsi="Palatino Linotype" w:cs="Arial"/>
        </w:rPr>
        <w:t>Resolutora</w:t>
      </w:r>
      <w:proofErr w:type="spellEnd"/>
      <w:r w:rsidRPr="00F95AA4">
        <w:rPr>
          <w:rFonts w:ascii="Palatino Linotype" w:hAnsi="Palatino Linotype" w:cs="Arial"/>
        </w:rPr>
        <w:t xml:space="preserve"> considera que, mediante la precisión del Servidor Público Habilitado referente a que “</w:t>
      </w:r>
      <w:r w:rsidRPr="00F95AA4">
        <w:rPr>
          <w:rFonts w:ascii="Palatino Linotype" w:hAnsi="Palatino Linotype" w:cs="Arial"/>
          <w:i/>
        </w:rPr>
        <w:t>no se encontraron en el archivo escolar existente puntualizando que debieron haberse elaborado y resguardado por la administración anterior, bajo la responsabilidad de la Profa. Alicia Soto Ávila, directora escolar durante esos periodos solicitados</w:t>
      </w:r>
      <w:r w:rsidRPr="00F95AA4">
        <w:rPr>
          <w:rFonts w:ascii="Palatino Linotype" w:hAnsi="Palatino Linotype" w:cs="Arial"/>
        </w:rPr>
        <w:t xml:space="preserve">”, no puede tenerse por colmado, dicha porción del numeral en estudio, en razón de que, se asume por </w:t>
      </w:r>
      <w:r w:rsidRPr="00F95AA4">
        <w:rPr>
          <w:rFonts w:ascii="Palatino Linotype" w:hAnsi="Palatino Linotype" w:cs="Arial"/>
          <w:b/>
        </w:rPr>
        <w:t>EL SUJETO OBLIGADO</w:t>
      </w:r>
      <w:r w:rsidRPr="00F95AA4">
        <w:rPr>
          <w:rFonts w:ascii="Palatino Linotype" w:hAnsi="Palatino Linotype" w:cs="Arial"/>
        </w:rPr>
        <w:t>, que fueron generados, poseídos y administrados en sus archivos durante una administración anterior, en la educación educativa en mención.</w:t>
      </w:r>
    </w:p>
    <w:p w:rsidR="00103A33" w:rsidRPr="00F95AA4" w:rsidRDefault="00103A33" w:rsidP="00103A33">
      <w:pPr>
        <w:spacing w:before="240" w:after="240" w:line="360" w:lineRule="auto"/>
        <w:jc w:val="both"/>
        <w:rPr>
          <w:rFonts w:ascii="Palatino Linotype" w:eastAsia="Arial Unicode MS" w:hAnsi="Palatino Linotype" w:cs="Arial"/>
        </w:rPr>
      </w:pPr>
      <w:r w:rsidRPr="00F95AA4">
        <w:rPr>
          <w:rFonts w:ascii="Palatino Linotype" w:hAnsi="Palatino Linotype" w:cs="Arial"/>
        </w:rPr>
        <w:t xml:space="preserve">Por tanto, para satisfacer el derecho de acceso a la información pública, no basta el </w:t>
      </w:r>
      <w:r w:rsidRPr="00F95AA4">
        <w:rPr>
          <w:rFonts w:ascii="Palatino Linotype" w:hAnsi="Palatino Linotype"/>
          <w:szCs w:val="17"/>
          <w:lang w:eastAsia="es-ES_tradnl"/>
        </w:rPr>
        <w:t>pronunciamiento</w:t>
      </w:r>
      <w:r w:rsidRPr="00F95AA4">
        <w:rPr>
          <w:rFonts w:ascii="Palatino Linotype" w:hAnsi="Palatino Linotype" w:cs="Arial"/>
        </w:rPr>
        <w:t xml:space="preserve"> del Servidor Público Habilitado, sino que en aquellos casos en que se debía poseer o administrar la información pública requerida, y no se encuentre en sus archivos, lo procedente es que, el </w:t>
      </w:r>
      <w:r w:rsidRPr="00F95AA4">
        <w:rPr>
          <w:rFonts w:ascii="Palatino Linotype" w:eastAsia="Arial Unicode MS" w:hAnsi="Palatino Linotype" w:cs="Arial"/>
        </w:rPr>
        <w:t xml:space="preserve">Comité de Transparencia del </w:t>
      </w:r>
      <w:r w:rsidRPr="00F95AA4">
        <w:rPr>
          <w:rFonts w:ascii="Palatino Linotype" w:eastAsia="Arial Unicode MS" w:hAnsi="Palatino Linotype" w:cs="Arial"/>
          <w:b/>
        </w:rPr>
        <w:t>SUJETO OBLIGADO</w:t>
      </w:r>
      <w:r w:rsidRPr="00F95AA4">
        <w:rPr>
          <w:rFonts w:ascii="Palatino Linotype" w:eastAsia="Arial Unicode MS" w:hAnsi="Palatino Linotype" w:cs="Arial"/>
        </w:rPr>
        <w:t xml:space="preserve">, a efecto de colmar lo solicitado, </w:t>
      </w:r>
      <w:r w:rsidRPr="00F95AA4">
        <w:rPr>
          <w:rFonts w:ascii="Palatino Linotype" w:eastAsia="Arial Unicode MS" w:hAnsi="Palatino Linotype" w:cs="Arial"/>
          <w:b/>
        </w:rPr>
        <w:t>emita un Acuerdo de Inexistencia</w:t>
      </w:r>
      <w:r w:rsidRPr="00F95AA4">
        <w:rPr>
          <w:rFonts w:ascii="Palatino Linotype" w:eastAsia="Arial Unicode MS" w:hAnsi="Palatino Linotype" w:cs="Arial"/>
        </w:rPr>
        <w:t xml:space="preserve"> respecto de información solicitada, mismo que deberá notificar al </w:t>
      </w:r>
      <w:r w:rsidRPr="00F95AA4">
        <w:rPr>
          <w:rFonts w:ascii="Palatino Linotype" w:eastAsia="Arial Unicode MS" w:hAnsi="Palatino Linotype" w:cs="Arial"/>
          <w:b/>
        </w:rPr>
        <w:t>RECURRENTE</w:t>
      </w:r>
      <w:r w:rsidRPr="00F95AA4">
        <w:rPr>
          <w:rFonts w:ascii="Palatino Linotype" w:eastAsia="Arial Unicode MS" w:hAnsi="Palatino Linotype" w:cs="Arial"/>
        </w:rPr>
        <w:t xml:space="preserve">, en el que se expongan las razones por las que se buscó la información, las áreas en las que se instruyó la búsqueda, los criterios y los métodos de búsqueda utilizados, así como las respuestas otorgadas por los Servidores Públicos Habilitados y, en general, </w:t>
      </w:r>
      <w:r w:rsidRPr="00F95AA4">
        <w:rPr>
          <w:rFonts w:ascii="Palatino Linotype" w:eastAsia="Arial Unicode MS" w:hAnsi="Palatino Linotype" w:cs="Arial"/>
          <w:b/>
        </w:rPr>
        <w:t xml:space="preserve">todas </w:t>
      </w:r>
      <w:r w:rsidRPr="00F95AA4">
        <w:rPr>
          <w:rFonts w:ascii="Palatino Linotype" w:eastAsia="Arial Unicode MS" w:hAnsi="Palatino Linotype" w:cs="Arial"/>
          <w:b/>
        </w:rPr>
        <w:lastRenderedPageBreak/>
        <w:t>aquéllas circunstancias de modo, tiempo y lugar</w:t>
      </w:r>
      <w:r w:rsidRPr="00F95AA4">
        <w:rPr>
          <w:rFonts w:ascii="Palatino Linotype" w:eastAsia="Arial Unicode MS" w:hAnsi="Palatino Linotype" w:cs="Arial"/>
        </w:rPr>
        <w:t xml:space="preserve"> que se tomaron en cuenta </w:t>
      </w:r>
      <w:r w:rsidRPr="00F95AA4">
        <w:rPr>
          <w:rFonts w:ascii="Palatino Linotype" w:eastAsia="Arial Unicode MS" w:hAnsi="Palatino Linotype" w:cs="Arial"/>
          <w:b/>
        </w:rPr>
        <w:t>para determinar que la información requerida, no obra en sus archivos</w:t>
      </w:r>
      <w:r w:rsidRPr="00F95AA4">
        <w:rPr>
          <w:rFonts w:ascii="Palatino Linotype" w:eastAsia="Arial Unicode MS" w:hAnsi="Palatino Linotype" w:cs="Arial"/>
        </w:rPr>
        <w:t>. De este modo, el particular puede tener la certeza de que se hizo una búsqueda exhaustiva y, de que, se le dio la atención adecuada a su solicitud, conforme a lo dispuesto en el numeral 19 de la Ley de la materia:</w:t>
      </w:r>
    </w:p>
    <w:p w:rsidR="00103A33" w:rsidRPr="00F95AA4" w:rsidRDefault="00103A33" w:rsidP="00103A33">
      <w:pPr>
        <w:widowControl w:val="0"/>
        <w:autoSpaceDE w:val="0"/>
        <w:autoSpaceDN w:val="0"/>
        <w:adjustRightInd w:val="0"/>
        <w:spacing w:before="120" w:after="120"/>
        <w:ind w:left="709" w:right="709"/>
        <w:jc w:val="both"/>
        <w:rPr>
          <w:rFonts w:ascii="Palatino Linotype" w:eastAsia="Arial Unicode MS" w:hAnsi="Palatino Linotype" w:cs="Arial"/>
          <w:i/>
          <w:sz w:val="22"/>
        </w:rPr>
      </w:pPr>
      <w:r w:rsidRPr="00F95AA4">
        <w:rPr>
          <w:rFonts w:ascii="Palatino Linotype" w:eastAsia="Arial Unicode MS" w:hAnsi="Palatino Linotype" w:cs="Arial"/>
          <w:b/>
          <w:i/>
          <w:sz w:val="22"/>
        </w:rPr>
        <w:t>“Artículo 19.</w:t>
      </w:r>
      <w:r w:rsidRPr="00F95AA4">
        <w:rPr>
          <w:rFonts w:ascii="Palatino Linotype" w:eastAsia="Arial Unicode MS" w:hAnsi="Palatino Linotype" w:cs="Arial"/>
          <w:i/>
          <w:sz w:val="22"/>
        </w:rPr>
        <w:t xml:space="preserve"> Se presume que la información debe existir si se refiere a las facultades, competencias y funciones que los ordenamientos jurídicos aplicables otorgan a los sujetos obligados.</w:t>
      </w:r>
    </w:p>
    <w:p w:rsidR="00103A33" w:rsidRPr="00F95AA4" w:rsidRDefault="00103A33" w:rsidP="00103A33">
      <w:pPr>
        <w:widowControl w:val="0"/>
        <w:autoSpaceDE w:val="0"/>
        <w:autoSpaceDN w:val="0"/>
        <w:adjustRightInd w:val="0"/>
        <w:spacing w:before="120" w:after="120"/>
        <w:ind w:left="709" w:right="709"/>
        <w:jc w:val="both"/>
        <w:rPr>
          <w:rFonts w:ascii="Palatino Linotype" w:eastAsia="Arial Unicode MS" w:hAnsi="Palatino Linotype" w:cs="Arial"/>
          <w:i/>
          <w:sz w:val="22"/>
        </w:rPr>
      </w:pPr>
      <w:r w:rsidRPr="00F95AA4">
        <w:rPr>
          <w:rFonts w:ascii="Palatino Linotype" w:eastAsia="Arial Unicode MS" w:hAnsi="Palatino Linotype" w:cs="Arial"/>
          <w:i/>
          <w:sz w:val="22"/>
        </w:rPr>
        <w:t>En los casos en que ciertas facultades, competencias o funciones no se hayan ejercido, se debe motivar la respuesta en función de las causas que motiven tal circunstancia.</w:t>
      </w:r>
    </w:p>
    <w:p w:rsidR="00103A33" w:rsidRPr="00F95AA4" w:rsidRDefault="00103A33" w:rsidP="00103A33">
      <w:pPr>
        <w:widowControl w:val="0"/>
        <w:autoSpaceDE w:val="0"/>
        <w:autoSpaceDN w:val="0"/>
        <w:adjustRightInd w:val="0"/>
        <w:spacing w:before="120" w:after="120"/>
        <w:ind w:left="709" w:right="709"/>
        <w:jc w:val="both"/>
        <w:rPr>
          <w:rFonts w:ascii="Palatino Linotype" w:eastAsia="Arial Unicode MS" w:hAnsi="Palatino Linotype" w:cs="Arial"/>
          <w:i/>
          <w:sz w:val="22"/>
        </w:rPr>
      </w:pPr>
      <w:r w:rsidRPr="00F95AA4">
        <w:rPr>
          <w:rFonts w:ascii="Palatino Linotype" w:eastAsia="Arial Unicode MS" w:hAnsi="Palatino Linotype" w:cs="Arial"/>
          <w:b/>
          <w:i/>
          <w:sz w:val="22"/>
          <w:u w:val="single"/>
        </w:rPr>
        <w:t>Si el sujeto obligado, en el ejercicio de sus atribuciones, debía generar, poseer o administrar la información, pero ésta no se encuentra, el Comité de transparencia deberá emitir un acuerdo de inexistencia</w:t>
      </w:r>
      <w:r w:rsidRPr="00F95AA4">
        <w:rPr>
          <w:rFonts w:ascii="Palatino Linotype" w:eastAsia="Arial Unicode MS" w:hAnsi="Palatino Linotype" w:cs="Arial"/>
          <w:i/>
          <w:sz w:val="22"/>
        </w:rPr>
        <w:t xml:space="preserve">, debidamente fundado y motivado, </w:t>
      </w:r>
      <w:r w:rsidRPr="00F95AA4">
        <w:rPr>
          <w:rFonts w:ascii="Palatino Linotype" w:eastAsia="Arial Unicode MS" w:hAnsi="Palatino Linotype" w:cs="Arial"/>
          <w:b/>
          <w:i/>
          <w:sz w:val="22"/>
          <w:u w:val="single"/>
        </w:rPr>
        <w:t>en el que detalle las razones del por qué no obra en sus archivos</w:t>
      </w:r>
      <w:r w:rsidRPr="00F95AA4">
        <w:rPr>
          <w:rFonts w:ascii="Palatino Linotype" w:eastAsia="Arial Unicode MS" w:hAnsi="Palatino Linotype" w:cs="Arial"/>
          <w:i/>
          <w:sz w:val="22"/>
        </w:rPr>
        <w:t>.”</w:t>
      </w:r>
    </w:p>
    <w:p w:rsidR="00103A33" w:rsidRPr="00F95AA4" w:rsidRDefault="00103A33" w:rsidP="00103A33">
      <w:pPr>
        <w:widowControl w:val="0"/>
        <w:autoSpaceDE w:val="0"/>
        <w:autoSpaceDN w:val="0"/>
        <w:adjustRightInd w:val="0"/>
        <w:spacing w:before="120" w:after="120"/>
        <w:ind w:left="709" w:right="709"/>
        <w:jc w:val="both"/>
        <w:rPr>
          <w:rFonts w:ascii="Palatino Linotype" w:eastAsia="Arial Unicode MS" w:hAnsi="Palatino Linotype" w:cs="Arial"/>
          <w:sz w:val="22"/>
          <w:szCs w:val="22"/>
        </w:rPr>
      </w:pPr>
      <w:r w:rsidRPr="00F95AA4">
        <w:rPr>
          <w:rFonts w:ascii="Palatino Linotype" w:eastAsia="Arial Unicode MS" w:hAnsi="Palatino Linotype" w:cs="Arial"/>
          <w:sz w:val="22"/>
          <w:szCs w:val="22"/>
        </w:rPr>
        <w:t>(Énfasis añadido)</w:t>
      </w:r>
    </w:p>
    <w:p w:rsidR="00E1688D" w:rsidRPr="00F95AA4" w:rsidRDefault="00103A33" w:rsidP="00E1688D">
      <w:pPr>
        <w:spacing w:before="360" w:after="240" w:line="360" w:lineRule="auto"/>
        <w:jc w:val="both"/>
        <w:rPr>
          <w:rFonts w:ascii="Palatino Linotype" w:hAnsi="Palatino Linotype"/>
        </w:rPr>
      </w:pPr>
      <w:r w:rsidRPr="00F95AA4">
        <w:rPr>
          <w:rFonts w:ascii="Palatino Linotype" w:eastAsia="Arial Unicode MS" w:hAnsi="Palatino Linotype" w:cs="Arial"/>
        </w:rPr>
        <w:t xml:space="preserve">Ahora bien, en consonancia con lo expuesto, para la emisión del Acuerdo de Inexistencia, el Comité de Transparencia del </w:t>
      </w:r>
      <w:r w:rsidRPr="00F95AA4">
        <w:rPr>
          <w:rFonts w:ascii="Palatino Linotype" w:eastAsia="Arial Unicode MS" w:hAnsi="Palatino Linotype" w:cs="Arial"/>
          <w:b/>
        </w:rPr>
        <w:t>SUJETO OBLIGADO</w:t>
      </w:r>
      <w:r w:rsidRPr="00F95AA4">
        <w:rPr>
          <w:rFonts w:ascii="Palatino Linotype" w:eastAsia="Arial Unicode MS" w:hAnsi="Palatino Linotype" w:cs="Arial"/>
        </w:rPr>
        <w:t xml:space="preserve"> de manera </w:t>
      </w:r>
      <w:r w:rsidRPr="00F95AA4">
        <w:rPr>
          <w:rFonts w:ascii="Palatino Linotype" w:hAnsi="Palatino Linotype" w:cs="Arial"/>
          <w:lang w:val="es-ES_tradnl"/>
        </w:rPr>
        <w:t>fundada</w:t>
      </w:r>
      <w:r w:rsidRPr="00F95AA4">
        <w:rPr>
          <w:rFonts w:ascii="Palatino Linotype" w:eastAsia="Arial Unicode MS" w:hAnsi="Palatino Linotype" w:cs="Arial"/>
        </w:rPr>
        <w:t xml:space="preserve"> y motivada, </w:t>
      </w:r>
      <w:r w:rsidRPr="00F95AA4">
        <w:rPr>
          <w:rFonts w:ascii="Palatino Linotype" w:eastAsia="Arial Unicode MS" w:hAnsi="Palatino Linotype" w:cs="Arial"/>
          <w:b/>
        </w:rPr>
        <w:t>deberá sustentar las razones por las cuales no se cuenta con la información</w:t>
      </w:r>
      <w:r w:rsidRPr="00F95AA4">
        <w:rPr>
          <w:rFonts w:ascii="Palatino Linotype" w:eastAsia="Arial Unicode MS" w:hAnsi="Palatino Linotype" w:cs="Arial"/>
        </w:rPr>
        <w:t xml:space="preserve"> </w:t>
      </w:r>
      <w:r w:rsidRPr="00F95AA4">
        <w:rPr>
          <w:rFonts w:ascii="Palatino Linotype" w:eastAsia="Arial Unicode MS" w:hAnsi="Palatino Linotype" w:cs="Arial"/>
          <w:b/>
        </w:rPr>
        <w:t>requerida</w:t>
      </w:r>
      <w:r w:rsidR="001C72DC" w:rsidRPr="00F95AA4">
        <w:rPr>
          <w:rFonts w:ascii="Palatino Linotype" w:eastAsia="Arial Unicode MS" w:hAnsi="Palatino Linotype" w:cs="Arial"/>
        </w:rPr>
        <w:t>;</w:t>
      </w:r>
      <w:r w:rsidRPr="00F95AA4">
        <w:rPr>
          <w:rFonts w:ascii="Palatino Linotype" w:eastAsia="Arial Unicode MS" w:hAnsi="Palatino Linotype" w:cs="Arial"/>
        </w:rPr>
        <w:t xml:space="preserve"> </w:t>
      </w:r>
      <w:r w:rsidR="00E1688D" w:rsidRPr="00F95AA4">
        <w:rPr>
          <w:rFonts w:ascii="Palatino Linotype" w:hAnsi="Palatino Linotype" w:cs="Arial"/>
          <w:shd w:val="clear" w:color="auto" w:fill="FFFFFF"/>
        </w:rPr>
        <w:t>l</w:t>
      </w:r>
      <w:r w:rsidR="00E1688D" w:rsidRPr="00F95AA4">
        <w:rPr>
          <w:rFonts w:ascii="Palatino Linotype" w:hAnsi="Palatino Linotype"/>
        </w:rPr>
        <w:t xml:space="preserve">o anterior es así, ya que de acuerdo al criterio de interpretación en el orden administrativo emitido por este Instituto número 0003-11, la inexistencia de la información en el derecho de acceso a la información pública conlleva como supuestos: </w:t>
      </w:r>
      <w:r w:rsidR="00E1688D" w:rsidRPr="00F95AA4">
        <w:rPr>
          <w:rFonts w:ascii="Palatino Linotype" w:hAnsi="Palatino Linotype"/>
          <w:b/>
        </w:rPr>
        <w:t>1)</w:t>
      </w:r>
      <w:r w:rsidR="00E1688D" w:rsidRPr="00F95AA4">
        <w:rPr>
          <w:rFonts w:ascii="Palatino Linotype" w:hAnsi="Palatino Linotype"/>
        </w:rPr>
        <w:t xml:space="preserve"> </w:t>
      </w:r>
      <w:r w:rsidR="00E1688D" w:rsidRPr="00F95AA4">
        <w:rPr>
          <w:rFonts w:ascii="Palatino Linotype" w:hAnsi="Palatino Linotype"/>
          <w:b/>
        </w:rPr>
        <w:t>la existencia previa de la documentación; y 2) la falta posterior de la misma</w:t>
      </w:r>
      <w:r w:rsidR="00E1688D" w:rsidRPr="00F95AA4">
        <w:rPr>
          <w:rFonts w:ascii="Palatino Linotype" w:hAnsi="Palatino Linotype"/>
        </w:rPr>
        <w:t xml:space="preserve"> </w:t>
      </w:r>
      <w:r w:rsidR="00E1688D" w:rsidRPr="00F95AA4">
        <w:rPr>
          <w:rFonts w:ascii="Palatino Linotype" w:hAnsi="Palatino Linotype"/>
          <w:b/>
        </w:rPr>
        <w:t>en los archivos del</w:t>
      </w:r>
      <w:r w:rsidR="00E1688D" w:rsidRPr="00F95AA4">
        <w:rPr>
          <w:rFonts w:ascii="Palatino Linotype" w:hAnsi="Palatino Linotype"/>
        </w:rPr>
        <w:t xml:space="preserve"> </w:t>
      </w:r>
      <w:r w:rsidR="00E1688D" w:rsidRPr="00F95AA4">
        <w:rPr>
          <w:rFonts w:ascii="Palatino Linotype" w:hAnsi="Palatino Linotype"/>
          <w:b/>
        </w:rPr>
        <w:t>SUJETO OBLIGADO</w:t>
      </w:r>
      <w:r w:rsidR="00E1688D" w:rsidRPr="00F95AA4">
        <w:rPr>
          <w:rFonts w:ascii="Palatino Linotype" w:hAnsi="Palatino Linotype"/>
        </w:rPr>
        <w:t xml:space="preserve">, en otras palabras, en un </w:t>
      </w:r>
      <w:r w:rsidR="00E1688D" w:rsidRPr="00F95AA4">
        <w:rPr>
          <w:rFonts w:ascii="Palatino Linotype" w:hAnsi="Palatino Linotype"/>
          <w:b/>
        </w:rPr>
        <w:t>primer supuesto</w:t>
      </w:r>
      <w:r w:rsidR="00E1688D" w:rsidRPr="00F95AA4">
        <w:rPr>
          <w:rFonts w:ascii="Palatino Linotype" w:hAnsi="Palatino Linotype"/>
        </w:rPr>
        <w:t xml:space="preserve">, la información se generó, administró o poseyó por los Sujetos Obligados en el marco de sus atribuciones, pero dándose el caso en que no se conserve por distintas razones como pudieran ser su destrucción o desaparición física, sustracción ilícita, baja </w:t>
      </w:r>
      <w:r w:rsidR="00E1688D" w:rsidRPr="00F95AA4">
        <w:rPr>
          <w:rFonts w:ascii="Palatino Linotype" w:hAnsi="Palatino Linotype"/>
        </w:rPr>
        <w:lastRenderedPageBreak/>
        <w:t xml:space="preserve">documental o cualquier otra; o en un </w:t>
      </w:r>
      <w:r w:rsidR="00E1688D" w:rsidRPr="00F95AA4">
        <w:rPr>
          <w:rFonts w:ascii="Palatino Linotype" w:hAnsi="Palatino Linotype"/>
          <w:b/>
        </w:rPr>
        <w:t>segundo de supuesto</w:t>
      </w:r>
      <w:r w:rsidR="00E1688D" w:rsidRPr="00F95AA4">
        <w:rPr>
          <w:rFonts w:ascii="Palatino Linotype" w:hAnsi="Palatino Linotype"/>
        </w:rPr>
        <w:t xml:space="preserve">, que </w:t>
      </w:r>
      <w:r w:rsidR="00E1688D" w:rsidRPr="00F95AA4">
        <w:rPr>
          <w:rFonts w:ascii="Palatino Linotype" w:hAnsi="Palatino Linotype"/>
          <w:b/>
        </w:rPr>
        <w:t>EL SUJETO OBLIGADO</w:t>
      </w:r>
      <w:r w:rsidR="00E1688D" w:rsidRPr="00F95AA4">
        <w:rPr>
          <w:rFonts w:ascii="Palatino Linotype" w:hAnsi="Palatino Linotype"/>
        </w:rPr>
        <w:t xml:space="preserve"> debió de haber generado, administrado o poseído la información, pero</w:t>
      </w:r>
      <w:r w:rsidR="00E1688D" w:rsidRPr="00F95AA4">
        <w:rPr>
          <w:rFonts w:ascii="Palatino Linotype" w:hAnsi="Palatino Linotype"/>
          <w:b/>
        </w:rPr>
        <w:t xml:space="preserve"> en incumplimiento a la norma no se generó la documentación</w:t>
      </w:r>
      <w:r w:rsidR="00E1688D" w:rsidRPr="00F95AA4">
        <w:rPr>
          <w:rFonts w:ascii="Palatino Linotype" w:hAnsi="Palatino Linotype"/>
        </w:rPr>
        <w:t xml:space="preserve">. Tal como se lee del criterio que para mayor referencia se </w:t>
      </w:r>
      <w:r w:rsidR="00E1688D" w:rsidRPr="00F95AA4">
        <w:rPr>
          <w:rFonts w:ascii="Palatino Linotype" w:hAnsi="Palatino Linotype" w:cs="Arial"/>
        </w:rPr>
        <w:t>transcribe</w:t>
      </w:r>
      <w:r w:rsidR="00E1688D" w:rsidRPr="00F95AA4">
        <w:rPr>
          <w:rFonts w:ascii="Palatino Linotype" w:hAnsi="Palatino Linotype"/>
        </w:rPr>
        <w:t xml:space="preserve"> a continuación:</w:t>
      </w:r>
    </w:p>
    <w:p w:rsidR="00E1688D" w:rsidRPr="00F95AA4" w:rsidRDefault="00E1688D" w:rsidP="00E1688D">
      <w:pPr>
        <w:spacing w:before="120" w:after="120" w:line="276" w:lineRule="auto"/>
        <w:ind w:left="709" w:right="709"/>
        <w:jc w:val="both"/>
        <w:rPr>
          <w:rFonts w:ascii="Palatino Linotype" w:hAnsi="Palatino Linotype"/>
          <w:i/>
          <w:sz w:val="22"/>
          <w:szCs w:val="22"/>
        </w:rPr>
      </w:pPr>
      <w:r w:rsidRPr="00F95AA4">
        <w:rPr>
          <w:rFonts w:ascii="Palatino Linotype" w:hAnsi="Palatino Linotype"/>
          <w:b/>
          <w:i/>
          <w:sz w:val="22"/>
          <w:szCs w:val="22"/>
        </w:rPr>
        <w:t>INEXISTENCIA, CONCEPTO DE, EN MATERIA DE TRANSPARENCIA</w:t>
      </w:r>
      <w:r w:rsidRPr="00F95AA4">
        <w:rPr>
          <w:rFonts w:ascii="Palatino Linotype" w:hAnsi="Palatino Linotype"/>
          <w:i/>
          <w:sz w:val="22"/>
          <w:szCs w:val="22"/>
        </w:rPr>
        <w:t xml:space="preserve">. La interpretación sistemática de los artículos 29 y 30, fracción VIII, de la Ley de Transparencia y Acceso a la </w:t>
      </w:r>
      <w:r w:rsidRPr="00F95AA4">
        <w:rPr>
          <w:rFonts w:ascii="Palatino Linotype" w:hAnsi="Palatino Linotype" w:cs="Arial"/>
          <w:i/>
          <w:sz w:val="22"/>
          <w:szCs w:val="22"/>
          <w:lang w:eastAsia="es-MX"/>
        </w:rPr>
        <w:t>Información</w:t>
      </w:r>
      <w:r w:rsidRPr="00F95AA4">
        <w:rPr>
          <w:rFonts w:ascii="Palatino Linotype" w:hAnsi="Palatino Linotype"/>
          <w:i/>
          <w:sz w:val="22"/>
          <w:szCs w:val="22"/>
        </w:rPr>
        <w:t xml:space="preserve"> Pública del Estado de México y Municipios, permite concluir que la inexistencia de la </w:t>
      </w:r>
      <w:r w:rsidRPr="00F95AA4">
        <w:rPr>
          <w:rFonts w:ascii="Palatino Linotype" w:hAnsi="Palatino Linotype" w:cs="Arial"/>
          <w:i/>
          <w:sz w:val="22"/>
          <w:szCs w:val="20"/>
        </w:rPr>
        <w:t>información</w:t>
      </w:r>
      <w:r w:rsidRPr="00F95AA4">
        <w:rPr>
          <w:rFonts w:ascii="Palatino Linotype" w:hAnsi="Palatino Linotype"/>
          <w:i/>
          <w:sz w:val="22"/>
          <w:szCs w:val="22"/>
        </w:rPr>
        <w:t xml:space="preserve"> en el derecho de acceso a la información pública conlleva necesariamente a los siguientes </w:t>
      </w:r>
      <w:r w:rsidRPr="00F95AA4">
        <w:rPr>
          <w:rFonts w:ascii="Palatino Linotype" w:hAnsi="Palatino Linotype"/>
          <w:b/>
          <w:i/>
          <w:sz w:val="22"/>
          <w:szCs w:val="22"/>
        </w:rPr>
        <w:t>supuestos:</w:t>
      </w:r>
      <w:r w:rsidRPr="00F95AA4">
        <w:rPr>
          <w:rFonts w:ascii="Palatino Linotype" w:hAnsi="Palatino Linotype"/>
          <w:i/>
          <w:sz w:val="22"/>
          <w:szCs w:val="22"/>
        </w:rPr>
        <w:t xml:space="preserve"> </w:t>
      </w:r>
    </w:p>
    <w:p w:rsidR="00E1688D" w:rsidRPr="00F95AA4" w:rsidRDefault="00E1688D" w:rsidP="00E1688D">
      <w:pPr>
        <w:spacing w:before="120" w:after="120" w:line="276" w:lineRule="auto"/>
        <w:ind w:left="709" w:right="709"/>
        <w:jc w:val="both"/>
        <w:rPr>
          <w:rFonts w:ascii="Palatino Linotype" w:hAnsi="Palatino Linotype"/>
          <w:b/>
          <w:i/>
          <w:sz w:val="22"/>
          <w:szCs w:val="22"/>
        </w:rPr>
      </w:pPr>
      <w:r w:rsidRPr="00F95AA4">
        <w:rPr>
          <w:rFonts w:ascii="Palatino Linotype" w:hAnsi="Palatino Linotype"/>
          <w:b/>
          <w:i/>
          <w:sz w:val="22"/>
          <w:szCs w:val="22"/>
        </w:rPr>
        <w:t xml:space="preserve">a) La existencia previa de la documentación y la falta posterior de la misma en los archivos del Sujeto Obligado, esto es, la información se generó, poseyó o administró —cuestión de hecho— en el marco de las atribuciones conferidas al Sujeto Obligado, pero no la conserva por diversas razones (destrucción física, desaparición física, sustracción ilícita, baja documental, etcétera). </w:t>
      </w:r>
    </w:p>
    <w:p w:rsidR="00E1688D" w:rsidRPr="00F95AA4" w:rsidRDefault="00E1688D" w:rsidP="00E1688D">
      <w:pPr>
        <w:spacing w:before="120" w:after="120" w:line="276" w:lineRule="auto"/>
        <w:ind w:left="709" w:right="709"/>
        <w:jc w:val="both"/>
        <w:rPr>
          <w:rFonts w:ascii="Palatino Linotype" w:hAnsi="Palatino Linotype"/>
          <w:i/>
          <w:sz w:val="22"/>
          <w:szCs w:val="22"/>
        </w:rPr>
      </w:pPr>
      <w:r w:rsidRPr="00F95AA4">
        <w:rPr>
          <w:rFonts w:ascii="Palatino Linotype" w:hAnsi="Palatino Linotype"/>
          <w:i/>
          <w:sz w:val="22"/>
          <w:szCs w:val="22"/>
        </w:rPr>
        <w:t xml:space="preserve">b) En los casos en que por las atribuciones conferidas al Sujeto Obligado éste debió generar, administrar o poseer la información, </w:t>
      </w:r>
      <w:r w:rsidRPr="00F95AA4">
        <w:rPr>
          <w:rFonts w:ascii="Palatino Linotype" w:hAnsi="Palatino Linotype" w:cs="Arial"/>
          <w:i/>
          <w:sz w:val="22"/>
          <w:szCs w:val="22"/>
          <w:lang w:eastAsia="es-MX"/>
        </w:rPr>
        <w:t>pero</w:t>
      </w:r>
      <w:r w:rsidRPr="00F95AA4">
        <w:rPr>
          <w:rFonts w:ascii="Palatino Linotype" w:hAnsi="Palatino Linotype"/>
          <w:i/>
          <w:sz w:val="22"/>
          <w:szCs w:val="22"/>
        </w:rPr>
        <w:t xml:space="preserve"> en incumplimiento a la normatividad respectiva no llevó a cabo </w:t>
      </w:r>
      <w:proofErr w:type="gramStart"/>
      <w:r w:rsidRPr="00F95AA4">
        <w:rPr>
          <w:rFonts w:ascii="Palatino Linotype" w:hAnsi="Palatino Linotype"/>
          <w:i/>
          <w:sz w:val="22"/>
          <w:szCs w:val="22"/>
        </w:rPr>
        <w:t>ninguna</w:t>
      </w:r>
      <w:proofErr w:type="gramEnd"/>
      <w:r w:rsidRPr="00F95AA4">
        <w:rPr>
          <w:rFonts w:ascii="Palatino Linotype" w:hAnsi="Palatino Linotype"/>
          <w:i/>
          <w:sz w:val="22"/>
          <w:szCs w:val="22"/>
        </w:rPr>
        <w:t xml:space="preserve"> de esas acciones. </w:t>
      </w:r>
    </w:p>
    <w:p w:rsidR="00E1688D" w:rsidRPr="00F95AA4" w:rsidRDefault="00E1688D" w:rsidP="00E1688D">
      <w:pPr>
        <w:spacing w:before="120" w:after="120" w:line="276" w:lineRule="auto"/>
        <w:ind w:left="709" w:right="709"/>
        <w:jc w:val="both"/>
        <w:rPr>
          <w:rFonts w:ascii="Palatino Linotype" w:hAnsi="Palatino Linotype"/>
          <w:i/>
          <w:sz w:val="22"/>
          <w:szCs w:val="22"/>
        </w:rPr>
      </w:pPr>
      <w:r w:rsidRPr="00F95AA4">
        <w:rPr>
          <w:rFonts w:ascii="Palatino Linotype" w:hAnsi="Palatino Linotype"/>
          <w:i/>
          <w:sz w:val="22"/>
          <w:szCs w:val="22"/>
        </w:rPr>
        <w:t>En ambos casos, el Sujeto Obligado deberá hacer del conocimiento del solicitante las razones que explican la inexistencia, mediante el dictamen debidamente fundado y motivado emitido por el Comité de Información y con las formalidades legales exigidas por la Ley de Transparencia.</w:t>
      </w:r>
    </w:p>
    <w:p w:rsidR="00E1688D" w:rsidRPr="00F95AA4" w:rsidRDefault="00E1688D" w:rsidP="00E1688D">
      <w:pPr>
        <w:spacing w:before="120" w:after="120" w:line="276" w:lineRule="auto"/>
        <w:ind w:left="709" w:right="709"/>
        <w:jc w:val="both"/>
        <w:rPr>
          <w:rFonts w:ascii="Palatino Linotype" w:hAnsi="Palatino Linotype" w:cs="Arial"/>
          <w:sz w:val="22"/>
          <w:szCs w:val="22"/>
          <w:lang w:eastAsia="es-MX"/>
        </w:rPr>
      </w:pPr>
      <w:r w:rsidRPr="00F95AA4">
        <w:rPr>
          <w:rFonts w:ascii="Palatino Linotype" w:hAnsi="Palatino Linotype" w:cs="Arial"/>
          <w:sz w:val="22"/>
          <w:szCs w:val="22"/>
          <w:lang w:eastAsia="es-MX"/>
        </w:rPr>
        <w:t>(Énfasis añadido)</w:t>
      </w:r>
    </w:p>
    <w:p w:rsidR="00E1688D" w:rsidRPr="00F95AA4" w:rsidRDefault="00E1688D" w:rsidP="00E1688D">
      <w:pPr>
        <w:spacing w:before="120" w:after="120" w:line="360" w:lineRule="auto"/>
        <w:jc w:val="both"/>
        <w:rPr>
          <w:rFonts w:ascii="Palatino Linotype" w:hAnsi="Palatino Linotype"/>
        </w:rPr>
      </w:pPr>
      <w:r w:rsidRPr="00F95AA4">
        <w:rPr>
          <w:rFonts w:ascii="Palatino Linotype" w:hAnsi="Palatino Linotype"/>
        </w:rPr>
        <w:t xml:space="preserve">En segundo término, se destaca que la realización de una búsqueda exhaustiva de la información, puede tener dos efectos, a saber: que se localice la documentación que contenga la información solicitada, en cuyo caso, lo procedente será la entrega de la información al solicitante; y por otro, que no se encuentre documento alguno que contenga la información requerida, por lo que una vez agotadas las medidas necesarias </w:t>
      </w:r>
      <w:r w:rsidRPr="00F95AA4">
        <w:rPr>
          <w:rFonts w:ascii="Palatino Linotype" w:hAnsi="Palatino Linotype"/>
        </w:rPr>
        <w:lastRenderedPageBreak/>
        <w:t>de búsqueda de la información el Comité de Transparencia deberá emitir el Acuerdo de Inexistencia de la información de mérito.</w:t>
      </w:r>
    </w:p>
    <w:p w:rsidR="00E1688D" w:rsidRPr="00F95AA4" w:rsidRDefault="00E1688D" w:rsidP="00E1688D">
      <w:pPr>
        <w:spacing w:before="120" w:after="120" w:line="360" w:lineRule="auto"/>
        <w:jc w:val="both"/>
        <w:rPr>
          <w:rFonts w:ascii="Palatino Linotype" w:hAnsi="Palatino Linotype"/>
        </w:rPr>
      </w:pPr>
      <w:r w:rsidRPr="00F95AA4">
        <w:rPr>
          <w:rFonts w:ascii="Palatino Linotype" w:hAnsi="Palatino Linotype"/>
        </w:rPr>
        <w:t>Tiene aplicación al respecto el criterio de interpretación en el orden administrativo número 0004-11 emitido por este Instituto, cuyo contenido literal se señala enseguida:</w:t>
      </w:r>
    </w:p>
    <w:p w:rsidR="00E1688D" w:rsidRPr="00F95AA4" w:rsidRDefault="00E1688D" w:rsidP="00E1688D">
      <w:pPr>
        <w:tabs>
          <w:tab w:val="left" w:pos="9214"/>
        </w:tabs>
        <w:spacing w:before="120" w:after="120" w:line="276" w:lineRule="auto"/>
        <w:ind w:left="709" w:right="709"/>
        <w:jc w:val="both"/>
        <w:rPr>
          <w:rFonts w:ascii="Palatino Linotype" w:hAnsi="Palatino Linotype"/>
          <w:i/>
          <w:sz w:val="22"/>
          <w:szCs w:val="22"/>
        </w:rPr>
      </w:pPr>
      <w:r w:rsidRPr="00F95AA4">
        <w:rPr>
          <w:rFonts w:ascii="Palatino Linotype" w:hAnsi="Palatino Linotype"/>
          <w:i/>
          <w:sz w:val="22"/>
          <w:szCs w:val="22"/>
        </w:rPr>
        <w:t>“</w:t>
      </w:r>
      <w:r w:rsidRPr="00F95AA4">
        <w:rPr>
          <w:rFonts w:ascii="Palatino Linotype" w:hAnsi="Palatino Linotype"/>
          <w:b/>
          <w:i/>
          <w:sz w:val="22"/>
          <w:szCs w:val="22"/>
        </w:rPr>
        <w:t>CRITERIO 0004-11</w:t>
      </w:r>
      <w:r w:rsidRPr="00F95AA4">
        <w:rPr>
          <w:rFonts w:ascii="Palatino Linotype" w:hAnsi="Palatino Linotype"/>
          <w:i/>
          <w:sz w:val="22"/>
          <w:szCs w:val="22"/>
        </w:rPr>
        <w:t xml:space="preserve"> </w:t>
      </w:r>
    </w:p>
    <w:p w:rsidR="00E1688D" w:rsidRPr="00F95AA4" w:rsidRDefault="00E1688D" w:rsidP="00E1688D">
      <w:pPr>
        <w:spacing w:before="120" w:after="120" w:line="276" w:lineRule="auto"/>
        <w:ind w:left="709" w:right="709"/>
        <w:jc w:val="both"/>
        <w:rPr>
          <w:rFonts w:ascii="Palatino Linotype" w:hAnsi="Palatino Linotype"/>
          <w:i/>
          <w:sz w:val="22"/>
          <w:szCs w:val="22"/>
        </w:rPr>
      </w:pPr>
      <w:r w:rsidRPr="00F95AA4">
        <w:rPr>
          <w:rFonts w:ascii="Palatino Linotype" w:hAnsi="Palatino Linotype"/>
          <w:b/>
          <w:i/>
          <w:sz w:val="22"/>
          <w:szCs w:val="22"/>
        </w:rPr>
        <w:t>INEXISTENCIA. DECLARATORIA DE LA. ALCANCES Y PROCEDIMIENTOS</w:t>
      </w:r>
      <w:r w:rsidRPr="00F95AA4">
        <w:rPr>
          <w:rFonts w:ascii="Palatino Linotype" w:hAnsi="Palatino Linotype"/>
          <w:i/>
          <w:sz w:val="22"/>
          <w:szCs w:val="22"/>
        </w:rPr>
        <w:t xml:space="preserve">. De la interpretación de los artículos 29 y 30, fracción VIII, de la Ley de Transparencia y Acceso a la Información Pública del Estado de México y Municipios, se concluye que cuando el Titular de la Unidad de Información no localice la documentación solicitada, a pesar de haber sido generada, poseída o administrada por el Sujeto Obligado, turnará la solicitud al Comité de Información el cual es el único competente para conocer y deliberar mediante resolución el dictamen de declaratoria de inexistencia, la cual tiene como propósito que el particular tenga la certeza jurídica de que el Sujeto Obligado realizó una búsqueda exhaustiva y minuciosa de la información en los archivos a cargo. En consecuencia, es deber del Comité de Información instruir una búsqueda exhaustiva a todas y cada una de las áreas que integran orgánica o funcionalmente al Sujeto Obligado, para localizar los documentos que contengan la información materia de una solicitud, así como la de supervisar que esa búsqueda se lleve a cabo en todas y cada una de las áreas mencionadas. Dicha búsqueda exhaustiva implicará que el Comité acuerde las medidas pertinentes para la debida localización de la información requerida dentro de la estructura del Sujeto Obligado y, en general, el de adoptar cualquier otra previsión que considere conducente para tales efectos y velar por la certeza en el derecho de acceso a la información. </w:t>
      </w:r>
    </w:p>
    <w:p w:rsidR="00E1688D" w:rsidRPr="00F95AA4" w:rsidRDefault="00E1688D" w:rsidP="00E1688D">
      <w:pPr>
        <w:tabs>
          <w:tab w:val="left" w:pos="9214"/>
        </w:tabs>
        <w:spacing w:before="120" w:after="120" w:line="276" w:lineRule="auto"/>
        <w:ind w:left="709" w:right="709"/>
        <w:jc w:val="both"/>
        <w:rPr>
          <w:rFonts w:ascii="Palatino Linotype" w:hAnsi="Palatino Linotype"/>
          <w:i/>
          <w:sz w:val="22"/>
          <w:szCs w:val="22"/>
        </w:rPr>
      </w:pPr>
      <w:r w:rsidRPr="00F95AA4">
        <w:rPr>
          <w:rFonts w:ascii="Palatino Linotype" w:hAnsi="Palatino Linotype"/>
          <w:i/>
          <w:sz w:val="22"/>
          <w:szCs w:val="22"/>
        </w:rPr>
        <w:t xml:space="preserve">Bajo el entendido de que dicha búsqueda exhaustiva permitirá dos determinaciones: </w:t>
      </w:r>
    </w:p>
    <w:p w:rsidR="00E1688D" w:rsidRPr="00F95AA4" w:rsidRDefault="00E1688D" w:rsidP="00E1688D">
      <w:pPr>
        <w:tabs>
          <w:tab w:val="left" w:pos="9214"/>
        </w:tabs>
        <w:spacing w:before="120" w:after="120" w:line="276" w:lineRule="auto"/>
        <w:ind w:left="709" w:right="709"/>
        <w:jc w:val="both"/>
        <w:rPr>
          <w:rFonts w:ascii="Palatino Linotype" w:hAnsi="Palatino Linotype"/>
          <w:i/>
          <w:sz w:val="22"/>
          <w:szCs w:val="22"/>
        </w:rPr>
      </w:pPr>
      <w:r w:rsidRPr="00F95AA4">
        <w:rPr>
          <w:rFonts w:ascii="Palatino Linotype" w:hAnsi="Palatino Linotype"/>
          <w:i/>
          <w:sz w:val="22"/>
          <w:szCs w:val="22"/>
        </w:rPr>
        <w:t xml:space="preserve">1ª) Que se localice la documentación que contenga la información solicitada y de ser así la información pueda entregarse al solicitante en la forma en que se encuentra disponible, o </w:t>
      </w:r>
    </w:p>
    <w:p w:rsidR="00E1688D" w:rsidRPr="00F95AA4" w:rsidRDefault="00E1688D" w:rsidP="00E1688D">
      <w:pPr>
        <w:spacing w:before="120" w:after="120" w:line="276" w:lineRule="auto"/>
        <w:ind w:left="709" w:right="709"/>
        <w:jc w:val="both"/>
        <w:rPr>
          <w:rFonts w:ascii="Palatino Linotype" w:hAnsi="Palatino Linotype"/>
          <w:i/>
          <w:sz w:val="22"/>
          <w:szCs w:val="22"/>
        </w:rPr>
      </w:pPr>
      <w:r w:rsidRPr="00F95AA4">
        <w:rPr>
          <w:rFonts w:ascii="Palatino Linotype" w:hAnsi="Palatino Linotype"/>
          <w:i/>
          <w:sz w:val="22"/>
          <w:szCs w:val="22"/>
        </w:rPr>
        <w:t xml:space="preserve">2ª) Que no se haya encontrado documento alguno que contenga la información requerida, por lo que agotadas las medidas necesarias de búsqueda de la información y de no encontrarla, el Comité de Información deba emitir el dictamen de declaratoria de inexistencia y notificarlo al interesado. </w:t>
      </w:r>
    </w:p>
    <w:p w:rsidR="00E1688D" w:rsidRPr="00F95AA4" w:rsidRDefault="00E1688D" w:rsidP="00E1688D">
      <w:pPr>
        <w:spacing w:before="120" w:after="120" w:line="276" w:lineRule="auto"/>
        <w:ind w:left="709" w:right="709"/>
        <w:jc w:val="both"/>
        <w:rPr>
          <w:rFonts w:ascii="Palatino Linotype" w:hAnsi="Palatino Linotype"/>
        </w:rPr>
      </w:pPr>
      <w:r w:rsidRPr="00F95AA4">
        <w:rPr>
          <w:rFonts w:ascii="Palatino Linotype" w:hAnsi="Palatino Linotype"/>
          <w:i/>
          <w:sz w:val="22"/>
          <w:szCs w:val="22"/>
        </w:rPr>
        <w:lastRenderedPageBreak/>
        <w:t>Aunado a lo anterior, en el dictamen de declaratoria de inexistencia el Comité de Información deberá motivar o precisar las razones por las que se buscó la información, las áreas en las que se instruyó la búsqueda, las respuestas otorgadas por los Servidores Públicos Habilitados y en general, todas aquéllas circunstancias que se tomaron en cuenta para llegar a determinar que la información requerida no obra en los archivos a cargo.”</w:t>
      </w:r>
    </w:p>
    <w:p w:rsidR="00E1688D" w:rsidRPr="00F95AA4" w:rsidRDefault="00E1688D" w:rsidP="001C72DC">
      <w:pPr>
        <w:spacing w:before="120" w:after="120" w:line="360" w:lineRule="auto"/>
        <w:jc w:val="both"/>
        <w:rPr>
          <w:rFonts w:ascii="Palatino Linotype" w:eastAsia="Arial Unicode MS" w:hAnsi="Palatino Linotype" w:cs="Arial"/>
        </w:rPr>
      </w:pPr>
      <w:r w:rsidRPr="00F95AA4">
        <w:rPr>
          <w:rFonts w:ascii="Palatino Linotype" w:hAnsi="Palatino Linotype"/>
        </w:rPr>
        <w:t xml:space="preserve">Lo anterior, </w:t>
      </w:r>
      <w:r w:rsidRPr="00F95AA4">
        <w:rPr>
          <w:rFonts w:ascii="Palatino Linotype" w:eastAsia="Arial Unicode MS" w:hAnsi="Palatino Linotype" w:cs="Arial"/>
        </w:rPr>
        <w:t xml:space="preserve">acorde a lo previsto en los artículos </w:t>
      </w:r>
      <w:r w:rsidRPr="00F95AA4">
        <w:rPr>
          <w:rFonts w:ascii="Palatino Linotype" w:hAnsi="Palatino Linotype"/>
        </w:rPr>
        <w:t xml:space="preserve">19, tercer párrafo, </w:t>
      </w:r>
      <w:r w:rsidRPr="00F95AA4">
        <w:rPr>
          <w:rFonts w:ascii="Palatino Linotype" w:eastAsia="Arial Unicode MS" w:hAnsi="Palatino Linotype" w:cs="Arial"/>
        </w:rPr>
        <w:t>47, 49 fracciones II y XIII, 169 y 170 de la Ley en la materia:</w:t>
      </w:r>
    </w:p>
    <w:p w:rsidR="001C72DC" w:rsidRPr="00F95AA4" w:rsidRDefault="00E1688D" w:rsidP="001C72DC">
      <w:pPr>
        <w:widowControl w:val="0"/>
        <w:autoSpaceDE w:val="0"/>
        <w:autoSpaceDN w:val="0"/>
        <w:adjustRightInd w:val="0"/>
        <w:spacing w:before="120" w:after="120"/>
        <w:ind w:left="709" w:right="709"/>
        <w:jc w:val="both"/>
        <w:rPr>
          <w:rFonts w:ascii="Palatino Linotype" w:hAnsi="Palatino Linotype"/>
          <w:i/>
          <w:sz w:val="22"/>
          <w:szCs w:val="22"/>
        </w:rPr>
      </w:pPr>
      <w:r w:rsidRPr="00F95AA4">
        <w:rPr>
          <w:rFonts w:ascii="Palatino Linotype" w:eastAsia="Arial Unicode MS" w:hAnsi="Palatino Linotype" w:cs="Arial"/>
          <w:i/>
          <w:sz w:val="22"/>
          <w:szCs w:val="22"/>
        </w:rPr>
        <w:t>“</w:t>
      </w:r>
      <w:r w:rsidR="001C72DC" w:rsidRPr="00F95AA4">
        <w:rPr>
          <w:rFonts w:ascii="Palatino Linotype" w:hAnsi="Palatino Linotype"/>
          <w:b/>
          <w:i/>
          <w:sz w:val="22"/>
          <w:szCs w:val="22"/>
        </w:rPr>
        <w:t>Artículo 19.</w:t>
      </w:r>
      <w:r w:rsidR="001C72DC" w:rsidRPr="00F95AA4">
        <w:rPr>
          <w:rFonts w:ascii="Palatino Linotype" w:hAnsi="Palatino Linotype"/>
          <w:i/>
          <w:sz w:val="22"/>
          <w:szCs w:val="22"/>
        </w:rPr>
        <w:t xml:space="preserve"> […]</w:t>
      </w:r>
    </w:p>
    <w:p w:rsidR="001C72DC" w:rsidRPr="00F95AA4" w:rsidRDefault="001C72DC" w:rsidP="001C72DC">
      <w:pPr>
        <w:spacing w:before="120" w:after="120" w:line="276" w:lineRule="auto"/>
        <w:ind w:left="709" w:right="709"/>
        <w:jc w:val="both"/>
        <w:rPr>
          <w:rFonts w:ascii="Palatino Linotype" w:hAnsi="Palatino Linotype"/>
          <w:i/>
          <w:sz w:val="22"/>
          <w:szCs w:val="22"/>
        </w:rPr>
      </w:pPr>
      <w:r w:rsidRPr="00F95AA4">
        <w:rPr>
          <w:rFonts w:ascii="Palatino Linotype" w:hAnsi="Palatino Linotype"/>
          <w:b/>
          <w:i/>
          <w:sz w:val="22"/>
          <w:szCs w:val="22"/>
          <w:u w:val="single"/>
        </w:rPr>
        <w:t>Si el sujeto obligado, en el ejercicio de sus atribuciones, debía generar, poseer o administrar la información, pero ésta no se encuentra, el Comité de transparencia deberá emitir un acuerdo de inexistencia, debidamente fundado y motivado, en el que detalle las razones del por qué no obra en sus archivos</w:t>
      </w:r>
      <w:r w:rsidRPr="00F95AA4">
        <w:rPr>
          <w:rFonts w:ascii="Palatino Linotype" w:hAnsi="Palatino Linotype"/>
          <w:i/>
          <w:sz w:val="22"/>
          <w:szCs w:val="22"/>
        </w:rPr>
        <w:t>.</w:t>
      </w:r>
    </w:p>
    <w:p w:rsidR="00E1688D" w:rsidRPr="00F95AA4" w:rsidRDefault="00E1688D" w:rsidP="00E1688D">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F95AA4">
        <w:rPr>
          <w:rFonts w:ascii="Palatino Linotype" w:eastAsia="Arial Unicode MS" w:hAnsi="Palatino Linotype" w:cs="Arial"/>
          <w:b/>
          <w:i/>
          <w:sz w:val="22"/>
          <w:szCs w:val="22"/>
        </w:rPr>
        <w:t xml:space="preserve">Artículo 47. </w:t>
      </w:r>
      <w:r w:rsidRPr="00F95AA4">
        <w:rPr>
          <w:rFonts w:ascii="Palatino Linotype" w:eastAsia="Arial Unicode MS" w:hAnsi="Palatino Linotype" w:cs="Arial"/>
          <w:i/>
          <w:sz w:val="22"/>
          <w:szCs w:val="22"/>
        </w:rPr>
        <w:t>El Comité de Transparencia será la autoridad máxima al interior del sujeto obligado en materia del derecho de acceso a la información.</w:t>
      </w:r>
    </w:p>
    <w:p w:rsidR="00E1688D" w:rsidRPr="00F95AA4" w:rsidRDefault="00E1688D" w:rsidP="00E1688D">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F95AA4">
        <w:rPr>
          <w:rFonts w:ascii="Palatino Linotype" w:eastAsia="Arial Unicode MS" w:hAnsi="Palatino Linotype" w:cs="Arial"/>
          <w:i/>
          <w:sz w:val="22"/>
          <w:szCs w:val="22"/>
        </w:rPr>
        <w:t>El Comité de Transparencia adoptará sus resoluciones por mayoría de votos. En caso de empate, la o el Presidente tendrá voto de calidad. A sus sesiones podrán asistir como invitados aquellos que sus integrantes consideren necesarios, quienes tendrán voz pero no voto.</w:t>
      </w:r>
    </w:p>
    <w:p w:rsidR="00E1688D" w:rsidRPr="00F95AA4" w:rsidRDefault="00E1688D" w:rsidP="00E1688D">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F95AA4">
        <w:rPr>
          <w:rFonts w:ascii="Palatino Linotype" w:eastAsia="Arial Unicode MS" w:hAnsi="Palatino Linotype" w:cs="Arial"/>
          <w:i/>
          <w:sz w:val="22"/>
          <w:szCs w:val="22"/>
        </w:rPr>
        <w:t>El Comité se reunirá en sesión ordinaria o extraordinaria las veces que estime necesario. El tipo de sesión se precisará en la convocatoria emitida.</w:t>
      </w:r>
    </w:p>
    <w:p w:rsidR="00E1688D" w:rsidRPr="00F95AA4" w:rsidRDefault="00E1688D" w:rsidP="00E1688D">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F95AA4">
        <w:rPr>
          <w:rFonts w:ascii="Palatino Linotype" w:eastAsia="Arial Unicode MS" w:hAnsi="Palatino Linotype" w:cs="Arial"/>
          <w:i/>
          <w:sz w:val="22"/>
          <w:szCs w:val="22"/>
        </w:rPr>
        <w:t>Los integrantes del Comité de Transparencia tendrán acceso a la información para determinar su clasificación, conforme a la normatividad aplicable previamente establecida por los sujetos obligados para el resguardo o salvaguarda de la información.</w:t>
      </w:r>
    </w:p>
    <w:p w:rsidR="00E1688D" w:rsidRPr="00F95AA4" w:rsidRDefault="00E1688D" w:rsidP="00E1688D">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F95AA4">
        <w:rPr>
          <w:rFonts w:ascii="Palatino Linotype" w:eastAsia="Arial Unicode MS" w:hAnsi="Palatino Linotype" w:cs="Arial"/>
          <w:i/>
          <w:sz w:val="22"/>
          <w:szCs w:val="22"/>
        </w:rPr>
        <w:t>En las sesiones y trabajos del Comité, podrán participar como invitados permanentes, los representantes de las áreas que decida el Comité, y contará con derecho de voz, pero no voto.</w:t>
      </w:r>
    </w:p>
    <w:p w:rsidR="00E1688D" w:rsidRPr="00F95AA4" w:rsidRDefault="00E1688D" w:rsidP="00E1688D">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F95AA4">
        <w:rPr>
          <w:rFonts w:ascii="Palatino Linotype" w:eastAsia="Arial Unicode MS" w:hAnsi="Palatino Linotype" w:cs="Arial"/>
          <w:i/>
          <w:sz w:val="22"/>
          <w:szCs w:val="22"/>
        </w:rPr>
        <w:t>Los titulares de las unidades administrativas que propongan la reserva, confidencialidad o declaren la inexistencia de información, acudirán a las sesiones de dicho Comité donde se discuta la propuesta correspondiente.</w:t>
      </w:r>
    </w:p>
    <w:p w:rsidR="00E1688D" w:rsidRPr="00F95AA4" w:rsidRDefault="00E1688D" w:rsidP="00E1688D">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F95AA4">
        <w:rPr>
          <w:rFonts w:ascii="Palatino Linotype" w:eastAsia="Arial Unicode MS" w:hAnsi="Palatino Linotype" w:cs="Arial"/>
          <w:b/>
          <w:i/>
          <w:sz w:val="22"/>
          <w:szCs w:val="22"/>
        </w:rPr>
        <w:t xml:space="preserve">Artículo 49. </w:t>
      </w:r>
      <w:r w:rsidRPr="00F95AA4">
        <w:rPr>
          <w:rFonts w:ascii="Palatino Linotype" w:eastAsia="Arial Unicode MS" w:hAnsi="Palatino Linotype" w:cs="Arial"/>
          <w:b/>
          <w:i/>
          <w:sz w:val="22"/>
          <w:szCs w:val="22"/>
          <w:u w:val="single"/>
        </w:rPr>
        <w:t>Los Comités de Transparencia tendrán las siguientes atribuciones</w:t>
      </w:r>
      <w:r w:rsidRPr="00F95AA4">
        <w:rPr>
          <w:rFonts w:ascii="Palatino Linotype" w:eastAsia="Arial Unicode MS" w:hAnsi="Palatino Linotype" w:cs="Arial"/>
          <w:i/>
          <w:sz w:val="22"/>
          <w:szCs w:val="22"/>
        </w:rPr>
        <w:t>:</w:t>
      </w:r>
    </w:p>
    <w:p w:rsidR="00E1688D" w:rsidRPr="00F95AA4" w:rsidRDefault="00E1688D" w:rsidP="00E1688D">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F95AA4">
        <w:rPr>
          <w:rFonts w:ascii="Palatino Linotype" w:eastAsia="Arial Unicode MS" w:hAnsi="Palatino Linotype" w:cs="Arial"/>
          <w:i/>
          <w:sz w:val="22"/>
          <w:szCs w:val="22"/>
        </w:rPr>
        <w:t>[…]</w:t>
      </w:r>
    </w:p>
    <w:p w:rsidR="00E1688D" w:rsidRPr="00F95AA4" w:rsidRDefault="00E1688D" w:rsidP="00E1688D">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F95AA4">
        <w:rPr>
          <w:rFonts w:ascii="Palatino Linotype" w:eastAsia="Arial Unicode MS" w:hAnsi="Palatino Linotype" w:cs="Arial"/>
          <w:b/>
          <w:i/>
          <w:sz w:val="22"/>
          <w:szCs w:val="22"/>
        </w:rPr>
        <w:lastRenderedPageBreak/>
        <w:t>II. Confirmar</w:t>
      </w:r>
      <w:r w:rsidRPr="00F95AA4">
        <w:rPr>
          <w:rFonts w:ascii="Palatino Linotype" w:eastAsia="Arial Unicode MS" w:hAnsi="Palatino Linotype" w:cs="Arial"/>
          <w:i/>
          <w:sz w:val="22"/>
          <w:szCs w:val="22"/>
        </w:rPr>
        <w:t xml:space="preserve">, modificar o revocar </w:t>
      </w:r>
      <w:r w:rsidRPr="00F95AA4">
        <w:rPr>
          <w:rFonts w:ascii="Palatino Linotype" w:eastAsia="Arial Unicode MS" w:hAnsi="Palatino Linotype" w:cs="Arial"/>
          <w:b/>
          <w:i/>
          <w:sz w:val="22"/>
          <w:szCs w:val="22"/>
          <w:u w:val="single"/>
        </w:rPr>
        <w:t>las determinaciones que en materia de</w:t>
      </w:r>
      <w:r w:rsidRPr="00F95AA4">
        <w:rPr>
          <w:rFonts w:ascii="Palatino Linotype" w:eastAsia="Arial Unicode MS" w:hAnsi="Palatino Linotype" w:cs="Arial"/>
          <w:i/>
          <w:sz w:val="22"/>
          <w:szCs w:val="22"/>
        </w:rPr>
        <w:t xml:space="preserve"> ampliación del plazo de respuesta, clasificación de la información y </w:t>
      </w:r>
      <w:r w:rsidRPr="00F95AA4">
        <w:rPr>
          <w:rFonts w:ascii="Palatino Linotype" w:eastAsia="Arial Unicode MS" w:hAnsi="Palatino Linotype" w:cs="Arial"/>
          <w:b/>
          <w:i/>
          <w:sz w:val="22"/>
          <w:szCs w:val="22"/>
          <w:u w:val="single"/>
        </w:rPr>
        <w:t>declaración de inexistencia</w:t>
      </w:r>
      <w:r w:rsidRPr="00F95AA4">
        <w:rPr>
          <w:rFonts w:ascii="Palatino Linotype" w:eastAsia="Arial Unicode MS" w:hAnsi="Palatino Linotype" w:cs="Arial"/>
          <w:i/>
          <w:sz w:val="22"/>
          <w:szCs w:val="22"/>
        </w:rPr>
        <w:t xml:space="preserve"> o de incompetencia </w:t>
      </w:r>
      <w:r w:rsidRPr="00F95AA4">
        <w:rPr>
          <w:rFonts w:ascii="Palatino Linotype" w:eastAsia="Arial Unicode MS" w:hAnsi="Palatino Linotype" w:cs="Arial"/>
          <w:b/>
          <w:i/>
          <w:sz w:val="22"/>
          <w:szCs w:val="22"/>
          <w:u w:val="single"/>
        </w:rPr>
        <w:t>realicen los titulares de las áreas de los sujetos obligados</w:t>
      </w:r>
      <w:r w:rsidRPr="00F95AA4">
        <w:rPr>
          <w:rFonts w:ascii="Palatino Linotype" w:eastAsia="Arial Unicode MS" w:hAnsi="Palatino Linotype" w:cs="Arial"/>
          <w:i/>
          <w:sz w:val="22"/>
          <w:szCs w:val="22"/>
        </w:rPr>
        <w:t>;</w:t>
      </w:r>
    </w:p>
    <w:p w:rsidR="00E1688D" w:rsidRPr="00F95AA4" w:rsidRDefault="00E1688D" w:rsidP="00E1688D">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F95AA4">
        <w:rPr>
          <w:rFonts w:ascii="Palatino Linotype" w:eastAsia="Arial Unicode MS" w:hAnsi="Palatino Linotype" w:cs="Arial"/>
          <w:i/>
          <w:sz w:val="22"/>
          <w:szCs w:val="22"/>
        </w:rPr>
        <w:t>[…]</w:t>
      </w:r>
    </w:p>
    <w:p w:rsidR="00E1688D" w:rsidRPr="00F95AA4" w:rsidRDefault="00E1688D" w:rsidP="00E1688D">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F95AA4">
        <w:rPr>
          <w:rFonts w:ascii="Palatino Linotype" w:eastAsia="Arial Unicode MS" w:hAnsi="Palatino Linotype" w:cs="Arial"/>
          <w:b/>
          <w:i/>
          <w:sz w:val="22"/>
          <w:szCs w:val="22"/>
        </w:rPr>
        <w:t>XIII</w:t>
      </w:r>
      <w:r w:rsidRPr="00F95AA4">
        <w:rPr>
          <w:rFonts w:ascii="Palatino Linotype" w:eastAsia="Arial Unicode MS" w:hAnsi="Palatino Linotype" w:cs="Arial"/>
          <w:i/>
          <w:sz w:val="22"/>
          <w:szCs w:val="22"/>
        </w:rPr>
        <w:t xml:space="preserve">. </w:t>
      </w:r>
      <w:r w:rsidRPr="00F95AA4">
        <w:rPr>
          <w:rFonts w:ascii="Palatino Linotype" w:eastAsia="Arial Unicode MS" w:hAnsi="Palatino Linotype" w:cs="Arial"/>
          <w:b/>
          <w:i/>
          <w:sz w:val="22"/>
          <w:szCs w:val="22"/>
        </w:rPr>
        <w:t>Dictaminar las declaratorias de inexistencia de la información</w:t>
      </w:r>
      <w:r w:rsidRPr="00F95AA4">
        <w:rPr>
          <w:rFonts w:ascii="Palatino Linotype" w:eastAsia="Arial Unicode MS" w:hAnsi="Palatino Linotype" w:cs="Arial"/>
          <w:i/>
          <w:sz w:val="22"/>
          <w:szCs w:val="22"/>
        </w:rPr>
        <w:t xml:space="preserve"> que les remitan las unidades administrativas y resolver en consecuencia;</w:t>
      </w:r>
    </w:p>
    <w:p w:rsidR="00E1688D" w:rsidRPr="00F95AA4" w:rsidRDefault="00E1688D" w:rsidP="00E1688D">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F95AA4">
        <w:rPr>
          <w:rFonts w:ascii="Palatino Linotype" w:eastAsia="Arial Unicode MS" w:hAnsi="Palatino Linotype" w:cs="Arial"/>
          <w:b/>
          <w:i/>
          <w:sz w:val="22"/>
          <w:szCs w:val="22"/>
        </w:rPr>
        <w:t>Artículo 169.</w:t>
      </w:r>
      <w:r w:rsidRPr="00F95AA4">
        <w:rPr>
          <w:rFonts w:ascii="Palatino Linotype" w:eastAsia="Arial Unicode MS" w:hAnsi="Palatino Linotype" w:cs="Arial"/>
          <w:i/>
          <w:sz w:val="22"/>
          <w:szCs w:val="22"/>
        </w:rPr>
        <w:t xml:space="preserve"> Cuando la información no se encuentre en los archivos del sujeto obligado, el Comité de Transparencia:</w:t>
      </w:r>
    </w:p>
    <w:p w:rsidR="00E1688D" w:rsidRPr="00F95AA4" w:rsidRDefault="00E1688D" w:rsidP="00E1688D">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F95AA4">
        <w:rPr>
          <w:rFonts w:ascii="Palatino Linotype" w:eastAsia="Arial Unicode MS" w:hAnsi="Palatino Linotype" w:cs="Arial"/>
          <w:i/>
          <w:sz w:val="22"/>
          <w:szCs w:val="22"/>
        </w:rPr>
        <w:t>I. Analizará el caso y tomará las medidas necesarias para localizar la información;</w:t>
      </w:r>
    </w:p>
    <w:p w:rsidR="00E1688D" w:rsidRPr="00F95AA4" w:rsidRDefault="00E1688D" w:rsidP="00E1688D">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F95AA4">
        <w:rPr>
          <w:rFonts w:ascii="Palatino Linotype" w:eastAsia="Arial Unicode MS" w:hAnsi="Palatino Linotype" w:cs="Arial"/>
          <w:i/>
          <w:sz w:val="22"/>
          <w:szCs w:val="22"/>
        </w:rPr>
        <w:t>II. Expedirá una resolución que confirme la inexistencia del documento;</w:t>
      </w:r>
    </w:p>
    <w:p w:rsidR="00E1688D" w:rsidRPr="00F95AA4" w:rsidRDefault="00E1688D" w:rsidP="00E1688D">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F95AA4">
        <w:rPr>
          <w:rFonts w:ascii="Palatino Linotype" w:eastAsia="Arial Unicode MS" w:hAnsi="Palatino Linotype" w:cs="Arial"/>
          <w:i/>
          <w:sz w:val="22"/>
          <w:szCs w:val="22"/>
        </w:rPr>
        <w:t>III. Ordenará, siempre que sea materialmente posible, que se genere o se reponga la información en caso de que ésta tuviera que existir en la medida que deriva del ejercicio de sus facultades, competencias o funciones, o que previa acreditación de la imposibilidad de su generación, exponga de forma fundada y motivada, las razones por las cuales en el caso particular no ejerció dichas facultades, competencias o funciones, lo cual notificará al solicitante a través de la Unidad de Transparencia; y</w:t>
      </w:r>
    </w:p>
    <w:p w:rsidR="00E1688D" w:rsidRPr="00F95AA4" w:rsidRDefault="00E1688D" w:rsidP="00E1688D">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F95AA4">
        <w:rPr>
          <w:rFonts w:ascii="Palatino Linotype" w:eastAsia="Arial Unicode MS" w:hAnsi="Palatino Linotype" w:cs="Arial"/>
          <w:i/>
          <w:sz w:val="22"/>
          <w:szCs w:val="22"/>
        </w:rPr>
        <w:t>IV. Notificará al órgano interno de control o equivalente del sujeto obligado quien, en su caso, deberá iniciar el procedimiento de responsabilidad administrativa que corresponda.</w:t>
      </w:r>
    </w:p>
    <w:p w:rsidR="00E1688D" w:rsidRPr="00F95AA4" w:rsidRDefault="00E1688D" w:rsidP="00E1688D">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F95AA4">
        <w:rPr>
          <w:rFonts w:ascii="Palatino Linotype" w:eastAsia="Arial Unicode MS" w:hAnsi="Palatino Linotype" w:cs="Arial"/>
          <w:i/>
          <w:sz w:val="22"/>
          <w:szCs w:val="22"/>
        </w:rPr>
        <w:t>La Unidad de Transparencia deberá notificarlo al solicitante por escrito, en un plazo que no exceda de quince días hábiles contados a partir del día siguiente a la presentación de la solicitud.</w:t>
      </w:r>
    </w:p>
    <w:p w:rsidR="00E1688D" w:rsidRPr="00F95AA4" w:rsidRDefault="00E1688D" w:rsidP="00E1688D">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F95AA4">
        <w:rPr>
          <w:rFonts w:ascii="Palatino Linotype" w:eastAsia="Arial Unicode MS" w:hAnsi="Palatino Linotype" w:cs="Arial"/>
          <w:i/>
          <w:sz w:val="22"/>
          <w:szCs w:val="22"/>
        </w:rPr>
        <w:t>Este plazo podrá ampliarse hasta por otros siete días hábiles, siempre que existan razones para ello, debiendo notificarse por escrito al solicitante.</w:t>
      </w:r>
    </w:p>
    <w:p w:rsidR="00E1688D" w:rsidRPr="00F95AA4" w:rsidRDefault="00E1688D" w:rsidP="00E1688D">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F95AA4">
        <w:rPr>
          <w:rFonts w:ascii="Palatino Linotype" w:eastAsia="Arial Unicode MS" w:hAnsi="Palatino Linotype" w:cs="Arial"/>
          <w:b/>
          <w:i/>
          <w:sz w:val="22"/>
          <w:szCs w:val="22"/>
        </w:rPr>
        <w:t>Artículo 170.</w:t>
      </w:r>
      <w:r w:rsidRPr="00F95AA4">
        <w:rPr>
          <w:rFonts w:ascii="Palatino Linotype" w:eastAsia="Arial Unicode MS" w:hAnsi="Palatino Linotype" w:cs="Arial"/>
          <w:i/>
          <w:sz w:val="22"/>
          <w:szCs w:val="22"/>
        </w:rPr>
        <w:t xml:space="preserve"> La resolución del Comité de Transparencia que confirme la inexistencia de la información solicitada contendrá los elementos mínimos que permitan al solicitante tener la certeza de que se utilizó un criterio de búsqueda exhaustivo, además de señalar las circunstancias de tiempo, modo y lugar que generaron la existencia en cuestión y señalará al servidor público responsable de contar con la misma.”</w:t>
      </w:r>
    </w:p>
    <w:p w:rsidR="00E1688D" w:rsidRPr="00F95AA4" w:rsidRDefault="00E1688D" w:rsidP="00E1688D">
      <w:pPr>
        <w:widowControl w:val="0"/>
        <w:autoSpaceDE w:val="0"/>
        <w:autoSpaceDN w:val="0"/>
        <w:adjustRightInd w:val="0"/>
        <w:spacing w:before="120" w:after="120"/>
        <w:ind w:left="709" w:right="709"/>
        <w:jc w:val="both"/>
        <w:rPr>
          <w:rFonts w:ascii="Palatino Linotype" w:eastAsia="Arial Unicode MS" w:hAnsi="Palatino Linotype" w:cs="Arial"/>
          <w:sz w:val="22"/>
          <w:szCs w:val="22"/>
        </w:rPr>
      </w:pPr>
      <w:r w:rsidRPr="00F95AA4">
        <w:rPr>
          <w:rFonts w:ascii="Palatino Linotype" w:eastAsia="Arial Unicode MS" w:hAnsi="Palatino Linotype" w:cs="Arial"/>
          <w:sz w:val="22"/>
          <w:szCs w:val="22"/>
        </w:rPr>
        <w:t>(Énfasis añadido)</w:t>
      </w:r>
    </w:p>
    <w:p w:rsidR="00E1688D" w:rsidRPr="00F95AA4" w:rsidRDefault="00E1688D" w:rsidP="001C72DC">
      <w:pPr>
        <w:spacing w:before="360" w:after="240" w:line="360" w:lineRule="auto"/>
        <w:jc w:val="both"/>
        <w:rPr>
          <w:rFonts w:ascii="Palatino Linotype" w:hAnsi="Palatino Linotype"/>
        </w:rPr>
      </w:pPr>
      <w:r w:rsidRPr="00F95AA4">
        <w:rPr>
          <w:rFonts w:ascii="Palatino Linotype" w:hAnsi="Palatino Linotype"/>
        </w:rPr>
        <w:t xml:space="preserve">Dicho de </w:t>
      </w:r>
      <w:r w:rsidRPr="00F95AA4">
        <w:rPr>
          <w:rFonts w:ascii="Palatino Linotype" w:hAnsi="Palatino Linotype" w:cs="Arial"/>
        </w:rPr>
        <w:t>otro</w:t>
      </w:r>
      <w:r w:rsidRPr="00F95AA4">
        <w:rPr>
          <w:rFonts w:ascii="Palatino Linotype" w:hAnsi="Palatino Linotype"/>
        </w:rPr>
        <w:t xml:space="preserve"> modo, en el caso de que derivado de la búsqueda exhaustiva de la información,</w:t>
      </w:r>
      <w:r w:rsidR="001C72DC" w:rsidRPr="00F95AA4">
        <w:rPr>
          <w:rFonts w:ascii="Palatino Linotype" w:hAnsi="Palatino Linotype"/>
        </w:rPr>
        <w:t xml:space="preserve"> debiendo poseerla y administrarla en sus archivos, y</w:t>
      </w:r>
      <w:r w:rsidRPr="00F95AA4">
        <w:rPr>
          <w:rFonts w:ascii="Palatino Linotype" w:hAnsi="Palatino Linotype"/>
        </w:rPr>
        <w:t xml:space="preserve"> ésta no se localice, deberá procederse a la emisión de un acuerdo que confirme la inexistencia de la </w:t>
      </w:r>
      <w:r w:rsidRPr="00F95AA4">
        <w:rPr>
          <w:rFonts w:ascii="Palatino Linotype" w:hAnsi="Palatino Linotype"/>
        </w:rPr>
        <w:lastRenderedPageBreak/>
        <w:t xml:space="preserve">información solicitada, ello por parte del Comité de Transparencia del </w:t>
      </w:r>
      <w:r w:rsidRPr="00F95AA4">
        <w:rPr>
          <w:rFonts w:ascii="Palatino Linotype" w:hAnsi="Palatino Linotype"/>
          <w:b/>
        </w:rPr>
        <w:t>SUJETO OBLIGADO</w:t>
      </w:r>
      <w:r w:rsidRPr="00F95AA4">
        <w:rPr>
          <w:rFonts w:ascii="Palatino Linotype" w:hAnsi="Palatino Linotype"/>
        </w:rPr>
        <w:t xml:space="preserve">, debidamente fundado y motivado en el que se detallen las razones por las que la información no obra en sus archivos, misma que deberá acompañarse de los actos que comprueben que se ordenó la realización de una búsqueda exhaustiva a sus unidades administrativas a fin de generar certeza al </w:t>
      </w:r>
      <w:r w:rsidRPr="00F95AA4">
        <w:rPr>
          <w:rFonts w:ascii="Palatino Linotype" w:hAnsi="Palatino Linotype"/>
          <w:b/>
        </w:rPr>
        <w:t>RECURRENTE</w:t>
      </w:r>
      <w:r w:rsidRPr="00F95AA4">
        <w:rPr>
          <w:rFonts w:ascii="Palatino Linotype" w:hAnsi="Palatino Linotype"/>
        </w:rPr>
        <w:t xml:space="preserve"> de que aquella fue realizada, así como de comprobar la inexistencia de la información; es decir de los </w:t>
      </w:r>
      <w:r w:rsidRPr="00F95AA4">
        <w:rPr>
          <w:rFonts w:ascii="Palatino Linotype" w:hAnsi="Palatino Linotype" w:cs="Arial"/>
        </w:rPr>
        <w:t>documentos</w:t>
      </w:r>
      <w:r w:rsidRPr="00F95AA4">
        <w:rPr>
          <w:rFonts w:ascii="Palatino Linotype" w:hAnsi="Palatino Linotype"/>
        </w:rPr>
        <w:t xml:space="preserve"> que denoten que la solicitud se turnó a las distintas áreas que deben en su caso contar con la información.</w:t>
      </w:r>
    </w:p>
    <w:p w:rsidR="000C3284" w:rsidRPr="00F95AA4" w:rsidRDefault="005311B4" w:rsidP="000C3284">
      <w:pPr>
        <w:pStyle w:val="Prrafodelista"/>
        <w:widowControl w:val="0"/>
        <w:autoSpaceDE w:val="0"/>
        <w:autoSpaceDN w:val="0"/>
        <w:adjustRightInd w:val="0"/>
        <w:spacing w:before="240" w:line="360" w:lineRule="auto"/>
        <w:ind w:left="0"/>
        <w:jc w:val="both"/>
        <w:rPr>
          <w:rFonts w:ascii="Palatino Linotype" w:hAnsi="Palatino Linotype" w:cs="Arial"/>
          <w:b/>
          <w:spacing w:val="-6"/>
        </w:rPr>
      </w:pPr>
      <w:r w:rsidRPr="00F95AA4">
        <w:rPr>
          <w:rFonts w:ascii="Palatino Linotype" w:hAnsi="Palatino Linotype" w:cs="Arial"/>
          <w:b/>
        </w:rPr>
        <w:t>Numeral 2</w:t>
      </w:r>
    </w:p>
    <w:p w:rsidR="00103A33" w:rsidRPr="00F95AA4" w:rsidRDefault="00103A33" w:rsidP="00103A33">
      <w:pPr>
        <w:pStyle w:val="Prrafodelista"/>
        <w:widowControl w:val="0"/>
        <w:autoSpaceDE w:val="0"/>
        <w:autoSpaceDN w:val="0"/>
        <w:adjustRightInd w:val="0"/>
        <w:spacing w:after="240" w:line="360" w:lineRule="auto"/>
        <w:ind w:left="0"/>
        <w:jc w:val="both"/>
        <w:rPr>
          <w:rFonts w:ascii="Palatino Linotype" w:hAnsi="Palatino Linotype" w:cs="Arial"/>
        </w:rPr>
      </w:pPr>
      <w:r w:rsidRPr="00F95AA4">
        <w:rPr>
          <w:rFonts w:ascii="Palatino Linotype" w:hAnsi="Palatino Linotype" w:cs="Arial"/>
        </w:rPr>
        <w:t xml:space="preserve">Por lo que hace a la información requerida en el presente numeral, al igual que en el análisis anterior, se advierte que, la entrega de los Convenios para la prestación de servicios de fotocopiado y elementos básicos de papelería, en escuelas de Educación Básica, correspondientes al Ciclo Escolar 2018-2019, se realizó testando </w:t>
      </w:r>
      <w:r w:rsidR="003B6B36" w:rsidRPr="00F95AA4">
        <w:rPr>
          <w:rFonts w:ascii="Palatino Linotype" w:hAnsi="Palatino Linotype"/>
        </w:rPr>
        <w:t xml:space="preserve">el </w:t>
      </w:r>
      <w:r w:rsidR="003B6B36" w:rsidRPr="00F95AA4">
        <w:rPr>
          <w:rFonts w:ascii="Palatino Linotype" w:hAnsi="Palatino Linotype"/>
          <w:b/>
        </w:rPr>
        <w:t xml:space="preserve">nombre </w:t>
      </w:r>
      <w:r w:rsidR="003B6B36" w:rsidRPr="00F95AA4">
        <w:rPr>
          <w:rFonts w:ascii="Palatino Linotype" w:hAnsi="Palatino Linotype"/>
        </w:rPr>
        <w:t xml:space="preserve">y </w:t>
      </w:r>
      <w:r w:rsidRPr="00F95AA4">
        <w:rPr>
          <w:rFonts w:ascii="Palatino Linotype" w:hAnsi="Palatino Linotype" w:cs="Arial"/>
        </w:rPr>
        <w:t xml:space="preserve">la </w:t>
      </w:r>
      <w:r w:rsidRPr="00F95AA4">
        <w:rPr>
          <w:rFonts w:ascii="Palatino Linotype" w:hAnsi="Palatino Linotype" w:cs="Arial"/>
          <w:b/>
        </w:rPr>
        <w:t>firma</w:t>
      </w:r>
      <w:r w:rsidRPr="00F95AA4">
        <w:rPr>
          <w:rFonts w:ascii="Palatino Linotype" w:hAnsi="Palatino Linotype" w:cs="Arial"/>
        </w:rPr>
        <w:t xml:space="preserve"> autógrafa de los prestadores del servicio; sin embargo, por las razones antes precisadas, y en obvio de repeticiones innecesarias, se reitera que, en estos casos particulares, las mismas no son susceptibles </w:t>
      </w:r>
      <w:r w:rsidR="00E1688D" w:rsidRPr="00F95AA4">
        <w:rPr>
          <w:rFonts w:ascii="Palatino Linotype" w:hAnsi="Palatino Linotype" w:cs="Arial"/>
        </w:rPr>
        <w:t>der clasificadas como confidenciales.</w:t>
      </w:r>
    </w:p>
    <w:p w:rsidR="00E1688D" w:rsidRPr="00F95AA4" w:rsidRDefault="00E1688D" w:rsidP="005311B4">
      <w:pPr>
        <w:pStyle w:val="Prrafodelista"/>
        <w:widowControl w:val="0"/>
        <w:autoSpaceDE w:val="0"/>
        <w:autoSpaceDN w:val="0"/>
        <w:adjustRightInd w:val="0"/>
        <w:spacing w:after="240" w:line="360" w:lineRule="auto"/>
        <w:ind w:left="0"/>
        <w:jc w:val="both"/>
        <w:rPr>
          <w:rFonts w:ascii="Palatino Linotype" w:hAnsi="Palatino Linotype" w:cs="Arial"/>
        </w:rPr>
      </w:pPr>
      <w:r w:rsidRPr="00F95AA4">
        <w:rPr>
          <w:rFonts w:ascii="Palatino Linotype" w:hAnsi="Palatino Linotype" w:cs="Arial"/>
        </w:rPr>
        <w:t xml:space="preserve">En consecuencia, se ordena al </w:t>
      </w:r>
      <w:r w:rsidRPr="00F95AA4">
        <w:rPr>
          <w:rFonts w:ascii="Palatino Linotype" w:hAnsi="Palatino Linotype" w:cs="Arial"/>
          <w:b/>
        </w:rPr>
        <w:t>SUJETO OBLIGADO</w:t>
      </w:r>
      <w:r w:rsidRPr="00F95AA4">
        <w:rPr>
          <w:rFonts w:ascii="Palatino Linotype" w:hAnsi="Palatino Linotype" w:cs="Arial"/>
        </w:rPr>
        <w:t xml:space="preserve">, la entrega al </w:t>
      </w:r>
      <w:r w:rsidRPr="00F95AA4">
        <w:rPr>
          <w:rFonts w:ascii="Palatino Linotype" w:hAnsi="Palatino Linotype" w:cs="Arial"/>
          <w:b/>
        </w:rPr>
        <w:t>RECURRENTE</w:t>
      </w:r>
      <w:r w:rsidRPr="00F95AA4">
        <w:rPr>
          <w:rFonts w:ascii="Palatino Linotype" w:hAnsi="Palatino Linotype" w:cs="Arial"/>
        </w:rPr>
        <w:t xml:space="preserve">, </w:t>
      </w:r>
      <w:r w:rsidRPr="00F95AA4">
        <w:rPr>
          <w:rFonts w:ascii="Palatino Linotype" w:hAnsi="Palatino Linotype"/>
        </w:rPr>
        <w:t xml:space="preserve">en </w:t>
      </w:r>
      <w:r w:rsidRPr="00F95AA4">
        <w:rPr>
          <w:rFonts w:ascii="Palatino Linotype" w:hAnsi="Palatino Linotype"/>
          <w:b/>
        </w:rPr>
        <w:t>versión pública</w:t>
      </w:r>
      <w:r w:rsidRPr="00F95AA4">
        <w:rPr>
          <w:rFonts w:ascii="Palatino Linotype" w:hAnsi="Palatino Linotype"/>
        </w:rPr>
        <w:t xml:space="preserve"> de los </w:t>
      </w:r>
      <w:r w:rsidR="005311B4" w:rsidRPr="00F95AA4">
        <w:rPr>
          <w:rFonts w:ascii="Palatino Linotype" w:hAnsi="Palatino Linotype" w:cs="Arial"/>
        </w:rPr>
        <w:t>convenios para la prestación de servicios de fotocopiado y elementos básicos de papelería, en escuelas de Educación Básica, correspondientes al Ciclo Escolar 2018-2019</w:t>
      </w:r>
      <w:r w:rsidRPr="00F95AA4">
        <w:rPr>
          <w:rFonts w:ascii="Palatino Linotype" w:hAnsi="Palatino Linotype"/>
        </w:rPr>
        <w:t xml:space="preserve">, </w:t>
      </w:r>
      <w:r w:rsidRPr="00F95AA4">
        <w:rPr>
          <w:rFonts w:ascii="Palatino Linotype" w:hAnsi="Palatino Linotype"/>
          <w:b/>
        </w:rPr>
        <w:t>sin testar</w:t>
      </w:r>
      <w:r w:rsidR="003B6B36" w:rsidRPr="00F95AA4">
        <w:rPr>
          <w:rFonts w:ascii="Palatino Linotype" w:hAnsi="Palatino Linotype"/>
          <w:b/>
        </w:rPr>
        <w:t xml:space="preserve"> el nombre y</w:t>
      </w:r>
      <w:r w:rsidRPr="00F95AA4">
        <w:rPr>
          <w:rFonts w:ascii="Palatino Linotype" w:hAnsi="Palatino Linotype"/>
          <w:b/>
        </w:rPr>
        <w:t xml:space="preserve"> la firma del prestador de los servicios referidos</w:t>
      </w:r>
      <w:r w:rsidRPr="00F95AA4">
        <w:rPr>
          <w:rFonts w:ascii="Palatino Linotype" w:hAnsi="Palatino Linotype"/>
        </w:rPr>
        <w:t>, por tratarse de información pública. Acompañado del correspondiente Acuerdo de Clasificación que sustente la protección de los datos personales e información privada, contenidos en los documentos de referencia</w:t>
      </w:r>
      <w:r w:rsidR="005311B4" w:rsidRPr="00F95AA4">
        <w:rPr>
          <w:rFonts w:ascii="Palatino Linotype" w:hAnsi="Palatino Linotype"/>
        </w:rPr>
        <w:t xml:space="preserve">, en los términos </w:t>
      </w:r>
      <w:r w:rsidR="005311B4" w:rsidRPr="00F95AA4">
        <w:rPr>
          <w:rFonts w:ascii="Palatino Linotype" w:hAnsi="Palatino Linotype"/>
        </w:rPr>
        <w:lastRenderedPageBreak/>
        <w:t>antes precisados</w:t>
      </w:r>
      <w:r w:rsidRPr="00F95AA4">
        <w:rPr>
          <w:rFonts w:ascii="Palatino Linotype" w:hAnsi="Palatino Linotype"/>
        </w:rPr>
        <w:t>.</w:t>
      </w:r>
    </w:p>
    <w:p w:rsidR="00E1688D" w:rsidRPr="00F95AA4" w:rsidRDefault="00E1688D" w:rsidP="003B6B36">
      <w:pPr>
        <w:spacing w:before="200" w:after="200" w:line="360" w:lineRule="auto"/>
        <w:jc w:val="both"/>
        <w:rPr>
          <w:rFonts w:ascii="Palatino Linotype" w:hAnsi="Palatino Linotype" w:cs="Arial"/>
          <w:lang w:val="es-ES_tradnl"/>
        </w:rPr>
      </w:pPr>
      <w:r w:rsidRPr="00F95AA4">
        <w:rPr>
          <w:rFonts w:ascii="Palatino Linotype" w:hAnsi="Palatino Linotype" w:cs="Arial"/>
        </w:rPr>
        <w:t xml:space="preserve">Ahora bien, por lo que respecta, a los Convenios correspondientes a </w:t>
      </w:r>
      <w:r w:rsidR="001C72DC" w:rsidRPr="00F95AA4">
        <w:rPr>
          <w:rFonts w:ascii="Palatino Linotype" w:hAnsi="Palatino Linotype" w:cs="Arial"/>
        </w:rPr>
        <w:t xml:space="preserve">los </w:t>
      </w:r>
      <w:r w:rsidRPr="00F95AA4">
        <w:rPr>
          <w:rFonts w:ascii="Palatino Linotype" w:hAnsi="Palatino Linotype" w:cs="Arial"/>
        </w:rPr>
        <w:t xml:space="preserve">Ciclos Escolares </w:t>
      </w:r>
      <w:r w:rsidRPr="00F95AA4">
        <w:rPr>
          <w:rFonts w:ascii="Palatino Linotype" w:hAnsi="Palatino Linotype"/>
        </w:rPr>
        <w:t>2013-2014, 2014-2015, 2015-2016, 2016-2017 y 2017-2018, mediante la precisión en el sentido de que “</w:t>
      </w:r>
      <w:r w:rsidRPr="00F95AA4">
        <w:rPr>
          <w:rFonts w:ascii="Palatino Linotype" w:hAnsi="Palatino Linotype" w:cs="Arial"/>
          <w:i/>
        </w:rPr>
        <w:t>es a partir de este ciclo escolar y bajo mi responsabilidad, que se da apertura para que se licite el servicio en ambos turnos”</w:t>
      </w:r>
      <w:r w:rsidRPr="00F95AA4">
        <w:rPr>
          <w:rFonts w:ascii="Palatino Linotype" w:hAnsi="Palatino Linotype" w:cs="Arial"/>
        </w:rPr>
        <w:t xml:space="preserve">, debe tenerse por satisfecha dicha porción del numeral en estudio, </w:t>
      </w:r>
      <w:r w:rsidRPr="00F95AA4">
        <w:rPr>
          <w:rFonts w:ascii="Palatino Linotype" w:hAnsi="Palatino Linotype"/>
        </w:rPr>
        <w:t>ya que de dicha afirmación</w:t>
      </w:r>
      <w:r w:rsidRPr="00F95AA4">
        <w:rPr>
          <w:rFonts w:ascii="Palatino Linotype" w:hAnsi="Palatino Linotype" w:cs="Arial"/>
          <w:lang w:val="es-ES_tradnl"/>
        </w:rPr>
        <w:t xml:space="preserve">, a su vez, constituye un </w:t>
      </w:r>
      <w:r w:rsidRPr="00F95AA4">
        <w:rPr>
          <w:rFonts w:ascii="Palatino Linotype" w:hAnsi="Palatino Linotype" w:cs="Arial"/>
          <w:b/>
          <w:lang w:val="es-ES_tradnl"/>
        </w:rPr>
        <w:t>hecho negativo</w:t>
      </w:r>
      <w:r w:rsidRPr="00F95AA4">
        <w:rPr>
          <w:rFonts w:ascii="Palatino Linotype" w:hAnsi="Palatino Linotype" w:cs="Arial"/>
          <w:lang w:val="es-ES_tradnl"/>
        </w:rPr>
        <w:t xml:space="preserve">, pues lo solicitado </w:t>
      </w:r>
      <w:r w:rsidRPr="00F95AA4">
        <w:rPr>
          <w:rFonts w:ascii="Palatino Linotype" w:hAnsi="Palatino Linotype" w:cs="Arial"/>
          <w:b/>
          <w:u w:val="single"/>
          <w:lang w:val="es-ES_tradnl"/>
        </w:rPr>
        <w:t>no podría fácticamente obrar en los archivos del SUJETO OBLIGADO</w:t>
      </w:r>
      <w:r w:rsidRPr="00F95AA4">
        <w:rPr>
          <w:rFonts w:ascii="Palatino Linotype" w:hAnsi="Palatino Linotype" w:cs="Arial"/>
          <w:lang w:val="es-ES_tradnl"/>
        </w:rPr>
        <w:t>.</w:t>
      </w:r>
    </w:p>
    <w:p w:rsidR="00E1688D" w:rsidRPr="00F95AA4" w:rsidRDefault="00E1688D" w:rsidP="003B6B36">
      <w:pPr>
        <w:spacing w:before="200" w:after="200" w:line="360" w:lineRule="auto"/>
        <w:jc w:val="both"/>
        <w:rPr>
          <w:rFonts w:ascii="Palatino Linotype" w:hAnsi="Palatino Linotype" w:cs="Arial"/>
        </w:rPr>
      </w:pPr>
      <w:r w:rsidRPr="00F95AA4">
        <w:rPr>
          <w:rFonts w:ascii="Palatino Linotype" w:hAnsi="Palatino Linotype" w:cs="Arial"/>
        </w:rPr>
        <w:t xml:space="preserve">Así, considerando que los Sujetos Obligados sólo deben proporcionar la </w:t>
      </w:r>
      <w:r w:rsidRPr="00F95AA4">
        <w:rPr>
          <w:rFonts w:ascii="Palatino Linotype" w:hAnsi="Palatino Linotype"/>
        </w:rPr>
        <w:t>información</w:t>
      </w:r>
      <w:r w:rsidRPr="00F95AA4">
        <w:rPr>
          <w:rFonts w:ascii="Palatino Linotype" w:hAnsi="Palatino Linotype" w:cs="Arial"/>
        </w:rPr>
        <w:t xml:space="preserve"> que se les requiera y </w:t>
      </w:r>
      <w:r w:rsidRPr="00F95AA4">
        <w:rPr>
          <w:rFonts w:ascii="Palatino Linotype" w:hAnsi="Palatino Linotype" w:cs="Arial"/>
          <w:b/>
          <w:u w:val="single"/>
        </w:rPr>
        <w:t>que obre en sus archivos</w:t>
      </w:r>
      <w:r w:rsidRPr="00F95AA4">
        <w:rPr>
          <w:rFonts w:ascii="Palatino Linotype" w:hAnsi="Palatino Linotype" w:cs="Arial"/>
        </w:rPr>
        <w:t xml:space="preserve">, lo que a </w:t>
      </w:r>
      <w:r w:rsidRPr="00F95AA4">
        <w:rPr>
          <w:rFonts w:ascii="Palatino Linotype" w:hAnsi="Palatino Linotype" w:cs="Arial"/>
          <w:i/>
        </w:rPr>
        <w:t>contrario sensu</w:t>
      </w:r>
      <w:r w:rsidRPr="00F95AA4">
        <w:rPr>
          <w:rFonts w:ascii="Palatino Linotype" w:hAnsi="Palatino Linotype" w:cs="Arial"/>
        </w:rPr>
        <w:t xml:space="preserve"> significa que, </w:t>
      </w:r>
      <w:r w:rsidRPr="00F95AA4">
        <w:rPr>
          <w:rFonts w:ascii="Palatino Linotype" w:hAnsi="Palatino Linotype" w:cs="Arial"/>
          <w:b/>
          <w:u w:val="single"/>
        </w:rPr>
        <w:t>no se está obligado a proporcionar lo que no obre en sus archivos</w:t>
      </w:r>
      <w:r w:rsidRPr="00F95AA4">
        <w:rPr>
          <w:rFonts w:ascii="Palatino Linotype" w:hAnsi="Palatino Linotype" w:cs="Arial"/>
        </w:rPr>
        <w:t>; por ende, tampoco resultaría necesaria una declaratoria de inexistencia en términos de los artículos 19, 169 y 170 de la Ley de Transparencia y Acceso a la Información Pública del Estado de México y Municipios.</w:t>
      </w:r>
    </w:p>
    <w:p w:rsidR="00E1688D" w:rsidRPr="00F95AA4" w:rsidRDefault="00E1688D" w:rsidP="003B6B36">
      <w:pPr>
        <w:spacing w:before="200" w:after="200" w:line="360" w:lineRule="auto"/>
        <w:jc w:val="both"/>
        <w:rPr>
          <w:rFonts w:ascii="Palatino Linotype" w:hAnsi="Palatino Linotype" w:cs="Arial"/>
        </w:rPr>
      </w:pPr>
      <w:r w:rsidRPr="00F95AA4">
        <w:rPr>
          <w:rFonts w:ascii="Palatino Linotype" w:hAnsi="Palatino Linotype" w:cs="Arial"/>
        </w:rPr>
        <w:t xml:space="preserve">Sirve de apoyo a lo anterior, la Tesis Aislada con número de registro </w:t>
      </w:r>
      <w:r w:rsidRPr="00F95AA4">
        <w:rPr>
          <w:rFonts w:ascii="Palatino Linotype" w:hAnsi="Palatino Linotype" w:cs="Arial"/>
          <w:lang w:val="es-ES_tradnl"/>
        </w:rPr>
        <w:t xml:space="preserve">267287, </w:t>
      </w:r>
      <w:r w:rsidRPr="00F95AA4">
        <w:rPr>
          <w:rFonts w:ascii="Palatino Linotype" w:hAnsi="Palatino Linotype"/>
        </w:rPr>
        <w:t xml:space="preserve">de la Sexta Época de la </w:t>
      </w:r>
      <w:r w:rsidRPr="00F95AA4">
        <w:rPr>
          <w:rFonts w:ascii="Palatino Linotype" w:hAnsi="Palatino Linotype" w:cs="Arial"/>
          <w:lang w:val="es-ES_tradnl"/>
        </w:rPr>
        <w:t xml:space="preserve">Segunda </w:t>
      </w:r>
      <w:r w:rsidRPr="00F95AA4">
        <w:rPr>
          <w:rFonts w:ascii="Palatino Linotype" w:hAnsi="Palatino Linotype"/>
        </w:rPr>
        <w:t xml:space="preserve">Sala de la Suprema Corte de Justicia de la Nación, publicada en la página 101 del Volumen LII, Tercera Parte del Semanario Judicial de la Federación, que es del tenor literal siguiente: </w:t>
      </w:r>
    </w:p>
    <w:p w:rsidR="00E1688D" w:rsidRPr="00F95AA4" w:rsidRDefault="00E1688D" w:rsidP="003B6B36">
      <w:pPr>
        <w:spacing w:before="80" w:after="80"/>
        <w:ind w:left="709" w:right="709"/>
        <w:jc w:val="both"/>
        <w:rPr>
          <w:rFonts w:ascii="Arial" w:hAnsi="Arial" w:cs="Arial"/>
          <w:sz w:val="22"/>
          <w:szCs w:val="22"/>
          <w:lang w:eastAsia="es-MX"/>
        </w:rPr>
      </w:pPr>
      <w:r w:rsidRPr="00F95AA4">
        <w:rPr>
          <w:rFonts w:ascii="Palatino Linotype" w:hAnsi="Palatino Linotype" w:cs="Arial"/>
          <w:bCs/>
          <w:i/>
          <w:iCs/>
          <w:sz w:val="22"/>
          <w:szCs w:val="22"/>
          <w:lang w:eastAsia="es-MX"/>
        </w:rPr>
        <w:t>“</w:t>
      </w:r>
      <w:r w:rsidRPr="00F95AA4">
        <w:rPr>
          <w:rFonts w:ascii="Palatino Linotype" w:hAnsi="Palatino Linotype" w:cs="Arial"/>
          <w:b/>
          <w:bCs/>
          <w:i/>
          <w:iCs/>
          <w:sz w:val="22"/>
          <w:szCs w:val="22"/>
          <w:lang w:eastAsia="es-MX"/>
        </w:rPr>
        <w:t xml:space="preserve">HECHOS NEGATIVOS, NO SON SUSCEPTIBLES DE </w:t>
      </w:r>
      <w:proofErr w:type="spellStart"/>
      <w:r w:rsidRPr="00F95AA4">
        <w:rPr>
          <w:rFonts w:ascii="Palatino Linotype" w:hAnsi="Palatino Linotype" w:cs="Arial"/>
          <w:b/>
          <w:bCs/>
          <w:i/>
          <w:iCs/>
          <w:sz w:val="22"/>
          <w:szCs w:val="22"/>
          <w:lang w:eastAsia="es-MX"/>
        </w:rPr>
        <w:t>DEMOSTRACION</w:t>
      </w:r>
      <w:proofErr w:type="spellEnd"/>
      <w:r w:rsidRPr="00F95AA4">
        <w:rPr>
          <w:rFonts w:ascii="Palatino Linotype" w:hAnsi="Palatino Linotype" w:cs="Arial"/>
          <w:b/>
          <w:bCs/>
          <w:i/>
          <w:iCs/>
          <w:sz w:val="22"/>
          <w:szCs w:val="22"/>
          <w:lang w:eastAsia="es-MX"/>
        </w:rPr>
        <w:t>.</w:t>
      </w:r>
    </w:p>
    <w:p w:rsidR="00E1688D" w:rsidRPr="00F95AA4" w:rsidRDefault="00E1688D" w:rsidP="003B6B36">
      <w:pPr>
        <w:spacing w:before="80" w:after="80"/>
        <w:ind w:left="709" w:right="709"/>
        <w:jc w:val="both"/>
        <w:rPr>
          <w:rFonts w:ascii="Palatino Linotype" w:hAnsi="Palatino Linotype" w:cs="Arial"/>
          <w:i/>
          <w:iCs/>
          <w:sz w:val="22"/>
          <w:szCs w:val="22"/>
          <w:lang w:eastAsia="es-MX"/>
        </w:rPr>
      </w:pPr>
      <w:r w:rsidRPr="00F95AA4">
        <w:rPr>
          <w:rFonts w:ascii="Palatino Linotype" w:hAnsi="Palatino Linotype" w:cs="Arial"/>
          <w:b/>
          <w:i/>
          <w:iCs/>
          <w:sz w:val="22"/>
          <w:szCs w:val="22"/>
          <w:u w:val="single"/>
          <w:lang w:eastAsia="es-MX"/>
        </w:rPr>
        <w:t xml:space="preserve">Tratándose de un hecho negativo, el Juez no tiene por qué </w:t>
      </w:r>
      <w:r w:rsidRPr="00F95AA4">
        <w:rPr>
          <w:rFonts w:ascii="Palatino Linotype" w:hAnsi="Palatino Linotype"/>
          <w:b/>
          <w:i/>
          <w:sz w:val="22"/>
          <w:szCs w:val="22"/>
          <w:u w:val="single"/>
        </w:rPr>
        <w:t>invocar</w:t>
      </w:r>
      <w:r w:rsidRPr="00F95AA4">
        <w:rPr>
          <w:rFonts w:ascii="Palatino Linotype" w:hAnsi="Palatino Linotype" w:cs="Arial"/>
          <w:b/>
          <w:i/>
          <w:iCs/>
          <w:sz w:val="22"/>
          <w:szCs w:val="22"/>
          <w:u w:val="single"/>
          <w:lang w:eastAsia="es-MX"/>
        </w:rPr>
        <w:t xml:space="preserve"> prueba alguna</w:t>
      </w:r>
      <w:r w:rsidRPr="00F95AA4">
        <w:rPr>
          <w:rFonts w:ascii="Palatino Linotype" w:hAnsi="Palatino Linotype" w:cs="Arial"/>
          <w:i/>
          <w:iCs/>
          <w:sz w:val="22"/>
          <w:szCs w:val="22"/>
          <w:lang w:eastAsia="es-MX"/>
        </w:rPr>
        <w:t xml:space="preserve"> de la que se desprenda, </w:t>
      </w:r>
      <w:r w:rsidRPr="00F95AA4">
        <w:rPr>
          <w:rFonts w:ascii="Palatino Linotype" w:hAnsi="Palatino Linotype" w:cs="Arial"/>
          <w:b/>
          <w:i/>
          <w:iCs/>
          <w:sz w:val="22"/>
          <w:szCs w:val="22"/>
          <w:u w:val="single"/>
          <w:lang w:eastAsia="es-MX"/>
        </w:rPr>
        <w:t>ya que</w:t>
      </w:r>
      <w:r w:rsidRPr="00F95AA4">
        <w:rPr>
          <w:rFonts w:ascii="Palatino Linotype" w:hAnsi="Palatino Linotype" w:cs="Arial"/>
          <w:i/>
          <w:iCs/>
          <w:sz w:val="22"/>
          <w:szCs w:val="22"/>
          <w:lang w:eastAsia="es-MX"/>
        </w:rPr>
        <w:t xml:space="preserve"> es bien sabido que esta clase de hechos </w:t>
      </w:r>
      <w:r w:rsidRPr="00F95AA4">
        <w:rPr>
          <w:rFonts w:ascii="Palatino Linotype" w:hAnsi="Palatino Linotype" w:cs="Arial"/>
          <w:b/>
          <w:i/>
          <w:iCs/>
          <w:sz w:val="22"/>
          <w:szCs w:val="22"/>
          <w:u w:val="single"/>
          <w:lang w:eastAsia="es-MX"/>
        </w:rPr>
        <w:t>no son susceptibles de demostración</w:t>
      </w:r>
      <w:r w:rsidRPr="00F95AA4">
        <w:rPr>
          <w:rFonts w:ascii="Palatino Linotype" w:hAnsi="Palatino Linotype" w:cs="Arial"/>
          <w:i/>
          <w:iCs/>
          <w:sz w:val="22"/>
          <w:szCs w:val="22"/>
          <w:lang w:eastAsia="es-MX"/>
        </w:rPr>
        <w:t>.</w:t>
      </w:r>
    </w:p>
    <w:p w:rsidR="00E1688D" w:rsidRPr="00F95AA4" w:rsidRDefault="00E1688D" w:rsidP="003B6B36">
      <w:pPr>
        <w:spacing w:before="80" w:after="80"/>
        <w:ind w:left="709" w:right="709"/>
        <w:jc w:val="both"/>
        <w:rPr>
          <w:rFonts w:ascii="Palatino Linotype" w:hAnsi="Palatino Linotype" w:cs="Arial"/>
          <w:i/>
          <w:iCs/>
          <w:sz w:val="22"/>
          <w:szCs w:val="22"/>
          <w:lang w:eastAsia="es-MX"/>
        </w:rPr>
      </w:pPr>
      <w:r w:rsidRPr="00F95AA4">
        <w:rPr>
          <w:rFonts w:ascii="Palatino Linotype" w:hAnsi="Palatino Linotype" w:cs="Arial"/>
          <w:i/>
          <w:iCs/>
          <w:sz w:val="22"/>
          <w:szCs w:val="22"/>
          <w:lang w:eastAsia="es-MX"/>
        </w:rPr>
        <w:t>Amparo en revisión 2022/61. José García Florín (Menor). 9 de octubre de 1961. Cinco votos. Ponente: José Rivera Pérez Campos.”</w:t>
      </w:r>
    </w:p>
    <w:p w:rsidR="00E1688D" w:rsidRPr="00F95AA4" w:rsidRDefault="00E1688D" w:rsidP="003B6B36">
      <w:pPr>
        <w:spacing w:before="80" w:after="80"/>
        <w:ind w:left="709" w:right="709"/>
        <w:jc w:val="both"/>
        <w:rPr>
          <w:rFonts w:ascii="Palatino Linotype" w:hAnsi="Palatino Linotype" w:cs="Arial"/>
          <w:sz w:val="22"/>
          <w:szCs w:val="22"/>
          <w:lang w:eastAsia="es-MX"/>
        </w:rPr>
      </w:pPr>
      <w:r w:rsidRPr="00F95AA4">
        <w:rPr>
          <w:rFonts w:ascii="Palatino Linotype" w:hAnsi="Palatino Linotype" w:cs="Arial"/>
          <w:sz w:val="22"/>
          <w:szCs w:val="22"/>
          <w:lang w:eastAsia="es-MX"/>
        </w:rPr>
        <w:t>(Énfasis añadido)</w:t>
      </w:r>
    </w:p>
    <w:p w:rsidR="001C72DC" w:rsidRPr="00F95AA4" w:rsidRDefault="00E1688D" w:rsidP="00E1688D">
      <w:pPr>
        <w:spacing w:before="360" w:after="240" w:line="360" w:lineRule="auto"/>
        <w:jc w:val="both"/>
        <w:rPr>
          <w:rFonts w:ascii="Palatino Linotype" w:hAnsi="Palatino Linotype"/>
        </w:rPr>
      </w:pPr>
      <w:r w:rsidRPr="00F95AA4">
        <w:rPr>
          <w:rFonts w:ascii="Palatino Linotype" w:hAnsi="Palatino Linotype" w:cs="Arial"/>
          <w:shd w:val="clear" w:color="auto" w:fill="FFFFFF"/>
        </w:rPr>
        <w:lastRenderedPageBreak/>
        <w:t xml:space="preserve">En esa </w:t>
      </w:r>
      <w:r w:rsidRPr="00F95AA4">
        <w:rPr>
          <w:rFonts w:ascii="Palatino Linotype" w:hAnsi="Palatino Linotype" w:cs="Arial"/>
        </w:rPr>
        <w:t>tesitura</w:t>
      </w:r>
      <w:r w:rsidRPr="00F95AA4">
        <w:rPr>
          <w:rFonts w:ascii="Palatino Linotype" w:hAnsi="Palatino Linotype" w:cs="Arial"/>
          <w:shd w:val="clear" w:color="auto" w:fill="FFFFFF"/>
        </w:rPr>
        <w:t xml:space="preserve">, esta Ponencia </w:t>
      </w:r>
      <w:proofErr w:type="spellStart"/>
      <w:r w:rsidRPr="00F95AA4">
        <w:rPr>
          <w:rFonts w:ascii="Palatino Linotype" w:hAnsi="Palatino Linotype" w:cs="Arial"/>
          <w:shd w:val="clear" w:color="auto" w:fill="FFFFFF"/>
        </w:rPr>
        <w:t>Resolutora</w:t>
      </w:r>
      <w:proofErr w:type="spellEnd"/>
      <w:r w:rsidRPr="00F95AA4">
        <w:rPr>
          <w:rFonts w:ascii="Palatino Linotype" w:hAnsi="Palatino Linotype" w:cs="Arial"/>
          <w:shd w:val="clear" w:color="auto" w:fill="FFFFFF"/>
        </w:rPr>
        <w:t xml:space="preserve"> considera necesario precisar, que derivado de lo anterior, en el presente caso, resulta improcedente la elaboración de un Acuerdo mediante el cual se declare la inexistencia de la información</w:t>
      </w:r>
      <w:r w:rsidR="001C72DC" w:rsidRPr="00F95AA4">
        <w:rPr>
          <w:rFonts w:ascii="Palatino Linotype" w:hAnsi="Palatino Linotype" w:cs="Arial"/>
          <w:shd w:val="clear" w:color="auto" w:fill="FFFFFF"/>
        </w:rPr>
        <w:t xml:space="preserve">, puesto que no existe fuente obligacional para </w:t>
      </w:r>
      <w:r w:rsidR="001C72DC" w:rsidRPr="00F95AA4">
        <w:rPr>
          <w:rFonts w:ascii="Palatino Linotype" w:hAnsi="Palatino Linotype" w:cs="Arial"/>
          <w:b/>
          <w:shd w:val="clear" w:color="auto" w:fill="FFFFFF"/>
        </w:rPr>
        <w:t>EL SUJETO OBLIGADO</w:t>
      </w:r>
      <w:r w:rsidR="001C72DC" w:rsidRPr="00F95AA4">
        <w:rPr>
          <w:rFonts w:ascii="Palatino Linotype" w:hAnsi="Palatino Linotype" w:cs="Arial"/>
          <w:shd w:val="clear" w:color="auto" w:fill="FFFFFF"/>
        </w:rPr>
        <w:t xml:space="preserve"> cuente en sus archivos con la documentación requerida, al no existir fuente obligacional para generarla, poseerla o administrarla durante los </w:t>
      </w:r>
      <w:r w:rsidR="001C72DC" w:rsidRPr="00F95AA4">
        <w:rPr>
          <w:rFonts w:ascii="Palatino Linotype" w:hAnsi="Palatino Linotype" w:cs="Arial"/>
        </w:rPr>
        <w:t xml:space="preserve">Ciclos Escolares </w:t>
      </w:r>
      <w:r w:rsidR="001C72DC" w:rsidRPr="00F95AA4">
        <w:rPr>
          <w:rFonts w:ascii="Palatino Linotype" w:hAnsi="Palatino Linotype"/>
        </w:rPr>
        <w:t>2013-2014, 2014-2015, 2015-2016, 2016-2017 y 2017-2018, afirmando que en los mismos, nunca fueron celebrados.</w:t>
      </w:r>
    </w:p>
    <w:p w:rsidR="001C72DC" w:rsidRPr="00F95AA4" w:rsidRDefault="001C72DC" w:rsidP="001C72DC">
      <w:pPr>
        <w:spacing w:before="360" w:after="240" w:line="360" w:lineRule="auto"/>
        <w:jc w:val="both"/>
        <w:rPr>
          <w:rFonts w:ascii="Palatino Linotype" w:hAnsi="Palatino Linotype"/>
          <w:szCs w:val="20"/>
        </w:rPr>
      </w:pPr>
      <w:r w:rsidRPr="00F95AA4">
        <w:rPr>
          <w:rFonts w:ascii="Palatino Linotype" w:hAnsi="Palatino Linotype"/>
          <w:szCs w:val="20"/>
        </w:rPr>
        <w:t>No obstante, e</w:t>
      </w:r>
      <w:r w:rsidRPr="00F95AA4">
        <w:rPr>
          <w:rFonts w:ascii="Palatino Linotype" w:hAnsi="Palatino Linotype" w:cs="Arial"/>
          <w:lang w:eastAsia="es-MX"/>
        </w:rPr>
        <w:t xml:space="preserve">sta Ponencia </w:t>
      </w:r>
      <w:proofErr w:type="spellStart"/>
      <w:r w:rsidRPr="00F95AA4">
        <w:rPr>
          <w:rFonts w:ascii="Palatino Linotype" w:hAnsi="Palatino Linotype" w:cs="Arial"/>
          <w:lang w:eastAsia="es-MX"/>
        </w:rPr>
        <w:t>Resolutora</w:t>
      </w:r>
      <w:proofErr w:type="spellEnd"/>
      <w:r w:rsidRPr="00F95AA4">
        <w:rPr>
          <w:rFonts w:ascii="Palatino Linotype" w:hAnsi="Palatino Linotype" w:cs="Arial"/>
          <w:lang w:eastAsia="es-MX"/>
        </w:rPr>
        <w:t xml:space="preserve"> </w:t>
      </w:r>
      <w:r w:rsidRPr="00F95AA4">
        <w:rPr>
          <w:rFonts w:ascii="Palatino Linotype" w:hAnsi="Palatino Linotype"/>
          <w:szCs w:val="20"/>
        </w:rPr>
        <w:t xml:space="preserve">considera necesario precisar con relación al pronunciamiento realizado por el </w:t>
      </w:r>
      <w:r w:rsidRPr="00F95AA4">
        <w:rPr>
          <w:rFonts w:ascii="Palatino Linotype" w:hAnsi="Palatino Linotype"/>
        </w:rPr>
        <w:t>Servidor Público Habilitado</w:t>
      </w:r>
      <w:r w:rsidRPr="00F95AA4">
        <w:rPr>
          <w:rFonts w:ascii="Palatino Linotype" w:hAnsi="Palatino Linotype"/>
          <w:szCs w:val="20"/>
        </w:rPr>
        <w:t xml:space="preserve">, que este Instituto no está facultado para dudar de la </w:t>
      </w:r>
      <w:r w:rsidRPr="00F95AA4">
        <w:rPr>
          <w:rFonts w:ascii="Palatino Linotype" w:hAnsi="Palatino Linotype"/>
        </w:rPr>
        <w:t>veracidad</w:t>
      </w:r>
      <w:r w:rsidRPr="00F95AA4">
        <w:rPr>
          <w:rFonts w:ascii="Palatino Linotype" w:hAnsi="Palatino Linotype"/>
          <w:szCs w:val="20"/>
        </w:rPr>
        <w:t xml:space="preserve"> de la misma, pues no existe precepto legal alguno en la Ley de la materia para que, vía </w:t>
      </w:r>
      <w:r w:rsidRPr="00F95AA4">
        <w:rPr>
          <w:rFonts w:ascii="Palatino Linotype" w:hAnsi="Palatino Linotype" w:cs="Arial"/>
        </w:rPr>
        <w:t>recurso</w:t>
      </w:r>
      <w:r w:rsidRPr="00F95AA4">
        <w:rPr>
          <w:rFonts w:ascii="Palatino Linotype" w:hAnsi="Palatino Linotype"/>
          <w:szCs w:val="20"/>
        </w:rPr>
        <w:t xml:space="preserve"> de revisión, pueda pronunciarse al respecto. Lo anterior, en términos del artículo 202, segundo párrafo de </w:t>
      </w:r>
      <w:r w:rsidRPr="00F95AA4">
        <w:rPr>
          <w:rFonts w:ascii="Palatino Linotype" w:hAnsi="Palatino Linotype"/>
          <w:szCs w:val="17"/>
          <w:lang w:eastAsia="es-ES_tradnl"/>
        </w:rPr>
        <w:t xml:space="preserve">la Ley de Transparencia y Acceso a la Información Pública del </w:t>
      </w:r>
      <w:r w:rsidRPr="00F95AA4">
        <w:rPr>
          <w:rFonts w:ascii="Palatino Linotype" w:hAnsi="Palatino Linotype"/>
        </w:rPr>
        <w:t>Estado</w:t>
      </w:r>
      <w:r w:rsidRPr="00F95AA4">
        <w:rPr>
          <w:rFonts w:ascii="Palatino Linotype" w:hAnsi="Palatino Linotype"/>
          <w:szCs w:val="17"/>
          <w:lang w:eastAsia="es-ES_tradnl"/>
        </w:rPr>
        <w:t xml:space="preserve"> de México y Municipios</w:t>
      </w:r>
      <w:r w:rsidRPr="00F95AA4">
        <w:rPr>
          <w:rStyle w:val="Refdenotaalpie"/>
          <w:rFonts w:ascii="Palatino Linotype" w:hAnsi="Palatino Linotype"/>
          <w:szCs w:val="17"/>
          <w:lang w:eastAsia="es-ES_tradnl"/>
        </w:rPr>
        <w:footnoteReference w:id="5"/>
      </w:r>
      <w:r w:rsidRPr="00F95AA4">
        <w:rPr>
          <w:rFonts w:ascii="Palatino Linotype" w:hAnsi="Palatino Linotype"/>
          <w:szCs w:val="17"/>
          <w:lang w:eastAsia="es-ES_tradnl"/>
        </w:rPr>
        <w:t>,</w:t>
      </w:r>
      <w:r w:rsidRPr="00F95AA4">
        <w:rPr>
          <w:rFonts w:ascii="Palatino Linotype" w:hAnsi="Palatino Linotype"/>
          <w:szCs w:val="20"/>
        </w:rPr>
        <w:t xml:space="preserve"> y el criterio orientador 31/10 emitido por el entonces Instituto Federal de Acceso a la Información y Protección de Datos (</w:t>
      </w:r>
      <w:proofErr w:type="spellStart"/>
      <w:r w:rsidRPr="00F95AA4">
        <w:rPr>
          <w:rFonts w:ascii="Palatino Linotype" w:hAnsi="Palatino Linotype"/>
          <w:szCs w:val="20"/>
        </w:rPr>
        <w:t>IFAI</w:t>
      </w:r>
      <w:proofErr w:type="spellEnd"/>
      <w:r w:rsidRPr="00F95AA4">
        <w:rPr>
          <w:rFonts w:ascii="Palatino Linotype" w:hAnsi="Palatino Linotype"/>
          <w:szCs w:val="20"/>
        </w:rPr>
        <w:t xml:space="preserve">) hoy Instituto Nacional de </w:t>
      </w:r>
      <w:r w:rsidRPr="00F95AA4">
        <w:rPr>
          <w:rFonts w:ascii="Palatino Linotype" w:hAnsi="Palatino Linotype" w:cs="Arial"/>
        </w:rPr>
        <w:t>Transparencia</w:t>
      </w:r>
      <w:r w:rsidRPr="00F95AA4">
        <w:rPr>
          <w:rFonts w:ascii="Palatino Linotype" w:hAnsi="Palatino Linotype"/>
          <w:szCs w:val="20"/>
        </w:rPr>
        <w:t>, Acceso a la Información y Protección de Datos Personales (</w:t>
      </w:r>
      <w:proofErr w:type="spellStart"/>
      <w:r w:rsidRPr="00F95AA4">
        <w:rPr>
          <w:rFonts w:ascii="Palatino Linotype" w:hAnsi="Palatino Linotype"/>
          <w:szCs w:val="20"/>
        </w:rPr>
        <w:t>INAI</w:t>
      </w:r>
      <w:proofErr w:type="spellEnd"/>
      <w:r w:rsidRPr="00F95AA4">
        <w:rPr>
          <w:rFonts w:ascii="Palatino Linotype" w:hAnsi="Palatino Linotype"/>
          <w:szCs w:val="20"/>
        </w:rPr>
        <w:t>), que a la letra dice:</w:t>
      </w:r>
    </w:p>
    <w:p w:rsidR="001C72DC" w:rsidRPr="00F95AA4" w:rsidRDefault="001C72DC" w:rsidP="007D0241">
      <w:pPr>
        <w:spacing w:before="120" w:after="120"/>
        <w:ind w:left="709" w:right="709"/>
        <w:jc w:val="both"/>
        <w:rPr>
          <w:rFonts w:ascii="Palatino Linotype" w:hAnsi="Palatino Linotype"/>
          <w:i/>
          <w:sz w:val="22"/>
          <w:szCs w:val="22"/>
        </w:rPr>
      </w:pPr>
      <w:r w:rsidRPr="00F95AA4">
        <w:rPr>
          <w:rFonts w:ascii="Palatino Linotype" w:hAnsi="Palatino Linotype"/>
          <w:i/>
          <w:sz w:val="22"/>
          <w:szCs w:val="22"/>
        </w:rPr>
        <w:t>“</w:t>
      </w:r>
      <w:r w:rsidRPr="00F95AA4">
        <w:rPr>
          <w:rFonts w:ascii="Palatino Linotype" w:hAnsi="Palatino Linotype"/>
          <w:b/>
          <w:i/>
          <w:sz w:val="22"/>
          <w:szCs w:val="22"/>
        </w:rPr>
        <w:t xml:space="preserve">El Instituto Federal de Acceso a la Información y Protección de Datos </w:t>
      </w:r>
      <w:r w:rsidRPr="00F95AA4">
        <w:rPr>
          <w:rFonts w:ascii="Palatino Linotype" w:hAnsi="Palatino Linotype"/>
          <w:b/>
          <w:i/>
          <w:sz w:val="22"/>
          <w:szCs w:val="22"/>
          <w:u w:val="single"/>
        </w:rPr>
        <w:t>no cuenta con facultades para pronunciarse respecto de la veracidad de los documentos proporcionados por los sujetos obligados</w:t>
      </w:r>
      <w:r w:rsidRPr="00F95AA4">
        <w:rPr>
          <w:rFonts w:ascii="Palatino Linotype" w:hAnsi="Palatino Linotype"/>
          <w:i/>
          <w:sz w:val="22"/>
          <w:szCs w:val="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w:t>
      </w:r>
      <w:r w:rsidRPr="00F95AA4">
        <w:rPr>
          <w:rFonts w:ascii="Palatino Linotype" w:hAnsi="Palatino Linotype"/>
          <w:i/>
          <w:sz w:val="22"/>
          <w:szCs w:val="22"/>
        </w:rPr>
        <w:lastRenderedPageBreak/>
        <w:t xml:space="preserve">poder de las dependencias y entidades. Sin embargo, </w:t>
      </w:r>
      <w:r w:rsidRPr="00F95AA4">
        <w:rPr>
          <w:rFonts w:ascii="Palatino Linotype" w:hAnsi="Palatino Linotype"/>
          <w:b/>
          <w:i/>
          <w:sz w:val="22"/>
          <w:szCs w:val="22"/>
          <w:u w:val="single"/>
        </w:rPr>
        <w:t xml:space="preserve">no está facultado para pronunciarse sobre la veracidad de la </w:t>
      </w:r>
      <w:r w:rsidRPr="00F95AA4">
        <w:rPr>
          <w:rFonts w:ascii="Palatino Linotype" w:hAnsi="Palatino Linotype" w:cs="Arial"/>
          <w:b/>
          <w:i/>
          <w:sz w:val="22"/>
          <w:szCs w:val="22"/>
          <w:u w:val="single"/>
        </w:rPr>
        <w:t>información</w:t>
      </w:r>
      <w:r w:rsidRPr="00F95AA4">
        <w:rPr>
          <w:rFonts w:ascii="Palatino Linotype" w:hAnsi="Palatino Linotype"/>
          <w:b/>
          <w:i/>
          <w:sz w:val="22"/>
          <w:szCs w:val="22"/>
          <w:u w:val="single"/>
        </w:rPr>
        <w:t xml:space="preserve"> proporcionada por las autoridades en respuesta a las solicitudes de información</w:t>
      </w:r>
      <w:r w:rsidRPr="00F95AA4">
        <w:rPr>
          <w:rFonts w:ascii="Palatino Linotype" w:hAnsi="Palatino Linotype"/>
          <w:i/>
          <w:sz w:val="22"/>
          <w:szCs w:val="22"/>
        </w:rPr>
        <w:t xml:space="preserve"> que les presentan los particulares, en virtud de que en los artículos 49 y 50 de la Ley Federal de Transparencia y Acceso a la Información Pública Gubernamental no se prevé una causal que </w:t>
      </w:r>
      <w:r w:rsidRPr="00F95AA4">
        <w:rPr>
          <w:rFonts w:ascii="Palatino Linotype" w:hAnsi="Palatino Linotype" w:cs="Arial"/>
          <w:i/>
          <w:sz w:val="22"/>
        </w:rPr>
        <w:t>permita</w:t>
      </w:r>
      <w:r w:rsidRPr="00F95AA4">
        <w:rPr>
          <w:rFonts w:ascii="Palatino Linotype" w:hAnsi="Palatino Linotype"/>
          <w:i/>
          <w:sz w:val="22"/>
          <w:szCs w:val="22"/>
        </w:rPr>
        <w:t xml:space="preserve"> al Instituto Federal de Acceso a la Información y Protección de Datos conocer, vía recurso revisión, al respecto.</w:t>
      </w:r>
    </w:p>
    <w:p w:rsidR="001C72DC" w:rsidRPr="00F95AA4" w:rsidRDefault="001C72DC" w:rsidP="007D0241">
      <w:pPr>
        <w:spacing w:before="120" w:after="120"/>
        <w:ind w:left="709" w:right="709"/>
        <w:jc w:val="both"/>
        <w:rPr>
          <w:rFonts w:ascii="Palatino Linotype" w:hAnsi="Palatino Linotype"/>
          <w:b/>
          <w:i/>
          <w:sz w:val="22"/>
          <w:szCs w:val="22"/>
        </w:rPr>
      </w:pPr>
      <w:r w:rsidRPr="00F95AA4">
        <w:rPr>
          <w:rFonts w:ascii="Palatino Linotype" w:hAnsi="Palatino Linotype"/>
          <w:b/>
          <w:i/>
          <w:sz w:val="22"/>
          <w:szCs w:val="22"/>
        </w:rPr>
        <w:t xml:space="preserve">Expedientes: </w:t>
      </w:r>
    </w:p>
    <w:p w:rsidR="001C72DC" w:rsidRPr="00F95AA4" w:rsidRDefault="001C72DC" w:rsidP="007D0241">
      <w:pPr>
        <w:spacing w:before="120" w:after="120"/>
        <w:ind w:left="709" w:right="709"/>
        <w:jc w:val="both"/>
        <w:rPr>
          <w:rFonts w:ascii="Palatino Linotype" w:hAnsi="Palatino Linotype"/>
          <w:i/>
          <w:sz w:val="22"/>
          <w:szCs w:val="22"/>
        </w:rPr>
      </w:pPr>
      <w:r w:rsidRPr="00F95AA4">
        <w:rPr>
          <w:rFonts w:ascii="Palatino Linotype" w:hAnsi="Palatino Linotype"/>
          <w:i/>
          <w:sz w:val="22"/>
          <w:szCs w:val="22"/>
        </w:rPr>
        <w:t xml:space="preserve">2440/07 Comisión Federal de Electricidad - Alonso Lujambio Irazábal </w:t>
      </w:r>
    </w:p>
    <w:p w:rsidR="001C72DC" w:rsidRPr="00F95AA4" w:rsidRDefault="001C72DC" w:rsidP="007D0241">
      <w:pPr>
        <w:spacing w:before="120" w:after="120"/>
        <w:ind w:left="709" w:right="709"/>
        <w:jc w:val="both"/>
        <w:rPr>
          <w:rFonts w:ascii="Palatino Linotype" w:hAnsi="Palatino Linotype"/>
          <w:i/>
          <w:sz w:val="22"/>
          <w:szCs w:val="22"/>
        </w:rPr>
      </w:pPr>
      <w:r w:rsidRPr="00F95AA4">
        <w:rPr>
          <w:rFonts w:ascii="Palatino Linotype" w:hAnsi="Palatino Linotype"/>
          <w:i/>
          <w:sz w:val="22"/>
          <w:szCs w:val="22"/>
        </w:rPr>
        <w:t xml:space="preserve">0113/09 Instituto de Seguridad y Servicios Sociales de los Trabajadores del Estado – Alonso Lujambio Irazábal </w:t>
      </w:r>
    </w:p>
    <w:p w:rsidR="001C72DC" w:rsidRPr="00F95AA4" w:rsidRDefault="001C72DC" w:rsidP="007D0241">
      <w:pPr>
        <w:spacing w:before="120" w:after="120"/>
        <w:ind w:left="709" w:right="709"/>
        <w:jc w:val="both"/>
        <w:rPr>
          <w:rFonts w:ascii="Palatino Linotype" w:hAnsi="Palatino Linotype"/>
          <w:i/>
          <w:sz w:val="22"/>
          <w:szCs w:val="22"/>
        </w:rPr>
      </w:pPr>
      <w:r w:rsidRPr="00F95AA4">
        <w:rPr>
          <w:rFonts w:ascii="Palatino Linotype" w:hAnsi="Palatino Linotype"/>
          <w:i/>
          <w:sz w:val="22"/>
          <w:szCs w:val="22"/>
        </w:rPr>
        <w:t xml:space="preserve">1624/09 Instituto Nacional para la Educación de los Adultos - María </w:t>
      </w:r>
      <w:proofErr w:type="spellStart"/>
      <w:r w:rsidRPr="00F95AA4">
        <w:rPr>
          <w:rFonts w:ascii="Palatino Linotype" w:hAnsi="Palatino Linotype"/>
          <w:i/>
          <w:sz w:val="22"/>
          <w:szCs w:val="22"/>
        </w:rPr>
        <w:t>Marván</w:t>
      </w:r>
      <w:proofErr w:type="spellEnd"/>
      <w:r w:rsidRPr="00F95AA4">
        <w:rPr>
          <w:rFonts w:ascii="Palatino Linotype" w:hAnsi="Palatino Linotype"/>
          <w:i/>
          <w:sz w:val="22"/>
          <w:szCs w:val="22"/>
        </w:rPr>
        <w:t xml:space="preserve"> Laborde </w:t>
      </w:r>
    </w:p>
    <w:p w:rsidR="001C72DC" w:rsidRPr="00F95AA4" w:rsidRDefault="001C72DC" w:rsidP="007D0241">
      <w:pPr>
        <w:spacing w:before="120" w:after="120"/>
        <w:ind w:left="709" w:right="709"/>
        <w:jc w:val="both"/>
        <w:rPr>
          <w:rFonts w:ascii="Palatino Linotype" w:hAnsi="Palatino Linotype"/>
          <w:i/>
          <w:sz w:val="22"/>
          <w:szCs w:val="22"/>
        </w:rPr>
      </w:pPr>
      <w:r w:rsidRPr="00F95AA4">
        <w:rPr>
          <w:rFonts w:ascii="Palatino Linotype" w:hAnsi="Palatino Linotype"/>
          <w:i/>
          <w:sz w:val="22"/>
          <w:szCs w:val="22"/>
        </w:rPr>
        <w:t xml:space="preserve">2395/09 Secretaría de Economía - María </w:t>
      </w:r>
      <w:proofErr w:type="spellStart"/>
      <w:r w:rsidRPr="00F95AA4">
        <w:rPr>
          <w:rFonts w:ascii="Palatino Linotype" w:hAnsi="Palatino Linotype"/>
          <w:i/>
          <w:sz w:val="22"/>
          <w:szCs w:val="22"/>
        </w:rPr>
        <w:t>Marván</w:t>
      </w:r>
      <w:proofErr w:type="spellEnd"/>
      <w:r w:rsidRPr="00F95AA4">
        <w:rPr>
          <w:rFonts w:ascii="Palatino Linotype" w:hAnsi="Palatino Linotype"/>
          <w:i/>
          <w:sz w:val="22"/>
          <w:szCs w:val="22"/>
        </w:rPr>
        <w:t xml:space="preserve"> Laborde </w:t>
      </w:r>
    </w:p>
    <w:p w:rsidR="001C72DC" w:rsidRPr="00F95AA4" w:rsidRDefault="001C72DC" w:rsidP="007D0241">
      <w:pPr>
        <w:spacing w:before="120" w:after="120"/>
        <w:ind w:left="709" w:right="709"/>
        <w:jc w:val="both"/>
        <w:rPr>
          <w:rFonts w:ascii="Palatino Linotype" w:hAnsi="Palatino Linotype"/>
          <w:i/>
          <w:sz w:val="22"/>
          <w:szCs w:val="22"/>
        </w:rPr>
      </w:pPr>
      <w:r w:rsidRPr="00F95AA4">
        <w:rPr>
          <w:rFonts w:ascii="Palatino Linotype" w:hAnsi="Palatino Linotype"/>
          <w:i/>
          <w:sz w:val="22"/>
          <w:szCs w:val="22"/>
        </w:rPr>
        <w:t xml:space="preserve">0837/10 Administración Portuaria Integral de Veracruz, S.A. de C.V. – María </w:t>
      </w:r>
      <w:proofErr w:type="spellStart"/>
      <w:r w:rsidRPr="00F95AA4">
        <w:rPr>
          <w:rFonts w:ascii="Palatino Linotype" w:hAnsi="Palatino Linotype"/>
          <w:i/>
          <w:sz w:val="22"/>
          <w:szCs w:val="22"/>
        </w:rPr>
        <w:t>Marván</w:t>
      </w:r>
      <w:proofErr w:type="spellEnd"/>
      <w:r w:rsidRPr="00F95AA4">
        <w:rPr>
          <w:rFonts w:ascii="Palatino Linotype" w:hAnsi="Palatino Linotype"/>
          <w:i/>
          <w:sz w:val="22"/>
          <w:szCs w:val="22"/>
        </w:rPr>
        <w:t xml:space="preserve"> Laborde”</w:t>
      </w:r>
    </w:p>
    <w:p w:rsidR="001C72DC" w:rsidRPr="00F95AA4" w:rsidRDefault="001C72DC" w:rsidP="007D0241">
      <w:pPr>
        <w:spacing w:before="120" w:after="120"/>
        <w:ind w:left="709" w:right="709"/>
        <w:jc w:val="both"/>
        <w:rPr>
          <w:rFonts w:ascii="Palatino Linotype" w:hAnsi="Palatino Linotype"/>
          <w:sz w:val="22"/>
          <w:szCs w:val="22"/>
        </w:rPr>
      </w:pPr>
      <w:r w:rsidRPr="00F95AA4">
        <w:rPr>
          <w:rFonts w:ascii="Palatino Linotype" w:hAnsi="Palatino Linotype"/>
          <w:sz w:val="22"/>
          <w:szCs w:val="22"/>
        </w:rPr>
        <w:t>(Énfasis añadido)</w:t>
      </w:r>
    </w:p>
    <w:p w:rsidR="005311B4" w:rsidRPr="00F95AA4" w:rsidRDefault="005311B4" w:rsidP="007D0241">
      <w:pPr>
        <w:pStyle w:val="Prrafodelista"/>
        <w:widowControl w:val="0"/>
        <w:autoSpaceDE w:val="0"/>
        <w:autoSpaceDN w:val="0"/>
        <w:adjustRightInd w:val="0"/>
        <w:spacing w:before="360" w:line="360" w:lineRule="auto"/>
        <w:ind w:left="0"/>
        <w:jc w:val="both"/>
        <w:rPr>
          <w:rFonts w:ascii="Palatino Linotype" w:hAnsi="Palatino Linotype" w:cs="Arial"/>
          <w:b/>
          <w:spacing w:val="-6"/>
        </w:rPr>
      </w:pPr>
      <w:r w:rsidRPr="00F95AA4">
        <w:rPr>
          <w:rFonts w:ascii="Palatino Linotype" w:hAnsi="Palatino Linotype" w:cs="Arial"/>
          <w:b/>
        </w:rPr>
        <w:t>Numeral 3</w:t>
      </w:r>
    </w:p>
    <w:p w:rsidR="007D0241" w:rsidRPr="00F95AA4" w:rsidRDefault="005311B4" w:rsidP="00103A33">
      <w:pPr>
        <w:pStyle w:val="Prrafodelista"/>
        <w:widowControl w:val="0"/>
        <w:autoSpaceDE w:val="0"/>
        <w:autoSpaceDN w:val="0"/>
        <w:adjustRightInd w:val="0"/>
        <w:spacing w:after="240" w:line="360" w:lineRule="auto"/>
        <w:ind w:left="0"/>
        <w:jc w:val="both"/>
        <w:rPr>
          <w:rFonts w:ascii="Palatino Linotype" w:hAnsi="Palatino Linotype" w:cs="Arial"/>
        </w:rPr>
      </w:pPr>
      <w:r w:rsidRPr="00F95AA4">
        <w:rPr>
          <w:rFonts w:ascii="Palatino Linotype" w:hAnsi="Palatino Linotype" w:cs="Arial"/>
        </w:rPr>
        <w:t xml:space="preserve">Por lo que hace a la información requerida en el presente numeral, </w:t>
      </w:r>
      <w:r w:rsidR="007D0241" w:rsidRPr="00F95AA4">
        <w:rPr>
          <w:rFonts w:ascii="Palatino Linotype" w:hAnsi="Palatino Linotype" w:cs="Arial"/>
          <w:b/>
        </w:rPr>
        <w:t>EL SUJETO OBLIGADO</w:t>
      </w:r>
      <w:r w:rsidR="007D0241" w:rsidRPr="00F95AA4">
        <w:rPr>
          <w:rFonts w:ascii="Palatino Linotype" w:hAnsi="Palatino Linotype" w:cs="Arial"/>
        </w:rPr>
        <w:t xml:space="preserve"> a través del Servidor Público Habilitado competente, entregó al </w:t>
      </w:r>
      <w:r w:rsidR="007D0241" w:rsidRPr="00F95AA4">
        <w:rPr>
          <w:rFonts w:ascii="Palatino Linotype" w:hAnsi="Palatino Linotype" w:cs="Arial"/>
          <w:b/>
        </w:rPr>
        <w:t>RECURRENTE</w:t>
      </w:r>
      <w:r w:rsidR="007D0241" w:rsidRPr="00F95AA4">
        <w:rPr>
          <w:rFonts w:ascii="Palatino Linotype" w:hAnsi="Palatino Linotype" w:cs="Arial"/>
        </w:rPr>
        <w:t xml:space="preserve"> el Acuerdo-Convenio de fecha 24 de octubre de 2018, signado por el Director Escolar de la Escuela Primaria Lic. Benito Juárez del turno Matutino, los integrantes del Consejo Escolar de Participación Social y el prestador de servicios de credencialización escolar y fotografías de grupo, para el Ciclo Escolar 2018-2019; aunado a ello, por lo que hace a los Ciclos Escolares 2013-2014, 2014-2015, 2015-2016, 2016-2017 y 2017-2018 señaló que </w:t>
      </w:r>
      <w:r w:rsidR="007D0241" w:rsidRPr="00F95AA4">
        <w:rPr>
          <w:rFonts w:ascii="Palatino Linotype" w:hAnsi="Palatino Linotype"/>
        </w:rPr>
        <w:t>“</w:t>
      </w:r>
      <w:r w:rsidR="007D0241" w:rsidRPr="00F95AA4">
        <w:rPr>
          <w:rFonts w:ascii="Palatino Linotype" w:hAnsi="Palatino Linotype" w:cs="Arial"/>
          <w:i/>
        </w:rPr>
        <w:t>no existe un contrato y/o convenio con la proveedora del servicio de credencialización y fotografía de eventos, ya que esto es a petición y compromiso de compra-venta del padre de familia con la persona que por muchas generaciones ha realizado esta actividad</w:t>
      </w:r>
      <w:r w:rsidR="007D0241" w:rsidRPr="00F95AA4">
        <w:rPr>
          <w:rFonts w:ascii="Palatino Linotype" w:hAnsi="Palatino Linotype" w:cs="Arial"/>
        </w:rPr>
        <w:t>”.</w:t>
      </w:r>
    </w:p>
    <w:p w:rsidR="007D0241" w:rsidRPr="00F95AA4" w:rsidRDefault="007D0241" w:rsidP="00103A33">
      <w:pPr>
        <w:pStyle w:val="Prrafodelista"/>
        <w:widowControl w:val="0"/>
        <w:autoSpaceDE w:val="0"/>
        <w:autoSpaceDN w:val="0"/>
        <w:adjustRightInd w:val="0"/>
        <w:spacing w:after="240" w:line="360" w:lineRule="auto"/>
        <w:ind w:left="0"/>
        <w:jc w:val="both"/>
        <w:rPr>
          <w:rFonts w:ascii="Palatino Linotype" w:hAnsi="Palatino Linotype" w:cs="Arial"/>
        </w:rPr>
      </w:pPr>
      <w:r w:rsidRPr="00F95AA4">
        <w:rPr>
          <w:rFonts w:ascii="Palatino Linotype" w:hAnsi="Palatino Linotype" w:cs="Arial"/>
        </w:rPr>
        <w:lastRenderedPageBreak/>
        <w:t xml:space="preserve">En ese contexto, no se trata de información que de conformidad con los artículos 4 y 12 de la ley de la materia, previamente citados, deban constar en los archivos del </w:t>
      </w:r>
      <w:r w:rsidRPr="00F95AA4">
        <w:rPr>
          <w:rFonts w:ascii="Palatino Linotype" w:hAnsi="Palatino Linotype" w:cs="Arial"/>
          <w:b/>
        </w:rPr>
        <w:t>SUJETO OBLIGADO</w:t>
      </w:r>
      <w:r w:rsidRPr="00F95AA4">
        <w:rPr>
          <w:rFonts w:ascii="Palatino Linotype" w:hAnsi="Palatino Linotype" w:cs="Arial"/>
        </w:rPr>
        <w:t xml:space="preserve">, ya que se trata de convenios entre la persona que brinda el servicio de credencialización y fotografía de eventos, de manera directa con los padre de familia, en consecuencia, la afirmación aludida se trata de un </w:t>
      </w:r>
      <w:r w:rsidRPr="00F95AA4">
        <w:rPr>
          <w:rFonts w:ascii="Palatino Linotype" w:hAnsi="Palatino Linotype" w:cs="Arial"/>
          <w:b/>
        </w:rPr>
        <w:t>hecho negativo</w:t>
      </w:r>
      <w:r w:rsidRPr="00F95AA4">
        <w:rPr>
          <w:rFonts w:ascii="Palatino Linotype" w:hAnsi="Palatino Linotype" w:cs="Arial"/>
        </w:rPr>
        <w:t xml:space="preserve">, que, como se ha precisado, con dicho pronunciamiento, basta para tener por satisfecho el derecho de acceso a la información pública del </w:t>
      </w:r>
      <w:r w:rsidRPr="00F95AA4">
        <w:rPr>
          <w:rFonts w:ascii="Palatino Linotype" w:hAnsi="Palatino Linotype" w:cs="Arial"/>
          <w:b/>
        </w:rPr>
        <w:t>RECURRENTE</w:t>
      </w:r>
      <w:r w:rsidRPr="00F95AA4">
        <w:rPr>
          <w:rFonts w:ascii="Palatino Linotype" w:hAnsi="Palatino Linotype" w:cs="Arial"/>
        </w:rPr>
        <w:t xml:space="preserve">, pues mediante la misma se explican las causas por las que no obran en sus archivos convenio alguno respecto de dichos Ciclos Escolares, sin que resulte necesaria, la emisión de un Acuerdo de Inexistencia, en los términos </w:t>
      </w:r>
      <w:r w:rsidRPr="00F95AA4">
        <w:rPr>
          <w:rFonts w:ascii="Palatino Linotype" w:hAnsi="Palatino Linotype" w:cs="Arial"/>
          <w:i/>
        </w:rPr>
        <w:t>supra</w:t>
      </w:r>
      <w:r w:rsidRPr="00F95AA4">
        <w:rPr>
          <w:rFonts w:ascii="Palatino Linotype" w:hAnsi="Palatino Linotype" w:cs="Arial"/>
        </w:rPr>
        <w:t xml:space="preserve"> señalados. Reiterando que, este Órgano Garante no cuenta con facultades</w:t>
      </w:r>
      <w:r w:rsidR="007E725F" w:rsidRPr="00F95AA4">
        <w:rPr>
          <w:rFonts w:ascii="Palatino Linotype" w:hAnsi="Palatino Linotype" w:cs="Arial"/>
        </w:rPr>
        <w:t>,</w:t>
      </w:r>
      <w:r w:rsidRPr="00F95AA4">
        <w:rPr>
          <w:rFonts w:ascii="Palatino Linotype" w:hAnsi="Palatino Linotype" w:cs="Arial"/>
        </w:rPr>
        <w:t xml:space="preserve"> para dudar de la veracidad de la información proporcionada por </w:t>
      </w:r>
      <w:r w:rsidRPr="00F95AA4">
        <w:rPr>
          <w:rFonts w:ascii="Palatino Linotype" w:hAnsi="Palatino Linotype" w:cs="Arial"/>
          <w:b/>
        </w:rPr>
        <w:t>EL SUJETO OBLIGADO</w:t>
      </w:r>
      <w:r w:rsidRPr="00F95AA4">
        <w:rPr>
          <w:rFonts w:ascii="Palatino Linotype" w:hAnsi="Palatino Linotype" w:cs="Arial"/>
        </w:rPr>
        <w:t>.</w:t>
      </w:r>
    </w:p>
    <w:p w:rsidR="007E725F" w:rsidRPr="00F95AA4" w:rsidRDefault="007E725F" w:rsidP="007E725F">
      <w:pPr>
        <w:pStyle w:val="Prrafodelista"/>
        <w:widowControl w:val="0"/>
        <w:autoSpaceDE w:val="0"/>
        <w:autoSpaceDN w:val="0"/>
        <w:adjustRightInd w:val="0"/>
        <w:spacing w:before="360" w:line="360" w:lineRule="auto"/>
        <w:ind w:left="0"/>
        <w:jc w:val="both"/>
        <w:rPr>
          <w:rFonts w:ascii="Palatino Linotype" w:hAnsi="Palatino Linotype" w:cs="Arial"/>
          <w:b/>
          <w:spacing w:val="-6"/>
        </w:rPr>
      </w:pPr>
      <w:r w:rsidRPr="00F95AA4">
        <w:rPr>
          <w:rFonts w:ascii="Palatino Linotype" w:hAnsi="Palatino Linotype" w:cs="Arial"/>
          <w:b/>
        </w:rPr>
        <w:t>Numeral 4</w:t>
      </w:r>
    </w:p>
    <w:p w:rsidR="007E725F" w:rsidRPr="00F95AA4" w:rsidRDefault="007E725F" w:rsidP="007E725F">
      <w:pPr>
        <w:pStyle w:val="Prrafodelista"/>
        <w:widowControl w:val="0"/>
        <w:autoSpaceDE w:val="0"/>
        <w:autoSpaceDN w:val="0"/>
        <w:adjustRightInd w:val="0"/>
        <w:spacing w:after="240" w:line="360" w:lineRule="auto"/>
        <w:ind w:left="0"/>
        <w:jc w:val="both"/>
        <w:rPr>
          <w:rFonts w:ascii="Palatino Linotype" w:hAnsi="Palatino Linotype"/>
        </w:rPr>
      </w:pPr>
      <w:r w:rsidRPr="00F95AA4">
        <w:rPr>
          <w:rFonts w:ascii="Palatino Linotype" w:hAnsi="Palatino Linotype" w:cs="Arial"/>
        </w:rPr>
        <w:t xml:space="preserve">En cuanto al presente numeral, </w:t>
      </w:r>
      <w:r w:rsidRPr="00F95AA4">
        <w:rPr>
          <w:rFonts w:ascii="Palatino Linotype" w:hAnsi="Palatino Linotype" w:cs="Arial"/>
          <w:b/>
        </w:rPr>
        <w:t>EL RECURRENTE</w:t>
      </w:r>
      <w:r w:rsidRPr="00F95AA4">
        <w:rPr>
          <w:rFonts w:ascii="Palatino Linotype" w:hAnsi="Palatino Linotype" w:cs="Arial"/>
        </w:rPr>
        <w:t xml:space="preserve"> requirió un </w:t>
      </w:r>
      <w:r w:rsidRPr="00F95AA4">
        <w:rPr>
          <w:rFonts w:ascii="Palatino Linotype" w:hAnsi="Palatino Linotype"/>
        </w:rPr>
        <w:t xml:space="preserve">informe escrito sobre la transparencia de los </w:t>
      </w:r>
      <w:r w:rsidRPr="00F95AA4">
        <w:rPr>
          <w:rFonts w:ascii="Palatino Linotype" w:hAnsi="Palatino Linotype"/>
          <w:b/>
        </w:rPr>
        <w:t>recursos materiales y financieros</w:t>
      </w:r>
      <w:r w:rsidR="00F3018B" w:rsidRPr="00F95AA4">
        <w:rPr>
          <w:rFonts w:ascii="Palatino Linotype" w:hAnsi="Palatino Linotype"/>
        </w:rPr>
        <w:t xml:space="preserve">, provenientes de </w:t>
      </w:r>
      <w:r w:rsidRPr="00F95AA4">
        <w:rPr>
          <w:rFonts w:ascii="Palatino Linotype" w:hAnsi="Palatino Linotype"/>
        </w:rPr>
        <w:t>recursos federales, cooperaciones voluntarias y recurs</w:t>
      </w:r>
      <w:r w:rsidR="00F3018B" w:rsidRPr="00F95AA4">
        <w:rPr>
          <w:rFonts w:ascii="Palatino Linotype" w:hAnsi="Palatino Linotype"/>
        </w:rPr>
        <w:t>os por prestadores de servicios</w:t>
      </w:r>
      <w:r w:rsidRPr="00F95AA4">
        <w:rPr>
          <w:rFonts w:ascii="Palatino Linotype" w:hAnsi="Palatino Linotype"/>
        </w:rPr>
        <w:t xml:space="preserve">, firmado por el Secretario Técnico e integrantes del </w:t>
      </w:r>
      <w:proofErr w:type="spellStart"/>
      <w:r w:rsidRPr="00F95AA4">
        <w:rPr>
          <w:rFonts w:ascii="Palatino Linotype" w:hAnsi="Palatino Linotype"/>
        </w:rPr>
        <w:t>CEPS</w:t>
      </w:r>
      <w:proofErr w:type="spellEnd"/>
      <w:r w:rsidRPr="00F95AA4">
        <w:rPr>
          <w:rFonts w:ascii="Palatino Linotype" w:hAnsi="Palatino Linotype"/>
        </w:rPr>
        <w:t>, en los ciclos escolares 2012-2013, 2013-2014, 2014-2015, 2</w:t>
      </w:r>
      <w:r w:rsidR="00467B8E" w:rsidRPr="00F95AA4">
        <w:rPr>
          <w:rFonts w:ascii="Palatino Linotype" w:hAnsi="Palatino Linotype"/>
        </w:rPr>
        <w:t xml:space="preserve">015-2016, 2016-2017 y 2017-2018. En ese sentido, se advierte que para colmar lo requerido, </w:t>
      </w:r>
      <w:r w:rsidR="00467B8E" w:rsidRPr="00F95AA4">
        <w:rPr>
          <w:rFonts w:ascii="Palatino Linotype" w:hAnsi="Palatino Linotype"/>
          <w:b/>
        </w:rPr>
        <w:t>EL SUJETO OBLIGADO</w:t>
      </w:r>
      <w:r w:rsidR="00467B8E" w:rsidRPr="00F95AA4">
        <w:rPr>
          <w:rFonts w:ascii="Palatino Linotype" w:hAnsi="Palatino Linotype"/>
        </w:rPr>
        <w:t xml:space="preserve"> debía proceder a elaborar un documento </w:t>
      </w:r>
      <w:r w:rsidR="00467B8E" w:rsidRPr="00F95AA4">
        <w:rPr>
          <w:rFonts w:ascii="Palatino Linotype" w:hAnsi="Palatino Linotype"/>
          <w:b/>
          <w:i/>
        </w:rPr>
        <w:t>ad hoc</w:t>
      </w:r>
      <w:r w:rsidR="00F3018B" w:rsidRPr="00F95AA4">
        <w:rPr>
          <w:rFonts w:ascii="Palatino Linotype" w:hAnsi="Palatino Linotype"/>
        </w:rPr>
        <w:t>, detallando lo requerido.</w:t>
      </w:r>
    </w:p>
    <w:p w:rsidR="00467B8E" w:rsidRPr="00F95AA4" w:rsidRDefault="00467B8E" w:rsidP="00467B8E">
      <w:pPr>
        <w:pStyle w:val="Prrafodelista"/>
        <w:widowControl w:val="0"/>
        <w:autoSpaceDE w:val="0"/>
        <w:autoSpaceDN w:val="0"/>
        <w:adjustRightInd w:val="0"/>
        <w:spacing w:after="240" w:line="360" w:lineRule="auto"/>
        <w:ind w:left="0"/>
        <w:jc w:val="both"/>
        <w:rPr>
          <w:rFonts w:ascii="Palatino Linotype" w:hAnsi="Palatino Linotype" w:cs="Arial"/>
          <w:lang w:eastAsia="es-MX"/>
        </w:rPr>
      </w:pPr>
      <w:r w:rsidRPr="00F95AA4">
        <w:rPr>
          <w:rFonts w:ascii="Palatino Linotype" w:hAnsi="Palatino Linotype"/>
        </w:rPr>
        <w:t xml:space="preserve">Al respecto, cabe hacer mención que, </w:t>
      </w:r>
      <w:r w:rsidRPr="00F95AA4">
        <w:rPr>
          <w:rFonts w:ascii="Palatino Linotype" w:hAnsi="Palatino Linotype" w:cs="Arial"/>
          <w:lang w:eastAsia="es-MX"/>
        </w:rPr>
        <w:t xml:space="preserve">los Sujetos Obligados deben poner en práctica, políticas y programas de acceso a la información </w:t>
      </w:r>
      <w:r w:rsidRPr="00F95AA4">
        <w:rPr>
          <w:rFonts w:ascii="Palatino Linotype" w:eastAsiaTheme="minorHAnsi" w:hAnsi="Palatino Linotype" w:cs="Arial"/>
          <w:lang w:eastAsia="es-MX"/>
        </w:rPr>
        <w:t>que</w:t>
      </w:r>
      <w:r w:rsidRPr="00F95AA4">
        <w:rPr>
          <w:rFonts w:ascii="Palatino Linotype" w:hAnsi="Palatino Linotype" w:cs="Arial"/>
          <w:lang w:eastAsia="es-MX"/>
        </w:rPr>
        <w:t xml:space="preserve"> se apeguen a criterios de publicidad, veracidad, oportunidad, precisión y suficiencia en beneficio de los </w:t>
      </w:r>
      <w:r w:rsidRPr="00F95AA4">
        <w:rPr>
          <w:rFonts w:ascii="Palatino Linotype" w:hAnsi="Palatino Linotype" w:cs="Arial"/>
          <w:lang w:eastAsia="es-MX"/>
        </w:rPr>
        <w:lastRenderedPageBreak/>
        <w:t xml:space="preserve">solicitantes. Lo anterior, tiene sustento </w:t>
      </w:r>
      <w:r w:rsidRPr="00F95AA4">
        <w:rPr>
          <w:rFonts w:ascii="Palatino Linotype" w:eastAsiaTheme="minorHAnsi" w:hAnsi="Palatino Linotype" w:cs="Arial"/>
          <w:lang w:eastAsia="es-MX"/>
        </w:rPr>
        <w:t>en</w:t>
      </w:r>
      <w:r w:rsidRPr="00F95AA4">
        <w:rPr>
          <w:rFonts w:ascii="Palatino Linotype" w:hAnsi="Palatino Linotype" w:cs="Arial"/>
          <w:lang w:eastAsia="es-MX"/>
        </w:rPr>
        <w:t xml:space="preserve"> los artículos 3, fracciones XI y 11, de la Ley de Transparencia y Acceso a la Información Pública del Estado de México y Municipios:</w:t>
      </w:r>
    </w:p>
    <w:p w:rsidR="00467B8E" w:rsidRPr="00F95AA4" w:rsidRDefault="00467B8E" w:rsidP="00467B8E">
      <w:pPr>
        <w:autoSpaceDE w:val="0"/>
        <w:autoSpaceDN w:val="0"/>
        <w:adjustRightInd w:val="0"/>
        <w:spacing w:before="160" w:after="160"/>
        <w:ind w:left="709" w:right="709"/>
        <w:jc w:val="both"/>
        <w:rPr>
          <w:rFonts w:ascii="Palatino Linotype" w:hAnsi="Palatino Linotype" w:cs="Arial"/>
          <w:bCs/>
          <w:i/>
          <w:noProof/>
          <w:sz w:val="22"/>
        </w:rPr>
      </w:pPr>
      <w:r w:rsidRPr="00F95AA4">
        <w:rPr>
          <w:rFonts w:ascii="Palatino Linotype" w:hAnsi="Palatino Linotype" w:cs="Arial"/>
          <w:bCs/>
          <w:i/>
          <w:noProof/>
          <w:sz w:val="22"/>
        </w:rPr>
        <w:t>“</w:t>
      </w:r>
      <w:r w:rsidRPr="00F95AA4">
        <w:rPr>
          <w:rFonts w:ascii="Palatino Linotype" w:hAnsi="Palatino Linotype" w:cs="Arial"/>
          <w:b/>
          <w:bCs/>
          <w:i/>
          <w:noProof/>
          <w:sz w:val="22"/>
        </w:rPr>
        <w:t xml:space="preserve">Artículo 3. </w:t>
      </w:r>
      <w:r w:rsidRPr="00F95AA4">
        <w:rPr>
          <w:rFonts w:ascii="Palatino Linotype" w:hAnsi="Palatino Linotype" w:cs="Arial"/>
          <w:b/>
          <w:bCs/>
          <w:i/>
          <w:noProof/>
          <w:sz w:val="22"/>
          <w:u w:val="single"/>
        </w:rPr>
        <w:t xml:space="preserve">Para los efectos </w:t>
      </w:r>
      <w:r w:rsidRPr="00F95AA4">
        <w:rPr>
          <w:rFonts w:ascii="Palatino Linotype" w:hAnsi="Palatino Linotype" w:cs="Arial"/>
          <w:b/>
          <w:i/>
          <w:sz w:val="22"/>
          <w:szCs w:val="22"/>
          <w:u w:val="single"/>
        </w:rPr>
        <w:t>de</w:t>
      </w:r>
      <w:r w:rsidRPr="00F95AA4">
        <w:rPr>
          <w:rFonts w:ascii="Palatino Linotype" w:hAnsi="Palatino Linotype" w:cs="Arial"/>
          <w:b/>
          <w:bCs/>
          <w:i/>
          <w:noProof/>
          <w:sz w:val="22"/>
          <w:u w:val="single"/>
        </w:rPr>
        <w:t xml:space="preserve"> la presente Ley se entenderá por</w:t>
      </w:r>
      <w:r w:rsidRPr="00F95AA4">
        <w:rPr>
          <w:rFonts w:ascii="Palatino Linotype" w:hAnsi="Palatino Linotype" w:cs="Arial"/>
          <w:b/>
          <w:bCs/>
          <w:i/>
          <w:noProof/>
          <w:sz w:val="22"/>
        </w:rPr>
        <w:t xml:space="preserve">: </w:t>
      </w:r>
    </w:p>
    <w:p w:rsidR="00467B8E" w:rsidRPr="00F95AA4" w:rsidRDefault="00467B8E" w:rsidP="00467B8E">
      <w:pPr>
        <w:autoSpaceDE w:val="0"/>
        <w:autoSpaceDN w:val="0"/>
        <w:adjustRightInd w:val="0"/>
        <w:spacing w:before="160" w:after="160"/>
        <w:ind w:left="709" w:right="709"/>
        <w:jc w:val="both"/>
        <w:rPr>
          <w:rFonts w:ascii="Palatino Linotype" w:hAnsi="Palatino Linotype" w:cs="Arial"/>
          <w:bCs/>
          <w:i/>
          <w:noProof/>
          <w:sz w:val="22"/>
        </w:rPr>
      </w:pPr>
      <w:r w:rsidRPr="00F95AA4">
        <w:rPr>
          <w:rFonts w:ascii="Palatino Linotype" w:hAnsi="Palatino Linotype" w:cs="Arial"/>
          <w:bCs/>
          <w:i/>
          <w:noProof/>
          <w:sz w:val="22"/>
        </w:rPr>
        <w:t>[…]</w:t>
      </w:r>
    </w:p>
    <w:p w:rsidR="00467B8E" w:rsidRPr="00F95AA4" w:rsidRDefault="00467B8E" w:rsidP="00467B8E">
      <w:pPr>
        <w:autoSpaceDE w:val="0"/>
        <w:autoSpaceDN w:val="0"/>
        <w:adjustRightInd w:val="0"/>
        <w:spacing w:before="180" w:after="180"/>
        <w:ind w:left="709" w:right="709"/>
        <w:jc w:val="both"/>
        <w:rPr>
          <w:rFonts w:ascii="Palatino Linotype" w:hAnsi="Palatino Linotype" w:cs="Arial"/>
          <w:bCs/>
          <w:i/>
          <w:noProof/>
          <w:sz w:val="22"/>
        </w:rPr>
      </w:pPr>
      <w:r w:rsidRPr="00F95AA4">
        <w:rPr>
          <w:rFonts w:ascii="Palatino Linotype" w:hAnsi="Palatino Linotype" w:cs="Arial"/>
          <w:b/>
          <w:bCs/>
          <w:i/>
          <w:noProof/>
          <w:sz w:val="22"/>
        </w:rPr>
        <w:t>XI. Documento:</w:t>
      </w:r>
      <w:r w:rsidRPr="00F95AA4">
        <w:rPr>
          <w:rFonts w:ascii="Palatino Linotype" w:hAnsi="Palatino Linotype" w:cs="Arial"/>
          <w:bCs/>
          <w:i/>
          <w:noProof/>
          <w:sz w:val="22"/>
        </w:rPr>
        <w:t xml:space="preserve"> Los expedientes, reportes, estudios, actas, resoluciones, oficios, correspondencia, acuerdos, directivas, </w:t>
      </w:r>
      <w:r w:rsidRPr="00F95AA4">
        <w:rPr>
          <w:rFonts w:ascii="Palatino Linotype" w:hAnsi="Palatino Linotype"/>
          <w:i/>
          <w:sz w:val="22"/>
        </w:rPr>
        <w:t>directrices</w:t>
      </w:r>
      <w:r w:rsidRPr="00F95AA4">
        <w:rPr>
          <w:rFonts w:ascii="Palatino Linotype" w:hAnsi="Palatino Linotype" w:cs="Arial"/>
          <w:bCs/>
          <w:i/>
          <w:noProof/>
          <w:sz w:val="22"/>
        </w:rPr>
        <w:t xml:space="preserve">, circulares, contratos, convenios, instructivos, notas, memorandos, estadísticas o bien, cualquier otro registro que documente el ejercicio de las facultades, funciones y competencias de los sujetos obligados, sus </w:t>
      </w:r>
      <w:r w:rsidRPr="00F95AA4">
        <w:rPr>
          <w:rFonts w:ascii="Palatino Linotype" w:hAnsi="Palatino Linotype" w:cs="Arial"/>
          <w:i/>
          <w:color w:val="000000"/>
          <w:sz w:val="22"/>
          <w:szCs w:val="22"/>
        </w:rPr>
        <w:t>servidores</w:t>
      </w:r>
      <w:r w:rsidRPr="00F95AA4">
        <w:rPr>
          <w:rFonts w:ascii="Palatino Linotype" w:hAnsi="Palatino Linotype" w:cs="Arial"/>
          <w:bCs/>
          <w:i/>
          <w:noProof/>
          <w:sz w:val="22"/>
        </w:rPr>
        <w:t xml:space="preserve"> públicos e integrantes, sin importar su fuente o fecha de elaboración. Los documentos podrán estar en cualquier medio, sea escrito, impreso, sonoro, visual, electrónico, informático u holográfico; </w:t>
      </w:r>
    </w:p>
    <w:p w:rsidR="00467B8E" w:rsidRPr="00F95AA4" w:rsidRDefault="00467B8E" w:rsidP="00467B8E">
      <w:pPr>
        <w:autoSpaceDE w:val="0"/>
        <w:autoSpaceDN w:val="0"/>
        <w:adjustRightInd w:val="0"/>
        <w:spacing w:before="180" w:after="180"/>
        <w:ind w:left="709" w:right="709"/>
        <w:jc w:val="both"/>
        <w:rPr>
          <w:rFonts w:ascii="Palatino Linotype" w:hAnsi="Palatino Linotype" w:cs="Arial"/>
          <w:bCs/>
          <w:i/>
          <w:noProof/>
          <w:sz w:val="22"/>
        </w:rPr>
      </w:pPr>
      <w:r w:rsidRPr="00F95AA4">
        <w:rPr>
          <w:rFonts w:ascii="Palatino Linotype" w:hAnsi="Palatino Linotype" w:cs="Arial"/>
          <w:b/>
          <w:bCs/>
          <w:i/>
          <w:noProof/>
          <w:sz w:val="22"/>
        </w:rPr>
        <w:t>Artículo 11.-</w:t>
      </w:r>
      <w:r w:rsidRPr="00F95AA4">
        <w:rPr>
          <w:rFonts w:ascii="Palatino Linotype" w:hAnsi="Palatino Linotype" w:cs="Arial"/>
          <w:bCs/>
          <w:i/>
          <w:noProof/>
          <w:sz w:val="22"/>
        </w:rPr>
        <w:t xml:space="preserve"> </w:t>
      </w:r>
      <w:r w:rsidRPr="00F95AA4">
        <w:rPr>
          <w:rFonts w:ascii="Palatino Linotype" w:hAnsi="Palatino Linotype" w:cs="Arial"/>
          <w:b/>
          <w:bCs/>
          <w:i/>
          <w:noProof/>
          <w:sz w:val="22"/>
          <w:u w:val="single"/>
        </w:rPr>
        <w:t>Los Sujetos Obligados sólo proporcionarán la información que generen en el ejercicio de sus atribuciones</w:t>
      </w:r>
      <w:r w:rsidRPr="00F95AA4">
        <w:rPr>
          <w:rFonts w:ascii="Palatino Linotype" w:hAnsi="Palatino Linotype" w:cs="Arial"/>
          <w:bCs/>
          <w:i/>
          <w:noProof/>
          <w:sz w:val="22"/>
        </w:rPr>
        <w:t>.”</w:t>
      </w:r>
    </w:p>
    <w:p w:rsidR="00467B8E" w:rsidRPr="00F95AA4" w:rsidRDefault="00467B8E" w:rsidP="00467B8E">
      <w:pPr>
        <w:autoSpaceDE w:val="0"/>
        <w:autoSpaceDN w:val="0"/>
        <w:adjustRightInd w:val="0"/>
        <w:spacing w:before="180" w:after="180"/>
        <w:ind w:left="709" w:right="709"/>
        <w:jc w:val="both"/>
        <w:rPr>
          <w:rFonts w:ascii="Palatino Linotype" w:hAnsi="Palatino Linotype" w:cs="Arial"/>
          <w:color w:val="000000"/>
          <w:sz w:val="22"/>
          <w:szCs w:val="22"/>
        </w:rPr>
      </w:pPr>
      <w:r w:rsidRPr="00F95AA4">
        <w:rPr>
          <w:rFonts w:ascii="Palatino Linotype" w:hAnsi="Palatino Linotype" w:cs="Arial"/>
          <w:color w:val="000000"/>
          <w:sz w:val="22"/>
          <w:szCs w:val="22"/>
        </w:rPr>
        <w:t>(Énfasis añadido)</w:t>
      </w:r>
    </w:p>
    <w:p w:rsidR="00467B8E" w:rsidRPr="00F95AA4" w:rsidRDefault="00467B8E" w:rsidP="00467B8E">
      <w:pPr>
        <w:pStyle w:val="Prrafodelista"/>
        <w:widowControl w:val="0"/>
        <w:autoSpaceDE w:val="0"/>
        <w:autoSpaceDN w:val="0"/>
        <w:adjustRightInd w:val="0"/>
        <w:spacing w:before="240" w:after="240" w:line="360" w:lineRule="auto"/>
        <w:ind w:left="0"/>
        <w:jc w:val="both"/>
        <w:rPr>
          <w:rFonts w:ascii="Palatino Linotype" w:hAnsi="Palatino Linotype" w:cs="Arial"/>
          <w:lang w:eastAsia="es-MX"/>
        </w:rPr>
      </w:pPr>
      <w:r w:rsidRPr="00F95AA4">
        <w:rPr>
          <w:rFonts w:ascii="Palatino Linotype" w:hAnsi="Palatino Linotype" w:cs="Arial"/>
          <w:lang w:eastAsia="es-MX"/>
        </w:rPr>
        <w:t xml:space="preserve">De una interpretación armónica de los artículos anteriores, se puede deducir que el ejercicio del derecho de acceso a la información pública se centra en la potestad de los particulares para </w:t>
      </w:r>
      <w:r w:rsidRPr="00F95AA4">
        <w:rPr>
          <w:rFonts w:ascii="Palatino Linotype" w:hAnsi="Palatino Linotype" w:cs="Arial"/>
          <w:b/>
          <w:lang w:eastAsia="es-MX"/>
        </w:rPr>
        <w:t xml:space="preserve">conocer el </w:t>
      </w:r>
      <w:r w:rsidRPr="00F95AA4">
        <w:rPr>
          <w:rFonts w:ascii="Palatino Linotype" w:eastAsiaTheme="minorHAnsi" w:hAnsi="Palatino Linotype" w:cs="Arial"/>
          <w:b/>
          <w:lang w:eastAsia="es-MX"/>
        </w:rPr>
        <w:t>contenido</w:t>
      </w:r>
      <w:r w:rsidRPr="00F95AA4">
        <w:rPr>
          <w:rFonts w:ascii="Palatino Linotype" w:hAnsi="Palatino Linotype" w:cs="Arial"/>
          <w:b/>
          <w:lang w:eastAsia="es-MX"/>
        </w:rPr>
        <w:t xml:space="preserve"> de los documentos que obren en los archivos de los Sujetos Obligados</w:t>
      </w:r>
      <w:r w:rsidRPr="00F95AA4">
        <w:rPr>
          <w:rFonts w:ascii="Palatino Linotype" w:hAnsi="Palatino Linotype" w:cs="Arial"/>
          <w:lang w:eastAsia="es-MX"/>
        </w:rPr>
        <w:t>, ya sea porque los generen en el uso de sus atribuciones, los administren o simplemente los posean.</w:t>
      </w:r>
    </w:p>
    <w:p w:rsidR="00467B8E" w:rsidRPr="00F95AA4" w:rsidRDefault="00467B8E" w:rsidP="00467B8E">
      <w:pPr>
        <w:pStyle w:val="Prrafodelista"/>
        <w:widowControl w:val="0"/>
        <w:autoSpaceDE w:val="0"/>
        <w:autoSpaceDN w:val="0"/>
        <w:adjustRightInd w:val="0"/>
        <w:spacing w:before="240" w:after="240" w:line="360" w:lineRule="auto"/>
        <w:ind w:left="0"/>
        <w:jc w:val="both"/>
        <w:rPr>
          <w:rFonts w:ascii="Palatino Linotype" w:hAnsi="Palatino Linotype" w:cs="Arial"/>
          <w:lang w:eastAsia="es-MX"/>
        </w:rPr>
      </w:pPr>
      <w:r w:rsidRPr="00F95AA4">
        <w:rPr>
          <w:rFonts w:ascii="Palatino Linotype" w:hAnsi="Palatino Linotype" w:cs="Arial"/>
          <w:lang w:eastAsia="es-MX"/>
        </w:rPr>
        <w:t xml:space="preserve">Para ello, la Ley de la </w:t>
      </w:r>
      <w:r w:rsidRPr="00F95AA4">
        <w:rPr>
          <w:rFonts w:ascii="Palatino Linotype" w:eastAsiaTheme="minorHAnsi" w:hAnsi="Palatino Linotype" w:cs="Arial"/>
          <w:lang w:eastAsia="es-MX"/>
        </w:rPr>
        <w:t>materia</w:t>
      </w:r>
      <w:r w:rsidRPr="00F95AA4">
        <w:rPr>
          <w:rFonts w:ascii="Palatino Linotype" w:hAnsi="Palatino Linotype" w:cs="Arial"/>
          <w:lang w:eastAsia="es-MX"/>
        </w:rPr>
        <w:t xml:space="preserve"> otorga la calidad de documento a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w:t>
      </w:r>
      <w:r w:rsidRPr="00F95AA4">
        <w:rPr>
          <w:rFonts w:ascii="Palatino Linotype" w:hAnsi="Palatino Linotype" w:cs="Arial"/>
          <w:lang w:eastAsia="es-MX"/>
        </w:rPr>
        <w:lastRenderedPageBreak/>
        <w:t>estar en cualquier medio, sea escrito, impreso, sonoro, visual, electrónico, informático u holográfico.</w:t>
      </w:r>
    </w:p>
    <w:p w:rsidR="00467B8E" w:rsidRPr="00F95AA4" w:rsidRDefault="00467B8E" w:rsidP="00467B8E">
      <w:pPr>
        <w:pStyle w:val="Prrafodelista"/>
        <w:widowControl w:val="0"/>
        <w:autoSpaceDE w:val="0"/>
        <w:autoSpaceDN w:val="0"/>
        <w:adjustRightInd w:val="0"/>
        <w:spacing w:before="240" w:after="240" w:line="360" w:lineRule="auto"/>
        <w:ind w:left="0"/>
        <w:jc w:val="both"/>
        <w:rPr>
          <w:rFonts w:ascii="Palatino Linotype" w:hAnsi="Palatino Linotype" w:cs="Arial"/>
          <w:lang w:eastAsia="es-MX"/>
        </w:rPr>
      </w:pPr>
      <w:r w:rsidRPr="00F95AA4">
        <w:rPr>
          <w:rFonts w:ascii="Palatino Linotype" w:hAnsi="Palatino Linotype" w:cs="Arial"/>
          <w:lang w:eastAsia="es-MX"/>
        </w:rPr>
        <w:t xml:space="preserve">Por otro lado, así como la Constitución Local y la </w:t>
      </w:r>
      <w:r w:rsidRPr="00F95AA4">
        <w:rPr>
          <w:rFonts w:ascii="Palatino Linotype" w:eastAsiaTheme="minorEastAsia" w:hAnsi="Palatino Linotype"/>
          <w:color w:val="222222"/>
          <w:lang w:eastAsia="es-ES_tradnl"/>
        </w:rPr>
        <w:t>Ley de Transparencia y Acceso a la Información Pública del Estado de México y Municipios,</w:t>
      </w:r>
      <w:r w:rsidRPr="00F95AA4">
        <w:rPr>
          <w:rFonts w:ascii="Palatino Linotype" w:hAnsi="Palatino Linotype" w:cs="Arial"/>
          <w:lang w:eastAsia="es-MX"/>
        </w:rPr>
        <w:t xml:space="preserve"> otorgan a los particulares el derecho de acceder a los documentos generados o en posesión de las autoridades; también lo es que, la obligación de proporcionar información no comprende el procesamiento de la misma, ni el presentarla conforme al interés de los solicitantes, puesto que no están constreñidos a generarla, resumirla, efectuar cálculos o practicar investigaciones.</w:t>
      </w:r>
    </w:p>
    <w:p w:rsidR="00467B8E" w:rsidRPr="00F95AA4" w:rsidRDefault="00467B8E" w:rsidP="00467B8E">
      <w:pPr>
        <w:pStyle w:val="Prrafodelista"/>
        <w:widowControl w:val="0"/>
        <w:autoSpaceDE w:val="0"/>
        <w:autoSpaceDN w:val="0"/>
        <w:adjustRightInd w:val="0"/>
        <w:spacing w:before="300" w:after="240" w:line="360" w:lineRule="auto"/>
        <w:ind w:left="0"/>
        <w:jc w:val="both"/>
        <w:rPr>
          <w:rFonts w:ascii="Palatino Linotype" w:hAnsi="Palatino Linotype"/>
          <w:b/>
          <w:bCs/>
          <w:color w:val="000000"/>
        </w:rPr>
      </w:pPr>
      <w:r w:rsidRPr="00F95AA4">
        <w:rPr>
          <w:rFonts w:ascii="Palatino Linotype" w:hAnsi="Palatino Linotype" w:cs="Arial"/>
          <w:lang w:eastAsia="es-MX"/>
        </w:rPr>
        <w:t xml:space="preserve">En síntesis, el derecho de acceso a la información pública se satisface en aquellos casos en que se entregue el soporte documental en que conste la información pública, toda vez que los Sujetos </w:t>
      </w:r>
      <w:r w:rsidRPr="00F95AA4">
        <w:rPr>
          <w:rFonts w:ascii="Palatino Linotype" w:eastAsiaTheme="minorHAnsi" w:hAnsi="Palatino Linotype" w:cs="Arial"/>
          <w:lang w:eastAsia="es-MX"/>
        </w:rPr>
        <w:t>Obligados</w:t>
      </w:r>
      <w:r w:rsidRPr="00F95AA4">
        <w:rPr>
          <w:rFonts w:ascii="Palatino Linotype" w:hAnsi="Palatino Linotype" w:cs="Arial"/>
          <w:lang w:eastAsia="es-MX"/>
        </w:rPr>
        <w:t xml:space="preserve"> </w:t>
      </w:r>
      <w:r w:rsidRPr="00F95AA4">
        <w:rPr>
          <w:rFonts w:ascii="Palatino Linotype" w:hAnsi="Palatino Linotype" w:cs="Arial"/>
          <w:b/>
          <w:u w:val="single"/>
          <w:lang w:eastAsia="es-MX"/>
        </w:rPr>
        <w:t>no tienen el deber d</w:t>
      </w:r>
      <w:r w:rsidRPr="00F95AA4">
        <w:rPr>
          <w:rFonts w:ascii="Palatino Linotype" w:hAnsi="Palatino Linotype" w:cs="Arial"/>
          <w:b/>
          <w:u w:val="single"/>
        </w:rPr>
        <w:t xml:space="preserve">e generar un documento </w:t>
      </w:r>
      <w:r w:rsidRPr="00F95AA4">
        <w:rPr>
          <w:rFonts w:ascii="Palatino Linotype" w:hAnsi="Palatino Linotype" w:cs="Arial"/>
          <w:b/>
          <w:i/>
          <w:u w:val="single"/>
        </w:rPr>
        <w:t>ad hoc</w:t>
      </w:r>
      <w:r w:rsidRPr="00F95AA4">
        <w:rPr>
          <w:rFonts w:ascii="Palatino Linotype" w:hAnsi="Palatino Linotype" w:cs="Arial"/>
        </w:rPr>
        <w:t xml:space="preserve">, para satisfacer el derecho de acceso a la información pública, puesto que </w:t>
      </w:r>
      <w:r w:rsidRPr="00F95AA4">
        <w:rPr>
          <w:rFonts w:ascii="Palatino Linotype" w:hAnsi="Palatino Linotype" w:cs="Arial"/>
          <w:b/>
        </w:rPr>
        <w:t>sólo existe fuente obligacional de entregar a los particulares de los documentos posea o administre en sus archivos</w:t>
      </w:r>
      <w:r w:rsidRPr="00F95AA4">
        <w:rPr>
          <w:rFonts w:ascii="Palatino Linotype" w:hAnsi="Palatino Linotype" w:cs="Arial"/>
        </w:rPr>
        <w:t xml:space="preserve">. </w:t>
      </w:r>
      <w:r w:rsidRPr="00F95AA4">
        <w:rPr>
          <w:rFonts w:ascii="Palatino Linotype" w:hAnsi="Palatino Linotype"/>
          <w:szCs w:val="20"/>
        </w:rPr>
        <w:t xml:space="preserve">Lo anterior, en términos del artículo 202 segundo párrafo de </w:t>
      </w:r>
      <w:r w:rsidRPr="00F95AA4">
        <w:rPr>
          <w:rFonts w:ascii="Palatino Linotype" w:hAnsi="Palatino Linotype"/>
          <w:szCs w:val="17"/>
          <w:lang w:eastAsia="es-ES_tradnl"/>
        </w:rPr>
        <w:t xml:space="preserve">la Ley de Transparencia y Acceso a la Información Pública del </w:t>
      </w:r>
      <w:r w:rsidRPr="00F95AA4">
        <w:rPr>
          <w:rFonts w:ascii="Palatino Linotype" w:hAnsi="Palatino Linotype"/>
        </w:rPr>
        <w:t>Estado</w:t>
      </w:r>
      <w:r w:rsidRPr="00F95AA4">
        <w:rPr>
          <w:rFonts w:ascii="Palatino Linotype" w:hAnsi="Palatino Linotype"/>
          <w:szCs w:val="17"/>
          <w:lang w:eastAsia="es-ES_tradnl"/>
        </w:rPr>
        <w:t xml:space="preserve"> de México y Municipios,</w:t>
      </w:r>
      <w:r w:rsidRPr="00F95AA4">
        <w:rPr>
          <w:rFonts w:ascii="Palatino Linotype" w:hAnsi="Palatino Linotype"/>
          <w:szCs w:val="20"/>
        </w:rPr>
        <w:t xml:space="preserve"> y el criterio orientador 03/17 </w:t>
      </w:r>
      <w:r w:rsidRPr="00F95AA4">
        <w:rPr>
          <w:rFonts w:ascii="Palatino Linotype" w:hAnsi="Palatino Linotype" w:cs="Arial"/>
        </w:rPr>
        <w:t>de la Segunda Época, emitido por el Pleno del Instituto Nacional de Transparencia, Acceso a la Información y Protección de Datos Personales</w:t>
      </w:r>
      <w:r w:rsidRPr="00F95AA4">
        <w:rPr>
          <w:rFonts w:ascii="Palatino Linotype" w:hAnsi="Palatino Linotype"/>
          <w:szCs w:val="20"/>
        </w:rPr>
        <w:t>, que a la letra dice:</w:t>
      </w:r>
    </w:p>
    <w:p w:rsidR="00467B8E" w:rsidRPr="00F95AA4" w:rsidRDefault="00467B8E" w:rsidP="00E8761D">
      <w:pPr>
        <w:spacing w:before="120" w:after="120"/>
        <w:ind w:left="709" w:right="709"/>
        <w:jc w:val="both"/>
        <w:rPr>
          <w:rFonts w:ascii="Palatino Linotype" w:hAnsi="Palatino Linotype" w:cs="Arial"/>
          <w:i/>
          <w:sz w:val="22"/>
        </w:rPr>
      </w:pPr>
      <w:r w:rsidRPr="00F95AA4">
        <w:rPr>
          <w:rFonts w:ascii="Palatino Linotype" w:hAnsi="Palatino Linotype" w:cs="Arial"/>
          <w:i/>
          <w:color w:val="000000"/>
          <w:sz w:val="22"/>
          <w:szCs w:val="22"/>
        </w:rPr>
        <w:t>“</w:t>
      </w:r>
      <w:r w:rsidRPr="00F95AA4">
        <w:rPr>
          <w:rFonts w:ascii="Palatino Linotype" w:hAnsi="Palatino Linotype" w:cs="Arial"/>
          <w:b/>
          <w:i/>
          <w:color w:val="000000"/>
          <w:sz w:val="22"/>
          <w:szCs w:val="22"/>
        </w:rPr>
        <w:t>No existe obligación de elaborar documentos ad hoc para atender las solicitudes de acceso a la información.</w:t>
      </w:r>
      <w:r w:rsidRPr="00F95AA4">
        <w:rPr>
          <w:rFonts w:ascii="Palatino Linotype" w:hAnsi="Palatino Linotype" w:cs="Arial"/>
          <w:i/>
          <w:color w:val="000000"/>
          <w:sz w:val="22"/>
          <w:szCs w:val="22"/>
        </w:rPr>
        <w:t xml:space="preserve"> Los artículos 129 de la Ley General de </w:t>
      </w:r>
      <w:r w:rsidRPr="00F95AA4">
        <w:rPr>
          <w:rFonts w:ascii="Palatino Linotype" w:hAnsi="Palatino Linotype" w:cs="Arial"/>
          <w:i/>
          <w:sz w:val="22"/>
        </w:rPr>
        <w:t xml:space="preserve">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w:t>
      </w:r>
      <w:r w:rsidRPr="00F95AA4">
        <w:rPr>
          <w:rFonts w:ascii="Palatino Linotype" w:hAnsi="Palatino Linotype" w:cs="Arial"/>
          <w:i/>
          <w:sz w:val="22"/>
        </w:rPr>
        <w:lastRenderedPageBreak/>
        <w:t xml:space="preserve">conforme a las características físicas de la información o del lugar donde se encuentre. Por lo anterior, </w:t>
      </w:r>
      <w:r w:rsidRPr="00F95AA4">
        <w:rPr>
          <w:rFonts w:ascii="Palatino Linotype" w:hAnsi="Palatino Linotype" w:cs="Arial"/>
          <w:b/>
          <w:i/>
          <w:sz w:val="22"/>
          <w:u w:val="single"/>
        </w:rPr>
        <w:t>los sujetos obligados deben garantizar el derecho de acceso a la información del particular</w:t>
      </w:r>
      <w:r w:rsidRPr="00F95AA4">
        <w:rPr>
          <w:rFonts w:ascii="Palatino Linotype" w:hAnsi="Palatino Linotype" w:cs="Arial"/>
          <w:i/>
          <w:sz w:val="22"/>
        </w:rPr>
        <w:t xml:space="preserve">, proporcionando la información con la que cuentan en el formato en que la misma obre en sus archivos; </w:t>
      </w:r>
      <w:r w:rsidRPr="00F95AA4">
        <w:rPr>
          <w:rFonts w:ascii="Palatino Linotype" w:hAnsi="Palatino Linotype" w:cs="Arial"/>
          <w:b/>
          <w:i/>
          <w:sz w:val="22"/>
          <w:u w:val="single"/>
        </w:rPr>
        <w:t>sin necesidad de elaborar documentos ad hoc para atender las solicitudes de información</w:t>
      </w:r>
      <w:r w:rsidRPr="00F95AA4">
        <w:rPr>
          <w:rFonts w:ascii="Palatino Linotype" w:hAnsi="Palatino Linotype" w:cs="Arial"/>
          <w:i/>
          <w:sz w:val="22"/>
        </w:rPr>
        <w:t>.</w:t>
      </w:r>
    </w:p>
    <w:p w:rsidR="00467B8E" w:rsidRPr="00F95AA4" w:rsidRDefault="00467B8E" w:rsidP="00E8761D">
      <w:pPr>
        <w:spacing w:before="120" w:after="120"/>
        <w:ind w:left="709" w:right="709"/>
        <w:jc w:val="both"/>
        <w:rPr>
          <w:rFonts w:ascii="Palatino Linotype" w:hAnsi="Palatino Linotype" w:cs="Arial"/>
          <w:i/>
          <w:sz w:val="22"/>
        </w:rPr>
      </w:pPr>
      <w:r w:rsidRPr="00F95AA4">
        <w:rPr>
          <w:rFonts w:ascii="Palatino Linotype" w:hAnsi="Palatino Linotype" w:cs="Arial"/>
          <w:i/>
          <w:sz w:val="22"/>
        </w:rPr>
        <w:t xml:space="preserve">Resoluciones: </w:t>
      </w:r>
    </w:p>
    <w:p w:rsidR="00467B8E" w:rsidRPr="00F95AA4" w:rsidRDefault="00467B8E" w:rsidP="00E8761D">
      <w:pPr>
        <w:spacing w:before="120" w:after="120"/>
        <w:ind w:left="709" w:right="709"/>
        <w:jc w:val="both"/>
        <w:rPr>
          <w:rFonts w:ascii="Palatino Linotype" w:hAnsi="Palatino Linotype" w:cs="Arial"/>
          <w:i/>
          <w:sz w:val="22"/>
        </w:rPr>
      </w:pPr>
      <w:r w:rsidRPr="00F95AA4">
        <w:rPr>
          <w:rFonts w:ascii="Palatino Linotype" w:hAnsi="Palatino Linotype" w:cs="Arial"/>
          <w:i/>
          <w:sz w:val="22"/>
        </w:rPr>
        <w:sym w:font="Symbol" w:char="F0B7"/>
      </w:r>
      <w:r w:rsidRPr="00F95AA4">
        <w:rPr>
          <w:rFonts w:ascii="Palatino Linotype" w:hAnsi="Palatino Linotype" w:cs="Arial"/>
          <w:i/>
          <w:sz w:val="22"/>
        </w:rPr>
        <w:t xml:space="preserve"> </w:t>
      </w:r>
      <w:proofErr w:type="spellStart"/>
      <w:r w:rsidRPr="00F95AA4">
        <w:rPr>
          <w:rFonts w:ascii="Palatino Linotype" w:hAnsi="Palatino Linotype" w:cs="Arial"/>
          <w:i/>
          <w:sz w:val="22"/>
        </w:rPr>
        <w:t>RRA</w:t>
      </w:r>
      <w:proofErr w:type="spellEnd"/>
      <w:r w:rsidRPr="00F95AA4">
        <w:rPr>
          <w:rFonts w:ascii="Palatino Linotype" w:hAnsi="Palatino Linotype" w:cs="Arial"/>
          <w:i/>
          <w:sz w:val="22"/>
        </w:rPr>
        <w:t xml:space="preserve"> 0050/16. Instituto Nacional para la Evaluación de la Educación. 13 julio de 2016. Por unanimidad. Comisionado Ponente: Francisco Javier Acuña Llamas.</w:t>
      </w:r>
    </w:p>
    <w:p w:rsidR="00467B8E" w:rsidRPr="00F95AA4" w:rsidRDefault="00467B8E" w:rsidP="00E8761D">
      <w:pPr>
        <w:spacing w:before="120" w:after="120"/>
        <w:ind w:left="709" w:right="709"/>
        <w:jc w:val="both"/>
        <w:rPr>
          <w:rFonts w:ascii="Palatino Linotype" w:hAnsi="Palatino Linotype" w:cs="Arial"/>
          <w:i/>
          <w:sz w:val="22"/>
        </w:rPr>
      </w:pPr>
      <w:r w:rsidRPr="00F95AA4">
        <w:rPr>
          <w:rFonts w:ascii="Palatino Linotype" w:hAnsi="Palatino Linotype" w:cs="Arial"/>
          <w:i/>
          <w:sz w:val="22"/>
        </w:rPr>
        <w:sym w:font="Symbol" w:char="F0B7"/>
      </w:r>
      <w:r w:rsidRPr="00F95AA4">
        <w:rPr>
          <w:rFonts w:ascii="Palatino Linotype" w:hAnsi="Palatino Linotype" w:cs="Arial"/>
          <w:i/>
          <w:sz w:val="22"/>
        </w:rPr>
        <w:t xml:space="preserve"> </w:t>
      </w:r>
      <w:proofErr w:type="spellStart"/>
      <w:r w:rsidRPr="00F95AA4">
        <w:rPr>
          <w:rFonts w:ascii="Palatino Linotype" w:hAnsi="Palatino Linotype" w:cs="Arial"/>
          <w:i/>
          <w:sz w:val="22"/>
        </w:rPr>
        <w:t>RRA</w:t>
      </w:r>
      <w:proofErr w:type="spellEnd"/>
      <w:r w:rsidRPr="00F95AA4">
        <w:rPr>
          <w:rFonts w:ascii="Palatino Linotype" w:hAnsi="Palatino Linotype" w:cs="Arial"/>
          <w:i/>
          <w:sz w:val="22"/>
        </w:rPr>
        <w:t xml:space="preserve"> 0310/16. Instituto Nacional de Transparencia, Acceso a la Información y Protección de Datos Personales. 10 de agosto de 2016. Por unanimidad. Comisionada Ponente. Areli Cano Guadiana. </w:t>
      </w:r>
    </w:p>
    <w:p w:rsidR="00467B8E" w:rsidRPr="00F95AA4" w:rsidRDefault="00467B8E" w:rsidP="00E8761D">
      <w:pPr>
        <w:spacing w:before="120" w:after="120"/>
        <w:ind w:left="709" w:right="709"/>
        <w:jc w:val="both"/>
        <w:rPr>
          <w:rFonts w:ascii="Palatino Linotype" w:hAnsi="Palatino Linotype" w:cs="Arial"/>
          <w:i/>
          <w:sz w:val="22"/>
        </w:rPr>
      </w:pPr>
      <w:r w:rsidRPr="00F95AA4">
        <w:rPr>
          <w:rFonts w:ascii="Palatino Linotype" w:hAnsi="Palatino Linotype" w:cs="Arial"/>
          <w:i/>
          <w:sz w:val="22"/>
        </w:rPr>
        <w:sym w:font="Symbol" w:char="F0B7"/>
      </w:r>
      <w:r w:rsidRPr="00F95AA4">
        <w:rPr>
          <w:rFonts w:ascii="Palatino Linotype" w:hAnsi="Palatino Linotype" w:cs="Arial"/>
          <w:i/>
          <w:sz w:val="22"/>
        </w:rPr>
        <w:t xml:space="preserve"> </w:t>
      </w:r>
      <w:proofErr w:type="spellStart"/>
      <w:r w:rsidRPr="00F95AA4">
        <w:rPr>
          <w:rFonts w:ascii="Palatino Linotype" w:hAnsi="Palatino Linotype" w:cs="Arial"/>
          <w:i/>
          <w:sz w:val="22"/>
        </w:rPr>
        <w:t>RRA</w:t>
      </w:r>
      <w:proofErr w:type="spellEnd"/>
      <w:r w:rsidRPr="00F95AA4">
        <w:rPr>
          <w:rFonts w:ascii="Palatino Linotype" w:hAnsi="Palatino Linotype" w:cs="Arial"/>
          <w:i/>
          <w:sz w:val="22"/>
        </w:rPr>
        <w:t xml:space="preserve"> 1889/16. Secretaría de Hacienda y Crédito Público. 05 de octubre de 2016. Por unanimidad. Comisionada Ponente. Ximena Puente de la Mora.”</w:t>
      </w:r>
    </w:p>
    <w:p w:rsidR="00467B8E" w:rsidRPr="00F95AA4" w:rsidRDefault="00467B8E" w:rsidP="00E8761D">
      <w:pPr>
        <w:spacing w:before="120" w:after="120"/>
        <w:ind w:left="709" w:right="709"/>
        <w:jc w:val="both"/>
        <w:rPr>
          <w:rFonts w:ascii="Palatino Linotype" w:hAnsi="Palatino Linotype" w:cs="Arial"/>
          <w:sz w:val="22"/>
          <w:szCs w:val="22"/>
        </w:rPr>
      </w:pPr>
      <w:r w:rsidRPr="00F95AA4">
        <w:rPr>
          <w:rFonts w:ascii="Palatino Linotype" w:hAnsi="Palatino Linotype" w:cs="Arial"/>
          <w:sz w:val="22"/>
          <w:szCs w:val="22"/>
        </w:rPr>
        <w:t>(Énfasis añadido)</w:t>
      </w:r>
    </w:p>
    <w:p w:rsidR="00467B8E" w:rsidRPr="00F95AA4" w:rsidRDefault="00467B8E" w:rsidP="00467B8E">
      <w:pPr>
        <w:spacing w:before="360" w:after="240" w:line="360" w:lineRule="auto"/>
        <w:jc w:val="both"/>
        <w:rPr>
          <w:rFonts w:ascii="Palatino Linotype" w:hAnsi="Palatino Linotype"/>
        </w:rPr>
      </w:pPr>
      <w:r w:rsidRPr="00F95AA4">
        <w:rPr>
          <w:rFonts w:ascii="Palatino Linotype" w:hAnsi="Palatino Linotype"/>
        </w:rPr>
        <w:t xml:space="preserve">Por tanto, se reitera que los </w:t>
      </w:r>
      <w:r w:rsidRPr="00F95AA4">
        <w:rPr>
          <w:rFonts w:ascii="Palatino Linotype" w:hAnsi="Palatino Linotype" w:cs="Arial"/>
        </w:rPr>
        <w:t>Sujetos</w:t>
      </w:r>
      <w:r w:rsidRPr="00F95AA4">
        <w:rPr>
          <w:rFonts w:ascii="Palatino Linotype" w:hAnsi="Palatino Linotype"/>
        </w:rPr>
        <w:t xml:space="preserve"> Obligados, no están constreñidos a generar documentos </w:t>
      </w:r>
      <w:r w:rsidRPr="00F95AA4">
        <w:rPr>
          <w:rFonts w:ascii="Palatino Linotype" w:hAnsi="Palatino Linotype"/>
          <w:i/>
        </w:rPr>
        <w:t>ad hoc</w:t>
      </w:r>
      <w:r w:rsidRPr="00F95AA4">
        <w:rPr>
          <w:rFonts w:ascii="Palatino Linotype" w:hAnsi="Palatino Linotype"/>
        </w:rPr>
        <w:t xml:space="preserve">, para </w:t>
      </w:r>
      <w:r w:rsidRPr="00F95AA4">
        <w:rPr>
          <w:rFonts w:ascii="Palatino Linotype" w:hAnsi="Palatino Linotype" w:cs="Arial"/>
        </w:rPr>
        <w:t>responder</w:t>
      </w:r>
      <w:r w:rsidRPr="00F95AA4">
        <w:rPr>
          <w:rFonts w:ascii="Palatino Linotype" w:hAnsi="Palatino Linotype"/>
        </w:rPr>
        <w:t xml:space="preserve"> a las solicitudes de información que les sean formuladas, más aun, cuando se </w:t>
      </w:r>
      <w:r w:rsidRPr="00F95AA4">
        <w:rPr>
          <w:rFonts w:ascii="Palatino Linotype" w:hAnsi="Palatino Linotype" w:cs="Arial"/>
        </w:rPr>
        <w:t>formulen</w:t>
      </w:r>
      <w:r w:rsidRPr="00F95AA4">
        <w:rPr>
          <w:rFonts w:ascii="Palatino Linotype" w:hAnsi="Palatino Linotype"/>
        </w:rPr>
        <w:t xml:space="preserve"> a manera de cuestionamientos.</w:t>
      </w:r>
    </w:p>
    <w:p w:rsidR="00467B8E" w:rsidRPr="00F95AA4" w:rsidRDefault="00467B8E" w:rsidP="007E725F">
      <w:pPr>
        <w:pStyle w:val="Prrafodelista"/>
        <w:widowControl w:val="0"/>
        <w:autoSpaceDE w:val="0"/>
        <w:autoSpaceDN w:val="0"/>
        <w:adjustRightInd w:val="0"/>
        <w:spacing w:after="240" w:line="360" w:lineRule="auto"/>
        <w:ind w:left="0"/>
        <w:jc w:val="both"/>
        <w:rPr>
          <w:rFonts w:ascii="Palatino Linotype" w:hAnsi="Palatino Linotype"/>
        </w:rPr>
      </w:pPr>
      <w:r w:rsidRPr="00F95AA4">
        <w:rPr>
          <w:rFonts w:ascii="Palatino Linotype" w:hAnsi="Palatino Linotype"/>
        </w:rPr>
        <w:t xml:space="preserve">No obstante lo anterior, con la finalidad de satisfacer el requerimiento del </w:t>
      </w:r>
      <w:r w:rsidRPr="00F95AA4">
        <w:rPr>
          <w:rFonts w:ascii="Palatino Linotype" w:hAnsi="Palatino Linotype"/>
          <w:b/>
        </w:rPr>
        <w:t>RECURRENTE</w:t>
      </w:r>
      <w:r w:rsidRPr="00F95AA4">
        <w:rPr>
          <w:rFonts w:ascii="Palatino Linotype" w:hAnsi="Palatino Linotype"/>
        </w:rPr>
        <w:t xml:space="preserve">, </w:t>
      </w:r>
      <w:r w:rsidRPr="00F95AA4">
        <w:rPr>
          <w:rFonts w:ascii="Palatino Linotype" w:hAnsi="Palatino Linotype"/>
          <w:b/>
        </w:rPr>
        <w:t>EL SUJETO OBLIGADO</w:t>
      </w:r>
      <w:r w:rsidRPr="00F95AA4">
        <w:rPr>
          <w:rFonts w:ascii="Palatino Linotype" w:hAnsi="Palatino Linotype"/>
        </w:rPr>
        <w:t xml:space="preserve"> informó y pormenorizó que, “</w:t>
      </w:r>
      <w:r w:rsidRPr="00F95AA4">
        <w:rPr>
          <w:rFonts w:ascii="Palatino Linotype" w:hAnsi="Palatino Linotype" w:cs="Arial"/>
          <w:b/>
          <w:i/>
        </w:rPr>
        <w:t>se llevó a cabo la aplicación de los recursos provenientes de la Estrategia de Atención a comunidades escolares afectados por los sismos de 2017</w:t>
      </w:r>
      <w:r w:rsidRPr="00F95AA4">
        <w:rPr>
          <w:rFonts w:ascii="Palatino Linotype" w:hAnsi="Palatino Linotype" w:cs="Arial"/>
          <w:i/>
        </w:rPr>
        <w:t xml:space="preserve"> </w:t>
      </w:r>
      <w:r w:rsidRPr="00F95AA4">
        <w:rPr>
          <w:rFonts w:ascii="Palatino Linotype" w:hAnsi="Palatino Linotype" w:cs="Arial"/>
          <w:b/>
          <w:i/>
        </w:rPr>
        <w:t xml:space="preserve">autorizados por el responsable del programa </w:t>
      </w:r>
      <w:proofErr w:type="spellStart"/>
      <w:r w:rsidRPr="00F95AA4">
        <w:rPr>
          <w:rFonts w:ascii="Palatino Linotype" w:hAnsi="Palatino Linotype" w:cs="Arial"/>
          <w:b/>
          <w:i/>
        </w:rPr>
        <w:t>SREB</w:t>
      </w:r>
      <w:proofErr w:type="spellEnd"/>
      <w:r w:rsidRPr="00F95AA4">
        <w:rPr>
          <w:rFonts w:ascii="Palatino Linotype" w:hAnsi="Palatino Linotype" w:cs="Arial"/>
          <w:b/>
          <w:i/>
        </w:rPr>
        <w:t xml:space="preserve"> Nezahualcóyotl</w:t>
      </w:r>
      <w:r w:rsidRPr="00F95AA4">
        <w:rPr>
          <w:rFonts w:ascii="Palatino Linotype" w:hAnsi="Palatino Linotype" w:cs="Arial"/>
          <w:i/>
        </w:rPr>
        <w:t xml:space="preserve">, Prof. Sebastián Martínez Chávez debido a diferencias con el presidente de la mesa directiva de la </w:t>
      </w:r>
      <w:proofErr w:type="spellStart"/>
      <w:r w:rsidRPr="00F95AA4">
        <w:rPr>
          <w:rFonts w:ascii="Palatino Linotype" w:hAnsi="Palatino Linotype" w:cs="Arial"/>
          <w:i/>
        </w:rPr>
        <w:t>APF</w:t>
      </w:r>
      <w:proofErr w:type="spellEnd"/>
      <w:r w:rsidRPr="00F95AA4">
        <w:rPr>
          <w:rFonts w:ascii="Palatino Linotype" w:hAnsi="Palatino Linotype" w:cs="Arial"/>
        </w:rPr>
        <w:t xml:space="preserve">. </w:t>
      </w:r>
      <w:r w:rsidRPr="00F95AA4">
        <w:rPr>
          <w:rFonts w:ascii="Palatino Linotype" w:hAnsi="Palatino Linotype" w:cs="Arial"/>
          <w:b/>
          <w:i/>
        </w:rPr>
        <w:t xml:space="preserve">En cuanto al manejo de estos recursos en los cuales se le indicó a la </w:t>
      </w:r>
      <w:proofErr w:type="spellStart"/>
      <w:r w:rsidRPr="00F95AA4">
        <w:rPr>
          <w:rFonts w:ascii="Palatino Linotype" w:hAnsi="Palatino Linotype" w:cs="Arial"/>
          <w:b/>
          <w:i/>
        </w:rPr>
        <w:t>APF</w:t>
      </w:r>
      <w:proofErr w:type="spellEnd"/>
      <w:r w:rsidRPr="00F95AA4">
        <w:rPr>
          <w:rFonts w:ascii="Palatino Linotype" w:hAnsi="Palatino Linotype" w:cs="Arial"/>
          <w:b/>
          <w:i/>
        </w:rPr>
        <w:t xml:space="preserve"> que ellos no tenían que participar en cada con respecto al manejo de los mismos, sino el Comité de Contraloría Social y el Consejo Escolar de Participación Social</w:t>
      </w:r>
      <w:r w:rsidRPr="00F95AA4">
        <w:rPr>
          <w:rFonts w:ascii="Palatino Linotype" w:hAnsi="Palatino Linotype" w:cs="Arial"/>
          <w:i/>
        </w:rPr>
        <w:t xml:space="preserve">; aun así </w:t>
      </w:r>
      <w:r w:rsidRPr="00F95AA4">
        <w:rPr>
          <w:rFonts w:ascii="Palatino Linotype" w:hAnsi="Palatino Linotype" w:cs="Arial"/>
          <w:b/>
          <w:i/>
        </w:rPr>
        <w:t xml:space="preserve">los recursos se aplicaron y el expediente completo fue entregado en la </w:t>
      </w:r>
      <w:proofErr w:type="spellStart"/>
      <w:r w:rsidRPr="00F95AA4">
        <w:rPr>
          <w:rFonts w:ascii="Palatino Linotype" w:hAnsi="Palatino Linotype" w:cs="Arial"/>
          <w:b/>
          <w:i/>
        </w:rPr>
        <w:t>SREB</w:t>
      </w:r>
      <w:proofErr w:type="spellEnd"/>
      <w:r w:rsidRPr="00F95AA4">
        <w:rPr>
          <w:rFonts w:ascii="Palatino Linotype" w:hAnsi="Palatino Linotype" w:cs="Arial"/>
          <w:b/>
          <w:i/>
        </w:rPr>
        <w:t xml:space="preserve"> Nezahualcóyotl</w:t>
      </w:r>
      <w:r w:rsidRPr="00F95AA4">
        <w:rPr>
          <w:rFonts w:ascii="Palatino Linotype" w:hAnsi="Palatino Linotype" w:cs="Arial"/>
          <w:i/>
        </w:rPr>
        <w:t xml:space="preserve"> al encargado de dicho </w:t>
      </w:r>
      <w:r w:rsidRPr="00F95AA4">
        <w:rPr>
          <w:rFonts w:ascii="Palatino Linotype" w:hAnsi="Palatino Linotype" w:cs="Arial"/>
          <w:i/>
        </w:rPr>
        <w:lastRenderedPageBreak/>
        <w:t xml:space="preserve">programa </w:t>
      </w:r>
      <w:r w:rsidRPr="00F95AA4">
        <w:rPr>
          <w:rFonts w:ascii="Palatino Linotype" w:hAnsi="Palatino Linotype" w:cs="Arial"/>
          <w:b/>
          <w:i/>
        </w:rPr>
        <w:t>sin que me fuese obsequiada una copia de recibido</w:t>
      </w:r>
      <w:r w:rsidRPr="00F95AA4">
        <w:rPr>
          <w:rFonts w:ascii="Palatino Linotype" w:hAnsi="Palatino Linotype" w:cs="Arial"/>
          <w:i/>
        </w:rPr>
        <w:t xml:space="preserve">, ya que lo tenía que avalar la Subdirectora Regional Profa. María del Refugio Martínez Chávez y </w:t>
      </w:r>
      <w:r w:rsidRPr="00F95AA4">
        <w:rPr>
          <w:rFonts w:ascii="Palatino Linotype" w:hAnsi="Palatino Linotype" w:cs="Arial"/>
          <w:b/>
          <w:i/>
        </w:rPr>
        <w:t xml:space="preserve">por lo tanto dicha documental, no existe en la escuela </w:t>
      </w:r>
      <w:r w:rsidRPr="00F95AA4">
        <w:rPr>
          <w:rFonts w:ascii="Palatino Linotype" w:hAnsi="Palatino Linotype" w:cs="Arial"/>
          <w:i/>
        </w:rPr>
        <w:t xml:space="preserve">como tal; </w:t>
      </w:r>
      <w:r w:rsidRPr="00F95AA4">
        <w:rPr>
          <w:rFonts w:ascii="Palatino Linotype" w:hAnsi="Palatino Linotype" w:cs="Arial"/>
          <w:b/>
          <w:i/>
        </w:rPr>
        <w:t>siento estos los únicos recursos que se han ejercido en la institución por parte del gobierno federal, por lo que no hay nada que justificar en los periodos escolares que se solicitan</w:t>
      </w:r>
      <w:r w:rsidRPr="00F95AA4">
        <w:rPr>
          <w:rFonts w:ascii="Palatino Linotype" w:hAnsi="Palatino Linotype" w:cs="Arial"/>
          <w:i/>
        </w:rPr>
        <w:t>.”</w:t>
      </w:r>
    </w:p>
    <w:p w:rsidR="009F3B3F" w:rsidRPr="00F95AA4" w:rsidRDefault="00467B8E" w:rsidP="009F3B3F">
      <w:pPr>
        <w:pStyle w:val="Prrafodelista"/>
        <w:widowControl w:val="0"/>
        <w:autoSpaceDE w:val="0"/>
        <w:autoSpaceDN w:val="0"/>
        <w:adjustRightInd w:val="0"/>
        <w:spacing w:after="240" w:line="360" w:lineRule="auto"/>
        <w:ind w:left="0"/>
        <w:jc w:val="both"/>
        <w:rPr>
          <w:rFonts w:ascii="Palatino Linotype" w:hAnsi="Palatino Linotype" w:cs="Arial"/>
        </w:rPr>
      </w:pPr>
      <w:r w:rsidRPr="00F95AA4">
        <w:rPr>
          <w:rFonts w:ascii="Palatino Linotype" w:hAnsi="Palatino Linotype" w:cs="Arial"/>
        </w:rPr>
        <w:t xml:space="preserve">En ese contexto, se advierte que hizo del conocimiento del </w:t>
      </w:r>
      <w:r w:rsidRPr="00F95AA4">
        <w:rPr>
          <w:rFonts w:ascii="Palatino Linotype" w:hAnsi="Palatino Linotype" w:cs="Arial"/>
          <w:b/>
        </w:rPr>
        <w:t>RECURRENTE</w:t>
      </w:r>
      <w:r w:rsidRPr="00F95AA4">
        <w:rPr>
          <w:rFonts w:ascii="Palatino Linotype" w:hAnsi="Palatino Linotype" w:cs="Arial"/>
        </w:rPr>
        <w:t>, que sólo recibió</w:t>
      </w:r>
      <w:r w:rsidR="00F3018B" w:rsidRPr="00F95AA4">
        <w:rPr>
          <w:rFonts w:ascii="Palatino Linotype" w:hAnsi="Palatino Linotype" w:cs="Arial"/>
        </w:rPr>
        <w:t xml:space="preserve"> y aplicó el uso</w:t>
      </w:r>
      <w:r w:rsidRPr="00F95AA4">
        <w:rPr>
          <w:rFonts w:ascii="Palatino Linotype" w:hAnsi="Palatino Linotype" w:cs="Arial"/>
        </w:rPr>
        <w:t xml:space="preserve"> recursos</w:t>
      </w:r>
      <w:r w:rsidR="00F3018B" w:rsidRPr="00F95AA4">
        <w:rPr>
          <w:rFonts w:ascii="Palatino Linotype" w:hAnsi="Palatino Linotype" w:cs="Arial"/>
        </w:rPr>
        <w:t xml:space="preserve"> por parte del gobierno federal,</w:t>
      </w:r>
      <w:r w:rsidRPr="00F95AA4">
        <w:rPr>
          <w:rFonts w:ascii="Palatino Linotype" w:hAnsi="Palatino Linotype" w:cs="Arial"/>
        </w:rPr>
        <w:t xml:space="preserve"> con relación a la “</w:t>
      </w:r>
      <w:r w:rsidRPr="00F95AA4">
        <w:rPr>
          <w:rFonts w:ascii="Palatino Linotype" w:hAnsi="Palatino Linotype" w:cs="Arial"/>
          <w:i/>
        </w:rPr>
        <w:t>Estrategia de Atención a comunidades escolares afectados por los sismos de 2017</w:t>
      </w:r>
      <w:r w:rsidRPr="00F95AA4">
        <w:rPr>
          <w:rFonts w:ascii="Palatino Linotype" w:hAnsi="Palatino Linotype" w:cs="Arial"/>
        </w:rPr>
        <w:t>”, sin qu</w:t>
      </w:r>
      <w:r w:rsidR="009F3B3F" w:rsidRPr="00F95AA4">
        <w:rPr>
          <w:rFonts w:ascii="Palatino Linotype" w:hAnsi="Palatino Linotype" w:cs="Arial"/>
        </w:rPr>
        <w:t xml:space="preserve">e cuente en sus archivos con la información del expediente respectivo, </w:t>
      </w:r>
      <w:r w:rsidRPr="00F95AA4">
        <w:rPr>
          <w:rFonts w:ascii="Palatino Linotype" w:hAnsi="Palatino Linotype" w:cs="Arial"/>
        </w:rPr>
        <w:t>siendo que</w:t>
      </w:r>
      <w:r w:rsidR="009F3B3F" w:rsidRPr="00F95AA4">
        <w:rPr>
          <w:rFonts w:ascii="Palatino Linotype" w:hAnsi="Palatino Linotype" w:cs="Arial"/>
        </w:rPr>
        <w:t>,</w:t>
      </w:r>
      <w:r w:rsidRPr="00F95AA4">
        <w:rPr>
          <w:rFonts w:ascii="Palatino Linotype" w:hAnsi="Palatino Linotype" w:cs="Arial"/>
        </w:rPr>
        <w:t xml:space="preserve"> para el resto de los ciclos escolares requeridos, no ejerció recursos federales ni de los mencionados en la solicitud</w:t>
      </w:r>
      <w:r w:rsidR="009F3B3F" w:rsidRPr="00F95AA4">
        <w:rPr>
          <w:rFonts w:ascii="Palatino Linotype" w:hAnsi="Palatino Linotype" w:cs="Arial"/>
        </w:rPr>
        <w:t xml:space="preserve">, </w:t>
      </w:r>
      <w:r w:rsidR="00F3018B" w:rsidRPr="00F95AA4">
        <w:rPr>
          <w:rFonts w:ascii="Palatino Linotype" w:hAnsi="Palatino Linotype" w:cs="Arial"/>
        </w:rPr>
        <w:t xml:space="preserve">aunado a que afirmó que  </w:t>
      </w:r>
      <w:r w:rsidR="00F3018B" w:rsidRPr="00F95AA4">
        <w:rPr>
          <w:rFonts w:ascii="Palatino Linotype" w:hAnsi="Palatino Linotype" w:cs="Arial"/>
          <w:i/>
        </w:rPr>
        <w:t>“</w:t>
      </w:r>
      <w:r w:rsidR="00F3018B" w:rsidRPr="00F95AA4">
        <w:rPr>
          <w:rFonts w:ascii="Palatino Linotype" w:hAnsi="Palatino Linotype" w:cs="Arial"/>
          <w:b/>
          <w:i/>
        </w:rPr>
        <w:t>No ha sido realizada ninguna gestión para participar en programas federales, estatales o municipales en los periodos 2013-2014, 2014-2015, 2015-2016</w:t>
      </w:r>
      <w:r w:rsidR="00F3018B" w:rsidRPr="00F95AA4">
        <w:rPr>
          <w:rFonts w:ascii="Palatino Linotype" w:hAnsi="Palatino Linotype" w:cs="Arial"/>
          <w:i/>
        </w:rPr>
        <w:t xml:space="preserve"> correspondientes a la administración anterior, siendo la responsable la Profa. Alicia Soto Ávila </w:t>
      </w:r>
      <w:r w:rsidR="00F3018B" w:rsidRPr="00F95AA4">
        <w:rPr>
          <w:rFonts w:ascii="Palatino Linotype" w:hAnsi="Palatino Linotype" w:cs="Arial"/>
          <w:b/>
          <w:i/>
        </w:rPr>
        <w:t>y los periodos 2016-2017, 2017- 2018, 2018-2019 (sin concluir)</w:t>
      </w:r>
      <w:r w:rsidR="00F3018B" w:rsidRPr="00F95AA4">
        <w:rPr>
          <w:rFonts w:ascii="Palatino Linotype" w:hAnsi="Palatino Linotype" w:cs="Arial"/>
          <w:i/>
        </w:rPr>
        <w:t xml:space="preserve"> en donde ya soy responsable de </w:t>
      </w:r>
      <w:r w:rsidR="00F3018B" w:rsidRPr="00F95AA4">
        <w:rPr>
          <w:rFonts w:ascii="Palatino Linotype" w:hAnsi="Palatino Linotype" w:cs="Arial"/>
          <w:b/>
          <w:i/>
        </w:rPr>
        <w:t>esta escuela no se ha hecho ninguna gestión ante ninguna instancia</w:t>
      </w:r>
      <w:r w:rsidR="00F3018B" w:rsidRPr="00F95AA4">
        <w:rPr>
          <w:rFonts w:ascii="Palatino Linotype" w:hAnsi="Palatino Linotype" w:cs="Arial"/>
          <w:i/>
        </w:rPr>
        <w:t>.”</w:t>
      </w:r>
      <w:r w:rsidR="00E11B11" w:rsidRPr="00F95AA4">
        <w:rPr>
          <w:rFonts w:ascii="Palatino Linotype" w:hAnsi="Palatino Linotype" w:cs="Arial"/>
          <w:i/>
        </w:rPr>
        <w:t xml:space="preserve">, </w:t>
      </w:r>
      <w:r w:rsidR="009F3B3F" w:rsidRPr="00F95AA4">
        <w:rPr>
          <w:rFonts w:ascii="Palatino Linotype" w:hAnsi="Palatino Linotype" w:cs="Arial"/>
        </w:rPr>
        <w:t xml:space="preserve">lo que satisface lo requerido por </w:t>
      </w:r>
      <w:r w:rsidR="009F3B3F" w:rsidRPr="00F95AA4">
        <w:rPr>
          <w:rFonts w:ascii="Palatino Linotype" w:hAnsi="Palatino Linotype" w:cs="Arial"/>
          <w:b/>
        </w:rPr>
        <w:t>EL RECURRENTE</w:t>
      </w:r>
      <w:r w:rsidR="009F3B3F" w:rsidRPr="00F95AA4">
        <w:rPr>
          <w:rFonts w:ascii="Palatino Linotype" w:hAnsi="Palatino Linotype" w:cs="Arial"/>
        </w:rPr>
        <w:t xml:space="preserve">. Asimismo, se reiterando que, este Órgano Garante no cuenta con facultades, para dudar de la veracidad de la información proporcionada por </w:t>
      </w:r>
      <w:r w:rsidR="009F3B3F" w:rsidRPr="00F95AA4">
        <w:rPr>
          <w:rFonts w:ascii="Palatino Linotype" w:hAnsi="Palatino Linotype" w:cs="Arial"/>
          <w:b/>
        </w:rPr>
        <w:t>EL SUJETO OBLIGADO</w:t>
      </w:r>
      <w:r w:rsidR="009F3B3F" w:rsidRPr="00F95AA4">
        <w:rPr>
          <w:rFonts w:ascii="Palatino Linotype" w:hAnsi="Palatino Linotype" w:cs="Arial"/>
        </w:rPr>
        <w:t>.</w:t>
      </w:r>
    </w:p>
    <w:p w:rsidR="00F3018B" w:rsidRPr="00F95AA4" w:rsidRDefault="00F3018B" w:rsidP="00F3018B">
      <w:pPr>
        <w:pStyle w:val="Prrafodelista"/>
        <w:widowControl w:val="0"/>
        <w:autoSpaceDE w:val="0"/>
        <w:autoSpaceDN w:val="0"/>
        <w:adjustRightInd w:val="0"/>
        <w:spacing w:before="360" w:line="360" w:lineRule="auto"/>
        <w:ind w:left="0"/>
        <w:jc w:val="both"/>
        <w:rPr>
          <w:rFonts w:ascii="Palatino Linotype" w:hAnsi="Palatino Linotype" w:cs="Arial"/>
          <w:b/>
          <w:spacing w:val="-6"/>
        </w:rPr>
      </w:pPr>
      <w:r w:rsidRPr="00F95AA4">
        <w:rPr>
          <w:rFonts w:ascii="Palatino Linotype" w:hAnsi="Palatino Linotype" w:cs="Arial"/>
          <w:b/>
        </w:rPr>
        <w:t>Numeral 5</w:t>
      </w:r>
    </w:p>
    <w:p w:rsidR="00E11B11" w:rsidRPr="00F95AA4" w:rsidRDefault="00F3018B" w:rsidP="00F3018B">
      <w:pPr>
        <w:pStyle w:val="Prrafodelista"/>
        <w:widowControl w:val="0"/>
        <w:autoSpaceDE w:val="0"/>
        <w:autoSpaceDN w:val="0"/>
        <w:adjustRightInd w:val="0"/>
        <w:spacing w:after="240" w:line="360" w:lineRule="auto"/>
        <w:ind w:left="0"/>
        <w:jc w:val="both"/>
        <w:rPr>
          <w:rFonts w:ascii="Palatino Linotype" w:hAnsi="Palatino Linotype" w:cs="Arial"/>
        </w:rPr>
      </w:pPr>
      <w:r w:rsidRPr="00F95AA4">
        <w:rPr>
          <w:rFonts w:ascii="Palatino Linotype" w:hAnsi="Palatino Linotype" w:cs="Arial"/>
        </w:rPr>
        <w:t xml:space="preserve">Finalmente, en cuanto al presente numeral, </w:t>
      </w:r>
      <w:r w:rsidRPr="00F95AA4">
        <w:rPr>
          <w:rFonts w:ascii="Palatino Linotype" w:hAnsi="Palatino Linotype" w:cs="Arial"/>
          <w:b/>
        </w:rPr>
        <w:t>EL RECURRENTE</w:t>
      </w:r>
      <w:r w:rsidRPr="00F95AA4">
        <w:rPr>
          <w:rFonts w:ascii="Palatino Linotype" w:hAnsi="Palatino Linotype" w:cs="Arial"/>
        </w:rPr>
        <w:t xml:space="preserve"> requirió los </w:t>
      </w:r>
      <w:r w:rsidR="00E11B11" w:rsidRPr="00F95AA4">
        <w:rPr>
          <w:rFonts w:ascii="Palatino Linotype" w:hAnsi="Palatino Linotype" w:cs="Arial"/>
        </w:rPr>
        <w:t xml:space="preserve">registros </w:t>
      </w:r>
      <w:r w:rsidRPr="00F95AA4">
        <w:rPr>
          <w:rFonts w:ascii="Palatino Linotype" w:hAnsi="Palatino Linotype" w:cs="Arial"/>
        </w:rPr>
        <w:t xml:space="preserve">de inscripción realizados por la Autoridad Educativa Escolar, a los Programas Federales, Estatales y Municipales en los ciclos escolares 2012-2013, 2013-2014, 2014-2015, 2015-2016, 2016-2017, 2017- 2018 y 2018-2019, ante lo cual el Servidor Público </w:t>
      </w:r>
      <w:r w:rsidRPr="00F95AA4">
        <w:rPr>
          <w:rFonts w:ascii="Palatino Linotype" w:hAnsi="Palatino Linotype" w:cs="Arial"/>
        </w:rPr>
        <w:lastRenderedPageBreak/>
        <w:t>Habilitado Competente señaló que</w:t>
      </w:r>
      <w:r w:rsidR="00E11B11" w:rsidRPr="00F95AA4">
        <w:rPr>
          <w:rFonts w:ascii="Palatino Linotype" w:hAnsi="Palatino Linotype" w:cs="Arial"/>
        </w:rPr>
        <w:t>,</w:t>
      </w:r>
      <w:r w:rsidRPr="00F95AA4">
        <w:rPr>
          <w:rFonts w:ascii="Palatino Linotype" w:hAnsi="Palatino Linotype" w:cs="Arial"/>
        </w:rPr>
        <w:t xml:space="preserve"> </w:t>
      </w:r>
      <w:r w:rsidR="00E11B11" w:rsidRPr="00F95AA4">
        <w:rPr>
          <w:rFonts w:ascii="Palatino Linotype" w:hAnsi="Palatino Linotype" w:cs="Arial"/>
        </w:rPr>
        <w:t>“</w:t>
      </w:r>
      <w:r w:rsidR="00E11B11" w:rsidRPr="00F95AA4">
        <w:rPr>
          <w:rFonts w:ascii="Palatino Linotype" w:hAnsi="Palatino Linotype" w:cs="Arial"/>
          <w:i/>
        </w:rPr>
        <w:t>no se ha realizado ninguna inscripción como tal en ninguno de los periodos escolares solicitados o en alguno de los turnos mencionados</w:t>
      </w:r>
      <w:r w:rsidR="00E11B11" w:rsidRPr="00F95AA4">
        <w:rPr>
          <w:rFonts w:ascii="Palatino Linotype" w:hAnsi="Palatino Linotype" w:cs="Arial"/>
        </w:rPr>
        <w:t>.</w:t>
      </w:r>
    </w:p>
    <w:p w:rsidR="00E11B11" w:rsidRPr="00F95AA4" w:rsidRDefault="00E11B11" w:rsidP="00E11B11">
      <w:pPr>
        <w:pStyle w:val="Prrafodelista"/>
        <w:widowControl w:val="0"/>
        <w:autoSpaceDE w:val="0"/>
        <w:autoSpaceDN w:val="0"/>
        <w:adjustRightInd w:val="0"/>
        <w:spacing w:after="240" w:line="360" w:lineRule="auto"/>
        <w:ind w:left="0"/>
        <w:jc w:val="both"/>
        <w:rPr>
          <w:rFonts w:ascii="Palatino Linotype" w:hAnsi="Palatino Linotype" w:cs="Arial"/>
        </w:rPr>
      </w:pPr>
      <w:r w:rsidRPr="00F95AA4">
        <w:rPr>
          <w:rFonts w:ascii="Palatino Linotype" w:hAnsi="Palatino Linotype" w:cs="Arial"/>
        </w:rPr>
        <w:t xml:space="preserve">En consecuencia, la afirmación aludida se trata de un </w:t>
      </w:r>
      <w:r w:rsidRPr="00F95AA4">
        <w:rPr>
          <w:rFonts w:ascii="Palatino Linotype" w:hAnsi="Palatino Linotype" w:cs="Arial"/>
          <w:b/>
        </w:rPr>
        <w:t>hecho negativo</w:t>
      </w:r>
      <w:r w:rsidRPr="00F95AA4">
        <w:rPr>
          <w:rFonts w:ascii="Palatino Linotype" w:hAnsi="Palatino Linotype" w:cs="Arial"/>
        </w:rPr>
        <w:t xml:space="preserve">, que, como se ha precisado, con dicho pronunciamiento, basta para tener por satisfecho el derecho de acceso a la información pública del </w:t>
      </w:r>
      <w:r w:rsidRPr="00F95AA4">
        <w:rPr>
          <w:rFonts w:ascii="Palatino Linotype" w:hAnsi="Palatino Linotype" w:cs="Arial"/>
          <w:b/>
        </w:rPr>
        <w:t>RECURRENTE</w:t>
      </w:r>
      <w:r w:rsidRPr="00F95AA4">
        <w:rPr>
          <w:rFonts w:ascii="Palatino Linotype" w:hAnsi="Palatino Linotype" w:cs="Arial"/>
        </w:rPr>
        <w:t xml:space="preserve">, pues mediante la misma se explican las causas por las que no obran en sus archivos, los registros de inscripción realizados por la Autoridad Educativa Escolar, a los Programas Federales, Estatales y Municipales respecto de los Ciclos Escolares requeridos, sin que resulte necesaria, la emisión de un Acuerdo de Inexistencia, en los términos </w:t>
      </w:r>
      <w:r w:rsidRPr="00F95AA4">
        <w:rPr>
          <w:rFonts w:ascii="Palatino Linotype" w:hAnsi="Palatino Linotype" w:cs="Arial"/>
          <w:i/>
        </w:rPr>
        <w:t>supra</w:t>
      </w:r>
      <w:r w:rsidRPr="00F95AA4">
        <w:rPr>
          <w:rFonts w:ascii="Palatino Linotype" w:hAnsi="Palatino Linotype" w:cs="Arial"/>
        </w:rPr>
        <w:t xml:space="preserve"> señalados. Reiterando que, este Órgano Garante no cuenta con facultades, para dudar de la veracidad de la información proporcionada por </w:t>
      </w:r>
      <w:r w:rsidRPr="00F95AA4">
        <w:rPr>
          <w:rFonts w:ascii="Palatino Linotype" w:hAnsi="Palatino Linotype" w:cs="Arial"/>
          <w:b/>
        </w:rPr>
        <w:t>EL SUJETO OBLIGADO</w:t>
      </w:r>
      <w:r w:rsidRPr="00F95AA4">
        <w:rPr>
          <w:rFonts w:ascii="Palatino Linotype" w:hAnsi="Palatino Linotype" w:cs="Arial"/>
        </w:rPr>
        <w:t>.</w:t>
      </w:r>
    </w:p>
    <w:p w:rsidR="00E11B11" w:rsidRPr="00F95AA4" w:rsidRDefault="00E11B11" w:rsidP="00E11B11">
      <w:pPr>
        <w:spacing w:before="240" w:after="240" w:line="360" w:lineRule="auto"/>
        <w:jc w:val="both"/>
        <w:rPr>
          <w:rFonts w:ascii="Palatino Linotype" w:hAnsi="Palatino Linotype" w:cs="Arial"/>
        </w:rPr>
      </w:pPr>
      <w:r w:rsidRPr="00F95AA4">
        <w:rPr>
          <w:rFonts w:ascii="Palatino Linotype" w:hAnsi="Palatino Linotype" w:cs="Arial"/>
        </w:rPr>
        <w:t xml:space="preserve">En consecuencia, se determina </w:t>
      </w:r>
      <w:r w:rsidRPr="00F95AA4">
        <w:rPr>
          <w:rFonts w:ascii="Palatino Linotype" w:hAnsi="Palatino Linotype"/>
          <w:b/>
        </w:rPr>
        <w:t xml:space="preserve">MODIFICAR </w:t>
      </w:r>
      <w:r w:rsidRPr="00F95AA4">
        <w:rPr>
          <w:rFonts w:ascii="Palatino Linotype" w:hAnsi="Palatino Linotype" w:cs="Arial"/>
        </w:rPr>
        <w:t xml:space="preserve">la respuesta del </w:t>
      </w:r>
      <w:r w:rsidRPr="00F95AA4">
        <w:rPr>
          <w:rFonts w:ascii="Palatino Linotype" w:hAnsi="Palatino Linotype" w:cs="Arial"/>
          <w:b/>
        </w:rPr>
        <w:t>SUJETO OBLIGADO</w:t>
      </w:r>
      <w:r w:rsidRPr="00F95AA4">
        <w:rPr>
          <w:rFonts w:ascii="Palatino Linotype" w:hAnsi="Palatino Linotype" w:cs="Arial"/>
        </w:rPr>
        <w:t xml:space="preserve">, y hacer entrega al </w:t>
      </w:r>
      <w:r w:rsidRPr="00F95AA4">
        <w:rPr>
          <w:rFonts w:ascii="Palatino Linotype" w:hAnsi="Palatino Linotype" w:cs="Arial"/>
          <w:b/>
        </w:rPr>
        <w:t>RECURRENTE</w:t>
      </w:r>
      <w:r w:rsidRPr="00F95AA4">
        <w:rPr>
          <w:rFonts w:ascii="Palatino Linotype" w:hAnsi="Palatino Linotype" w:cs="Arial"/>
        </w:rPr>
        <w:t xml:space="preserve"> la información que ha quedado precisada, de conformidad con el artículo 186, fracción III de la Ley de Transparencia y Acceso a la Información Pública del Estado de México y Municipios.</w:t>
      </w:r>
    </w:p>
    <w:p w:rsidR="00AE068E" w:rsidRPr="00F95AA4" w:rsidRDefault="00AE068E" w:rsidP="00103A33">
      <w:pPr>
        <w:pStyle w:val="Prrafodelista"/>
        <w:widowControl w:val="0"/>
        <w:autoSpaceDE w:val="0"/>
        <w:autoSpaceDN w:val="0"/>
        <w:adjustRightInd w:val="0"/>
        <w:spacing w:after="240" w:line="360" w:lineRule="auto"/>
        <w:ind w:left="0"/>
        <w:jc w:val="both"/>
        <w:rPr>
          <w:rFonts w:ascii="Palatino Linotype" w:eastAsia="Calibri" w:hAnsi="Palatino Linotype" w:cs="Arial"/>
        </w:rPr>
      </w:pPr>
      <w:r w:rsidRPr="00F95AA4">
        <w:rPr>
          <w:rFonts w:ascii="Palatino Linotype" w:eastAsia="Calibri" w:hAnsi="Palatino Linotype" w:cs="Arial"/>
        </w:rPr>
        <w:t xml:space="preserve">Así, con </w:t>
      </w:r>
      <w:r w:rsidRPr="00F95AA4">
        <w:rPr>
          <w:rFonts w:ascii="Palatino Linotype" w:hAnsi="Palatino Linotype" w:cs="Arial"/>
        </w:rPr>
        <w:t>fundamento</w:t>
      </w:r>
      <w:r w:rsidRPr="00F95AA4">
        <w:rPr>
          <w:rFonts w:ascii="Palatino Linotype" w:eastAsia="Calibri" w:hAnsi="Palatino Linotype" w:cs="Arial"/>
        </w:rPr>
        <w:t xml:space="preserve"> en lo prescrito en los artículos 5, </w:t>
      </w:r>
      <w:r w:rsidRPr="00F95AA4">
        <w:rPr>
          <w:rFonts w:ascii="Palatino Linotype" w:hAnsi="Palatino Linotype"/>
        </w:rPr>
        <w:t xml:space="preserve">párrafos vigésimo, vigésimo primero y vigésimo </w:t>
      </w:r>
      <w:r w:rsidRPr="00F95AA4">
        <w:rPr>
          <w:rFonts w:ascii="Palatino Linotype" w:hAnsi="Palatino Linotype" w:cs="Arial"/>
        </w:rPr>
        <w:t>segundo,</w:t>
      </w:r>
      <w:r w:rsidRPr="00F95AA4">
        <w:rPr>
          <w:rFonts w:ascii="Palatino Linotype" w:hAnsi="Palatino Linotype"/>
        </w:rPr>
        <w:t xml:space="preserve"> fracciones IV y V,</w:t>
      </w:r>
      <w:r w:rsidRPr="00F95AA4">
        <w:rPr>
          <w:rFonts w:ascii="Palatino Linotype" w:eastAsia="Calibri" w:hAnsi="Palatino Linotype" w:cs="Arial"/>
        </w:rPr>
        <w:t xml:space="preserve"> de la Constitución Política del Estado Libre y Soberano de México, y los artículos </w:t>
      </w:r>
      <w:r w:rsidRPr="00F95AA4">
        <w:rPr>
          <w:rFonts w:ascii="Palatino Linotype" w:hAnsi="Palatino Linotype"/>
        </w:rPr>
        <w:t xml:space="preserve">2, </w:t>
      </w:r>
      <w:r w:rsidRPr="00F95AA4">
        <w:rPr>
          <w:rFonts w:ascii="Palatino Linotype" w:hAnsi="Palatino Linotype" w:cs="Arial"/>
        </w:rPr>
        <w:t>fracción</w:t>
      </w:r>
      <w:r w:rsidRPr="00F95AA4">
        <w:rPr>
          <w:rFonts w:ascii="Palatino Linotype" w:hAnsi="Palatino Linotype"/>
        </w:rPr>
        <w:t xml:space="preserve"> II, 9, </w:t>
      </w:r>
      <w:r w:rsidRPr="00F95AA4">
        <w:rPr>
          <w:rFonts w:ascii="Palatino Linotype" w:hAnsi="Palatino Linotype" w:cs="Arial"/>
          <w:lang w:val="es-ES_tradnl"/>
        </w:rPr>
        <w:t>29</w:t>
      </w:r>
      <w:r w:rsidRPr="00F95AA4">
        <w:rPr>
          <w:rFonts w:ascii="Palatino Linotype" w:hAnsi="Palatino Linotype"/>
        </w:rPr>
        <w:t>, 36, fracciones I y II, 176, 178, 179, 181, 185, fracción I, 186 y 188,</w:t>
      </w:r>
      <w:r w:rsidRPr="00F95AA4">
        <w:rPr>
          <w:rFonts w:ascii="Palatino Linotype" w:eastAsia="Calibri" w:hAnsi="Palatino Linotype" w:cs="Arial"/>
        </w:rPr>
        <w:t xml:space="preserve"> de la Ley de Transparencia y Acceso a la Información Pública del Estado de México y </w:t>
      </w:r>
      <w:r w:rsidRPr="00F95AA4">
        <w:rPr>
          <w:rFonts w:ascii="Palatino Linotype" w:hAnsi="Palatino Linotype" w:cs="Arial"/>
        </w:rPr>
        <w:t>Municipios</w:t>
      </w:r>
      <w:r w:rsidRPr="00F95AA4">
        <w:rPr>
          <w:rFonts w:ascii="Palatino Linotype" w:eastAsia="Calibri" w:hAnsi="Palatino Linotype" w:cs="Arial"/>
        </w:rPr>
        <w:t xml:space="preserve">, </w:t>
      </w:r>
      <w:r w:rsidRPr="00F95AA4">
        <w:rPr>
          <w:rFonts w:ascii="Palatino Linotype" w:hAnsi="Palatino Linotype"/>
        </w:rPr>
        <w:t>este</w:t>
      </w:r>
      <w:r w:rsidRPr="00F95AA4">
        <w:rPr>
          <w:rFonts w:ascii="Palatino Linotype" w:eastAsia="Calibri" w:hAnsi="Palatino Linotype" w:cs="Arial"/>
        </w:rPr>
        <w:t xml:space="preserve"> Pleno:</w:t>
      </w:r>
    </w:p>
    <w:p w:rsidR="009746F7" w:rsidRDefault="009746F7" w:rsidP="00AE068E">
      <w:pPr>
        <w:spacing w:before="240" w:after="120" w:line="360" w:lineRule="auto"/>
        <w:jc w:val="center"/>
        <w:rPr>
          <w:rFonts w:ascii="Palatino Linotype" w:hAnsi="Palatino Linotype"/>
          <w:b/>
          <w:spacing w:val="44"/>
          <w:sz w:val="28"/>
        </w:rPr>
      </w:pPr>
    </w:p>
    <w:p w:rsidR="009746F7" w:rsidRDefault="009746F7" w:rsidP="00AE068E">
      <w:pPr>
        <w:spacing w:before="240" w:after="120" w:line="360" w:lineRule="auto"/>
        <w:jc w:val="center"/>
        <w:rPr>
          <w:rFonts w:ascii="Palatino Linotype" w:hAnsi="Palatino Linotype"/>
          <w:b/>
          <w:spacing w:val="44"/>
          <w:sz w:val="28"/>
        </w:rPr>
      </w:pPr>
    </w:p>
    <w:p w:rsidR="00AE068E" w:rsidRPr="00F95AA4" w:rsidRDefault="00AE068E" w:rsidP="00AE068E">
      <w:pPr>
        <w:spacing w:before="240" w:after="120" w:line="360" w:lineRule="auto"/>
        <w:jc w:val="center"/>
        <w:rPr>
          <w:rFonts w:ascii="Palatino Linotype" w:hAnsi="Palatino Linotype"/>
          <w:b/>
          <w:spacing w:val="44"/>
          <w:sz w:val="28"/>
        </w:rPr>
      </w:pPr>
      <w:r w:rsidRPr="00F95AA4">
        <w:rPr>
          <w:rFonts w:ascii="Palatino Linotype" w:hAnsi="Palatino Linotype"/>
          <w:b/>
          <w:spacing w:val="44"/>
          <w:sz w:val="28"/>
        </w:rPr>
        <w:lastRenderedPageBreak/>
        <w:t>RESUELVE</w:t>
      </w:r>
    </w:p>
    <w:p w:rsidR="00AE068E" w:rsidRPr="00F95AA4" w:rsidRDefault="00AE068E" w:rsidP="007B5BB9">
      <w:pPr>
        <w:pStyle w:val="Prrafodelista"/>
        <w:widowControl w:val="0"/>
        <w:numPr>
          <w:ilvl w:val="0"/>
          <w:numId w:val="2"/>
        </w:numPr>
        <w:tabs>
          <w:tab w:val="left" w:pos="1701"/>
        </w:tabs>
        <w:autoSpaceDE w:val="0"/>
        <w:autoSpaceDN w:val="0"/>
        <w:adjustRightInd w:val="0"/>
        <w:spacing w:before="120" w:after="240" w:line="360" w:lineRule="auto"/>
        <w:ind w:left="0" w:firstLine="0"/>
        <w:jc w:val="both"/>
        <w:rPr>
          <w:rFonts w:ascii="Palatino Linotype" w:hAnsi="Palatino Linotype" w:cs="Arial"/>
        </w:rPr>
      </w:pPr>
      <w:r w:rsidRPr="00F95AA4">
        <w:rPr>
          <w:rFonts w:ascii="Palatino Linotype" w:hAnsi="Palatino Linotype" w:cs="Arial"/>
        </w:rPr>
        <w:t xml:space="preserve">Resultan </w:t>
      </w:r>
      <w:r w:rsidRPr="00F95AA4">
        <w:rPr>
          <w:rFonts w:ascii="Palatino Linotype" w:hAnsi="Palatino Linotype" w:cs="Arial"/>
          <w:b/>
        </w:rPr>
        <w:t>fundadas</w:t>
      </w:r>
      <w:r w:rsidRPr="00F95AA4">
        <w:rPr>
          <w:rFonts w:ascii="Palatino Linotype" w:hAnsi="Palatino Linotype" w:cs="Arial"/>
        </w:rPr>
        <w:t xml:space="preserve"> las razones o motivos de inconformidad hechas valer por </w:t>
      </w:r>
      <w:r w:rsidR="002C57C6" w:rsidRPr="00F95AA4">
        <w:rPr>
          <w:rFonts w:ascii="Palatino Linotype" w:hAnsi="Palatino Linotype" w:cs="Arial"/>
          <w:b/>
        </w:rPr>
        <w:t>EL RECURRENTE</w:t>
      </w:r>
      <w:r w:rsidRPr="00F95AA4">
        <w:rPr>
          <w:rFonts w:ascii="Palatino Linotype" w:hAnsi="Palatino Linotype" w:cs="Arial"/>
        </w:rPr>
        <w:t xml:space="preserve">, en términos del Considerando </w:t>
      </w:r>
      <w:r w:rsidRPr="00F95AA4">
        <w:rPr>
          <w:rFonts w:ascii="Palatino Linotype" w:hAnsi="Palatino Linotype" w:cs="Arial"/>
          <w:b/>
        </w:rPr>
        <w:t>QUINTO</w:t>
      </w:r>
      <w:r w:rsidRPr="00F95AA4">
        <w:rPr>
          <w:rFonts w:ascii="Palatino Linotype" w:hAnsi="Palatino Linotype" w:cs="Arial"/>
        </w:rPr>
        <w:t xml:space="preserve"> de la presente resolución.</w:t>
      </w:r>
    </w:p>
    <w:p w:rsidR="00E8761D" w:rsidRPr="00F95AA4" w:rsidRDefault="00AE068E" w:rsidP="003B6B36">
      <w:pPr>
        <w:pStyle w:val="Prrafodelista"/>
        <w:widowControl w:val="0"/>
        <w:numPr>
          <w:ilvl w:val="0"/>
          <w:numId w:val="2"/>
        </w:numPr>
        <w:tabs>
          <w:tab w:val="left" w:pos="1701"/>
        </w:tabs>
        <w:autoSpaceDE w:val="0"/>
        <w:autoSpaceDN w:val="0"/>
        <w:adjustRightInd w:val="0"/>
        <w:spacing w:before="240" w:after="240" w:line="360" w:lineRule="auto"/>
        <w:ind w:left="0" w:firstLine="0"/>
        <w:jc w:val="both"/>
        <w:rPr>
          <w:rFonts w:ascii="Palatino Linotype" w:hAnsi="Palatino Linotype" w:cs="Arial"/>
        </w:rPr>
      </w:pPr>
      <w:r w:rsidRPr="00F95AA4">
        <w:rPr>
          <w:rFonts w:ascii="Palatino Linotype" w:hAnsi="Palatino Linotype" w:cs="Arial"/>
        </w:rPr>
        <w:t xml:space="preserve">Se </w:t>
      </w:r>
      <w:r w:rsidRPr="00F95AA4">
        <w:rPr>
          <w:rFonts w:ascii="Palatino Linotype" w:hAnsi="Palatino Linotype" w:cs="Arial"/>
          <w:b/>
        </w:rPr>
        <w:t xml:space="preserve">MODIFICA </w:t>
      </w:r>
      <w:r w:rsidRPr="00F95AA4">
        <w:rPr>
          <w:rFonts w:ascii="Palatino Linotype" w:hAnsi="Palatino Linotype" w:cs="Arial"/>
        </w:rPr>
        <w:t xml:space="preserve">la respuesta del </w:t>
      </w:r>
      <w:r w:rsidRPr="00F95AA4">
        <w:rPr>
          <w:rFonts w:ascii="Palatino Linotype" w:hAnsi="Palatino Linotype" w:cs="Arial"/>
          <w:b/>
        </w:rPr>
        <w:t>SUJETO OBLIGADO</w:t>
      </w:r>
      <w:r w:rsidRPr="00F95AA4">
        <w:rPr>
          <w:rFonts w:ascii="Palatino Linotype" w:hAnsi="Palatino Linotype" w:cs="Arial"/>
        </w:rPr>
        <w:t xml:space="preserve">, y se </w:t>
      </w:r>
      <w:r w:rsidRPr="00F95AA4">
        <w:rPr>
          <w:rFonts w:ascii="Palatino Linotype" w:hAnsi="Palatino Linotype" w:cs="Arial"/>
          <w:b/>
        </w:rPr>
        <w:t>ordena</w:t>
      </w:r>
      <w:r w:rsidRPr="00F95AA4">
        <w:rPr>
          <w:rFonts w:ascii="Palatino Linotype" w:hAnsi="Palatino Linotype" w:cs="Arial"/>
        </w:rPr>
        <w:t xml:space="preserve"> atienda la solicitud de acceso a la información pública </w:t>
      </w:r>
      <w:r w:rsidR="00605BF2" w:rsidRPr="00F95AA4">
        <w:rPr>
          <w:rFonts w:ascii="Palatino Linotype" w:hAnsi="Palatino Linotype"/>
          <w:b/>
          <w:bCs/>
        </w:rPr>
        <w:t>00034/SE/IP/2019</w:t>
      </w:r>
      <w:r w:rsidRPr="00F95AA4">
        <w:rPr>
          <w:rFonts w:ascii="Palatino Linotype" w:hAnsi="Palatino Linotype" w:cs="Arial"/>
        </w:rPr>
        <w:t xml:space="preserve">, en términos del Considerando </w:t>
      </w:r>
      <w:r w:rsidRPr="00F95AA4">
        <w:rPr>
          <w:rFonts w:ascii="Palatino Linotype" w:hAnsi="Palatino Linotype" w:cs="Arial"/>
          <w:b/>
        </w:rPr>
        <w:t>QUINTO</w:t>
      </w:r>
      <w:r w:rsidRPr="00F95AA4">
        <w:rPr>
          <w:rFonts w:ascii="Palatino Linotype" w:hAnsi="Palatino Linotype" w:cs="Arial"/>
        </w:rPr>
        <w:t xml:space="preserve"> de la presente resolución, y haga entrega </w:t>
      </w:r>
      <w:r w:rsidR="002D5769" w:rsidRPr="00F95AA4">
        <w:rPr>
          <w:rFonts w:ascii="Palatino Linotype" w:hAnsi="Palatino Linotype" w:cs="Arial"/>
        </w:rPr>
        <w:t>a</w:t>
      </w:r>
      <w:r w:rsidR="002C57C6" w:rsidRPr="00F95AA4">
        <w:rPr>
          <w:rFonts w:ascii="Palatino Linotype" w:hAnsi="Palatino Linotype" w:cs="Arial"/>
        </w:rPr>
        <w:t>l</w:t>
      </w:r>
      <w:r w:rsidR="002D5769" w:rsidRPr="00F95AA4">
        <w:rPr>
          <w:rFonts w:ascii="Palatino Linotype" w:hAnsi="Palatino Linotype" w:cs="Arial"/>
          <w:b/>
        </w:rPr>
        <w:t xml:space="preserve"> RECURRENTE</w:t>
      </w:r>
      <w:r w:rsidRPr="00F95AA4">
        <w:rPr>
          <w:rFonts w:ascii="Palatino Linotype" w:hAnsi="Palatino Linotype" w:cs="Arial"/>
        </w:rPr>
        <w:t xml:space="preserve">, vía </w:t>
      </w:r>
      <w:r w:rsidRPr="00F95AA4">
        <w:rPr>
          <w:rFonts w:ascii="Palatino Linotype" w:hAnsi="Palatino Linotype" w:cs="Arial"/>
          <w:b/>
        </w:rPr>
        <w:t xml:space="preserve">EL </w:t>
      </w:r>
      <w:proofErr w:type="spellStart"/>
      <w:r w:rsidRPr="00F95AA4">
        <w:rPr>
          <w:rFonts w:ascii="Palatino Linotype" w:hAnsi="Palatino Linotype" w:cs="Arial"/>
          <w:b/>
        </w:rPr>
        <w:t>SAIMEX</w:t>
      </w:r>
      <w:proofErr w:type="spellEnd"/>
      <w:r w:rsidRPr="00F95AA4">
        <w:rPr>
          <w:rFonts w:ascii="Palatino Linotype" w:hAnsi="Palatino Linotype" w:cs="Arial"/>
        </w:rPr>
        <w:t xml:space="preserve">, </w:t>
      </w:r>
      <w:r w:rsidR="00E97F1E" w:rsidRPr="00F95AA4">
        <w:rPr>
          <w:rFonts w:ascii="Palatino Linotype" w:hAnsi="Palatino Linotype" w:cs="Arial"/>
        </w:rPr>
        <w:t>respecto de</w:t>
      </w:r>
      <w:r w:rsidR="00E8761D" w:rsidRPr="00F95AA4">
        <w:rPr>
          <w:rFonts w:ascii="Palatino Linotype" w:hAnsi="Palatino Linotype" w:cs="Arial"/>
        </w:rPr>
        <w:t xml:space="preserve"> la Escuela Primaria Lic. Benito Juárez de los turnos Matutino y Vespertino con </w:t>
      </w:r>
      <w:proofErr w:type="spellStart"/>
      <w:r w:rsidR="00E8761D" w:rsidRPr="00F95AA4">
        <w:rPr>
          <w:rFonts w:ascii="Palatino Linotype" w:hAnsi="Palatino Linotype" w:cs="Arial"/>
        </w:rPr>
        <w:t>C.C.T</w:t>
      </w:r>
      <w:proofErr w:type="spellEnd"/>
      <w:r w:rsidR="00E8761D" w:rsidRPr="00F95AA4">
        <w:rPr>
          <w:rFonts w:ascii="Palatino Linotype" w:hAnsi="Palatino Linotype" w:cs="Arial"/>
        </w:rPr>
        <w:t xml:space="preserve">. </w:t>
      </w:r>
      <w:proofErr w:type="spellStart"/>
      <w:r w:rsidR="00E8761D" w:rsidRPr="00F95AA4">
        <w:rPr>
          <w:rFonts w:ascii="Palatino Linotype" w:hAnsi="Palatino Linotype" w:cs="Arial"/>
        </w:rPr>
        <w:t>15EPR0324E</w:t>
      </w:r>
      <w:proofErr w:type="spellEnd"/>
      <w:r w:rsidR="00E8761D" w:rsidRPr="00F95AA4">
        <w:rPr>
          <w:rFonts w:ascii="Palatino Linotype" w:hAnsi="Palatino Linotype" w:cs="Arial"/>
        </w:rPr>
        <w:t xml:space="preserve"> y </w:t>
      </w:r>
      <w:proofErr w:type="spellStart"/>
      <w:r w:rsidR="00E8761D" w:rsidRPr="00F95AA4">
        <w:rPr>
          <w:rFonts w:ascii="Palatino Linotype" w:hAnsi="Palatino Linotype" w:cs="Arial"/>
        </w:rPr>
        <w:t>15EPR1212H</w:t>
      </w:r>
      <w:proofErr w:type="spellEnd"/>
      <w:r w:rsidR="00E8761D" w:rsidRPr="00F95AA4">
        <w:rPr>
          <w:rFonts w:ascii="Palatino Linotype" w:hAnsi="Palatino Linotype"/>
        </w:rPr>
        <w:t xml:space="preserve">, respectivamente, </w:t>
      </w:r>
      <w:r w:rsidR="00E8761D" w:rsidRPr="00F95AA4">
        <w:rPr>
          <w:rFonts w:ascii="Palatino Linotype" w:hAnsi="Palatino Linotype" w:cs="Arial"/>
        </w:rPr>
        <w:t>lo siguiente</w:t>
      </w:r>
    </w:p>
    <w:p w:rsidR="005311B4" w:rsidRPr="00F95AA4" w:rsidRDefault="00AE068E" w:rsidP="00E8761D">
      <w:pPr>
        <w:tabs>
          <w:tab w:val="left" w:pos="1134"/>
        </w:tabs>
        <w:spacing w:before="160" w:after="160"/>
        <w:ind w:left="1134" w:right="709" w:hanging="425"/>
        <w:jc w:val="both"/>
        <w:rPr>
          <w:rFonts w:ascii="Palatino Linotype" w:hAnsi="Palatino Linotype"/>
          <w:bCs/>
          <w:i/>
          <w:sz w:val="22"/>
          <w:szCs w:val="22"/>
        </w:rPr>
      </w:pPr>
      <w:r w:rsidRPr="00F95AA4">
        <w:rPr>
          <w:rFonts w:ascii="Palatino Linotype" w:hAnsi="Palatino Linotype"/>
          <w:bCs/>
          <w:i/>
          <w:sz w:val="22"/>
          <w:szCs w:val="22"/>
        </w:rPr>
        <w:t>“</w:t>
      </w:r>
      <w:r w:rsidRPr="00F95AA4">
        <w:rPr>
          <w:rFonts w:ascii="Palatino Linotype" w:hAnsi="Palatino Linotype" w:cs="Arial"/>
          <w:i/>
          <w:sz w:val="22"/>
          <w:szCs w:val="22"/>
          <w:lang w:eastAsia="es-MX"/>
        </w:rPr>
        <w:t>a)</w:t>
      </w:r>
      <w:r w:rsidR="00E8761D" w:rsidRPr="00F95AA4">
        <w:rPr>
          <w:rFonts w:ascii="Palatino Linotype" w:hAnsi="Palatino Linotype" w:cs="Arial"/>
          <w:i/>
          <w:sz w:val="22"/>
          <w:szCs w:val="22"/>
          <w:lang w:eastAsia="es-MX"/>
        </w:rPr>
        <w:tab/>
      </w:r>
      <w:r w:rsidR="005311B4" w:rsidRPr="00F95AA4">
        <w:rPr>
          <w:rFonts w:ascii="Palatino Linotype" w:hAnsi="Palatino Linotype"/>
          <w:b/>
          <w:bCs/>
          <w:i/>
          <w:sz w:val="22"/>
          <w:szCs w:val="22"/>
        </w:rPr>
        <w:t xml:space="preserve">Versión </w:t>
      </w:r>
      <w:r w:rsidR="00E8761D" w:rsidRPr="00F95AA4">
        <w:rPr>
          <w:rFonts w:ascii="Palatino Linotype" w:hAnsi="Palatino Linotype"/>
          <w:b/>
          <w:bCs/>
          <w:i/>
          <w:sz w:val="22"/>
          <w:szCs w:val="22"/>
        </w:rPr>
        <w:t>pública</w:t>
      </w:r>
      <w:r w:rsidR="00E8761D" w:rsidRPr="00F95AA4">
        <w:rPr>
          <w:rFonts w:ascii="Palatino Linotype" w:hAnsi="Palatino Linotype"/>
          <w:bCs/>
          <w:i/>
          <w:sz w:val="22"/>
          <w:szCs w:val="22"/>
        </w:rPr>
        <w:t xml:space="preserve"> </w:t>
      </w:r>
      <w:r w:rsidR="005311B4" w:rsidRPr="00F95AA4">
        <w:rPr>
          <w:rFonts w:ascii="Palatino Linotype" w:hAnsi="Palatino Linotype"/>
          <w:bCs/>
          <w:i/>
          <w:sz w:val="22"/>
          <w:szCs w:val="22"/>
        </w:rPr>
        <w:t xml:space="preserve">de los </w:t>
      </w:r>
      <w:r w:rsidR="00E8761D" w:rsidRPr="00F95AA4">
        <w:rPr>
          <w:rFonts w:ascii="Palatino Linotype" w:hAnsi="Palatino Linotype"/>
          <w:bCs/>
          <w:i/>
          <w:sz w:val="22"/>
          <w:szCs w:val="22"/>
        </w:rPr>
        <w:t xml:space="preserve">contratos </w:t>
      </w:r>
      <w:r w:rsidR="005311B4" w:rsidRPr="00F95AA4">
        <w:rPr>
          <w:rFonts w:ascii="Palatino Linotype" w:hAnsi="Palatino Linotype"/>
          <w:bCs/>
          <w:i/>
          <w:sz w:val="22"/>
          <w:szCs w:val="22"/>
        </w:rPr>
        <w:t>para la prestación de servicios en el establecimiento de consumo escolar y expendio de alimentos, bebidas y productos en escuelas de Educación Básica, correspondientes a los Ciclos Escolares 2015-2016, 2016-2017, 2017-2018 y 2018-2019.</w:t>
      </w:r>
    </w:p>
    <w:p w:rsidR="00E8761D" w:rsidRPr="00F95AA4" w:rsidRDefault="00AE068E" w:rsidP="00E8761D">
      <w:pPr>
        <w:tabs>
          <w:tab w:val="left" w:pos="1134"/>
        </w:tabs>
        <w:spacing w:before="160" w:after="160"/>
        <w:ind w:left="1134" w:right="709" w:hanging="425"/>
        <w:jc w:val="both"/>
        <w:rPr>
          <w:rFonts w:ascii="Palatino Linotype" w:hAnsi="Palatino Linotype"/>
          <w:bCs/>
          <w:i/>
          <w:sz w:val="22"/>
          <w:szCs w:val="22"/>
        </w:rPr>
      </w:pPr>
      <w:r w:rsidRPr="00F95AA4">
        <w:rPr>
          <w:rFonts w:ascii="Palatino Linotype" w:hAnsi="Palatino Linotype" w:cs="Arial"/>
          <w:i/>
          <w:sz w:val="22"/>
          <w:szCs w:val="22"/>
          <w:lang w:eastAsia="es-MX"/>
        </w:rPr>
        <w:t>b)</w:t>
      </w:r>
      <w:r w:rsidR="00E8761D" w:rsidRPr="00F95AA4">
        <w:rPr>
          <w:rFonts w:ascii="Palatino Linotype" w:hAnsi="Palatino Linotype" w:cs="Arial"/>
          <w:i/>
          <w:sz w:val="22"/>
          <w:szCs w:val="22"/>
          <w:lang w:eastAsia="es-MX"/>
        </w:rPr>
        <w:tab/>
      </w:r>
      <w:r w:rsidR="00E8761D" w:rsidRPr="00F95AA4">
        <w:rPr>
          <w:rFonts w:ascii="Palatino Linotype" w:hAnsi="Palatino Linotype"/>
          <w:b/>
          <w:bCs/>
          <w:i/>
          <w:sz w:val="22"/>
          <w:szCs w:val="22"/>
        </w:rPr>
        <w:t xml:space="preserve">Versión </w:t>
      </w:r>
      <w:r w:rsidR="005311B4" w:rsidRPr="00F95AA4">
        <w:rPr>
          <w:rFonts w:ascii="Palatino Linotype" w:hAnsi="Palatino Linotype"/>
          <w:b/>
          <w:bCs/>
          <w:i/>
          <w:sz w:val="22"/>
          <w:szCs w:val="22"/>
        </w:rPr>
        <w:t>pública</w:t>
      </w:r>
      <w:r w:rsidR="005311B4" w:rsidRPr="00F95AA4">
        <w:rPr>
          <w:rFonts w:ascii="Palatino Linotype" w:hAnsi="Palatino Linotype"/>
          <w:bCs/>
          <w:i/>
          <w:sz w:val="22"/>
          <w:szCs w:val="22"/>
        </w:rPr>
        <w:t xml:space="preserve"> de los convenios para la prestación de servicios de fotocopiado y elementos básicos de papelería, en escuelas de Educación Básica, correspondientes al Ciclo Escolar 2018-2019</w:t>
      </w:r>
      <w:r w:rsidR="00E8761D" w:rsidRPr="00F95AA4">
        <w:rPr>
          <w:rFonts w:ascii="Palatino Linotype" w:hAnsi="Palatino Linotype"/>
          <w:bCs/>
          <w:i/>
          <w:sz w:val="22"/>
          <w:szCs w:val="22"/>
        </w:rPr>
        <w:t>.</w:t>
      </w:r>
    </w:p>
    <w:p w:rsidR="00E97F1E" w:rsidRPr="00F95AA4" w:rsidRDefault="00E97F1E" w:rsidP="00F95AA4">
      <w:pPr>
        <w:spacing w:before="160" w:after="160"/>
        <w:ind w:left="1134" w:right="899"/>
        <w:jc w:val="both"/>
        <w:rPr>
          <w:rFonts w:ascii="Palatino Linotype" w:hAnsi="Palatino Linotype" w:cs="Arial"/>
          <w:i/>
          <w:sz w:val="22"/>
          <w:szCs w:val="22"/>
          <w:lang w:eastAsia="es-MX"/>
        </w:rPr>
      </w:pPr>
      <w:r w:rsidRPr="00F95AA4">
        <w:rPr>
          <w:rFonts w:ascii="Palatino Linotype" w:hAnsi="Palatino Linotype"/>
          <w:bCs/>
          <w:i/>
          <w:sz w:val="22"/>
          <w:szCs w:val="22"/>
        </w:rPr>
        <w:t xml:space="preserve">Debiendo notificar </w:t>
      </w:r>
      <w:r w:rsidR="000623AB" w:rsidRPr="00F95AA4">
        <w:rPr>
          <w:rFonts w:ascii="Palatino Linotype" w:hAnsi="Palatino Linotype"/>
          <w:bCs/>
          <w:i/>
          <w:sz w:val="22"/>
          <w:szCs w:val="22"/>
        </w:rPr>
        <w:t>a</w:t>
      </w:r>
      <w:r w:rsidR="002C57C6" w:rsidRPr="00F95AA4">
        <w:rPr>
          <w:rFonts w:ascii="Palatino Linotype" w:hAnsi="Palatino Linotype"/>
          <w:bCs/>
          <w:i/>
          <w:sz w:val="22"/>
          <w:szCs w:val="22"/>
        </w:rPr>
        <w:t>l</w:t>
      </w:r>
      <w:r w:rsidR="000623AB" w:rsidRPr="00F95AA4">
        <w:rPr>
          <w:rFonts w:ascii="Palatino Linotype" w:hAnsi="Palatino Linotype"/>
          <w:b/>
          <w:bCs/>
          <w:i/>
          <w:sz w:val="22"/>
          <w:szCs w:val="22"/>
        </w:rPr>
        <w:t xml:space="preserve"> RECURRENTE</w:t>
      </w:r>
      <w:r w:rsidRPr="00F95AA4">
        <w:rPr>
          <w:rFonts w:ascii="Palatino Linotype" w:hAnsi="Palatino Linotype"/>
          <w:bCs/>
          <w:i/>
          <w:sz w:val="22"/>
          <w:szCs w:val="22"/>
        </w:rPr>
        <w:t xml:space="preserve"> el Acuerdo de Clasificación de la información que emita el Comité de Transparencia con motivo de la</w:t>
      </w:r>
      <w:r w:rsidR="00E8761D" w:rsidRPr="00F95AA4">
        <w:rPr>
          <w:rFonts w:ascii="Palatino Linotype" w:hAnsi="Palatino Linotype"/>
          <w:bCs/>
          <w:i/>
          <w:sz w:val="22"/>
          <w:szCs w:val="22"/>
        </w:rPr>
        <w:t>s</w:t>
      </w:r>
      <w:r w:rsidRPr="00F95AA4">
        <w:rPr>
          <w:rFonts w:ascii="Palatino Linotype" w:hAnsi="Palatino Linotype"/>
          <w:bCs/>
          <w:i/>
          <w:sz w:val="22"/>
          <w:szCs w:val="22"/>
        </w:rPr>
        <w:t xml:space="preserve"> versi</w:t>
      </w:r>
      <w:r w:rsidR="00E8761D" w:rsidRPr="00F95AA4">
        <w:rPr>
          <w:rFonts w:ascii="Palatino Linotype" w:hAnsi="Palatino Linotype"/>
          <w:bCs/>
          <w:i/>
          <w:sz w:val="22"/>
          <w:szCs w:val="22"/>
        </w:rPr>
        <w:t>ones</w:t>
      </w:r>
      <w:r w:rsidRPr="00F95AA4">
        <w:rPr>
          <w:rFonts w:ascii="Palatino Linotype" w:hAnsi="Palatino Linotype"/>
          <w:bCs/>
          <w:i/>
          <w:sz w:val="22"/>
          <w:szCs w:val="22"/>
        </w:rPr>
        <w:t xml:space="preserve"> pública</w:t>
      </w:r>
      <w:r w:rsidR="00E8761D" w:rsidRPr="00F95AA4">
        <w:rPr>
          <w:rFonts w:ascii="Palatino Linotype" w:hAnsi="Palatino Linotype"/>
          <w:bCs/>
          <w:i/>
          <w:sz w:val="22"/>
          <w:szCs w:val="22"/>
        </w:rPr>
        <w:t>s</w:t>
      </w:r>
      <w:r w:rsidRPr="00F95AA4">
        <w:rPr>
          <w:rFonts w:ascii="Palatino Linotype" w:hAnsi="Palatino Linotype"/>
          <w:bCs/>
          <w:i/>
          <w:sz w:val="22"/>
          <w:szCs w:val="22"/>
        </w:rPr>
        <w:t>.</w:t>
      </w:r>
    </w:p>
    <w:p w:rsidR="00103A33" w:rsidRPr="00F95AA4" w:rsidRDefault="00E8761D" w:rsidP="00E8761D">
      <w:pPr>
        <w:tabs>
          <w:tab w:val="left" w:pos="1134"/>
        </w:tabs>
        <w:spacing w:before="160" w:after="160"/>
        <w:ind w:left="1134" w:right="709" w:hanging="425"/>
        <w:jc w:val="both"/>
        <w:rPr>
          <w:rFonts w:ascii="Palatino Linotype" w:hAnsi="Palatino Linotype"/>
          <w:bCs/>
          <w:i/>
          <w:sz w:val="22"/>
          <w:szCs w:val="22"/>
        </w:rPr>
      </w:pPr>
      <w:r w:rsidRPr="00F95AA4">
        <w:rPr>
          <w:rFonts w:ascii="Palatino Linotype" w:hAnsi="Palatino Linotype" w:cs="Arial"/>
          <w:i/>
          <w:sz w:val="22"/>
          <w:szCs w:val="22"/>
          <w:lang w:eastAsia="es-MX"/>
        </w:rPr>
        <w:t>c)</w:t>
      </w:r>
      <w:r w:rsidRPr="00F95AA4">
        <w:rPr>
          <w:rFonts w:ascii="Palatino Linotype" w:hAnsi="Palatino Linotype" w:cs="Arial"/>
          <w:i/>
          <w:sz w:val="22"/>
          <w:szCs w:val="22"/>
          <w:lang w:eastAsia="es-MX"/>
        </w:rPr>
        <w:tab/>
      </w:r>
      <w:r w:rsidR="00103A33" w:rsidRPr="00F95AA4">
        <w:rPr>
          <w:rFonts w:ascii="Palatino Linotype" w:hAnsi="Palatino Linotype"/>
          <w:i/>
          <w:sz w:val="22"/>
          <w:szCs w:val="22"/>
        </w:rPr>
        <w:t xml:space="preserve">El Acuerdo de </w:t>
      </w:r>
      <w:r w:rsidR="00103A33" w:rsidRPr="00F95AA4">
        <w:rPr>
          <w:rFonts w:ascii="Palatino Linotype" w:hAnsi="Palatino Linotype"/>
          <w:bCs/>
          <w:i/>
          <w:sz w:val="22"/>
          <w:szCs w:val="22"/>
        </w:rPr>
        <w:t>Inexistencia</w:t>
      </w:r>
      <w:r w:rsidR="00103A33" w:rsidRPr="00F95AA4">
        <w:rPr>
          <w:rFonts w:ascii="Palatino Linotype" w:hAnsi="Palatino Linotype"/>
          <w:i/>
          <w:sz w:val="22"/>
          <w:szCs w:val="22"/>
        </w:rPr>
        <w:t xml:space="preserve"> que apruebe el Comité de Transparencia</w:t>
      </w:r>
      <w:r w:rsidR="001F4FF4" w:rsidRPr="00F95AA4">
        <w:rPr>
          <w:rFonts w:ascii="Palatino Linotype" w:hAnsi="Palatino Linotype"/>
          <w:i/>
          <w:sz w:val="22"/>
          <w:szCs w:val="22"/>
        </w:rPr>
        <w:t>,</w:t>
      </w:r>
      <w:r w:rsidR="00103A33" w:rsidRPr="00F95AA4">
        <w:rPr>
          <w:rFonts w:ascii="Palatino Linotype" w:hAnsi="Palatino Linotype"/>
          <w:i/>
          <w:sz w:val="22"/>
          <w:szCs w:val="22"/>
        </w:rPr>
        <w:t xml:space="preserve"> </w:t>
      </w:r>
      <w:r w:rsidR="001F4FF4" w:rsidRPr="00F95AA4">
        <w:rPr>
          <w:rFonts w:ascii="Palatino Linotype" w:hAnsi="Palatino Linotype"/>
          <w:i/>
          <w:sz w:val="22"/>
          <w:szCs w:val="22"/>
        </w:rPr>
        <w:t xml:space="preserve">en términos de los artículos 49 fracción II y XIII, 169 y 170 de la Ley de Transparencia y Acceso a la Información Pública del Estado de México y Municipios, </w:t>
      </w:r>
      <w:r w:rsidR="00103A33" w:rsidRPr="00F95AA4">
        <w:rPr>
          <w:rFonts w:ascii="Palatino Linotype" w:hAnsi="Palatino Linotype"/>
          <w:i/>
          <w:sz w:val="22"/>
          <w:szCs w:val="22"/>
        </w:rPr>
        <w:t>en el que se expliquen las razones por las cuales no cuenta en sus archivos con</w:t>
      </w:r>
      <w:r w:rsidRPr="00F95AA4">
        <w:rPr>
          <w:rFonts w:ascii="Palatino Linotype" w:hAnsi="Palatino Linotype"/>
          <w:i/>
          <w:sz w:val="22"/>
          <w:szCs w:val="22"/>
        </w:rPr>
        <w:t xml:space="preserve"> los</w:t>
      </w:r>
      <w:r w:rsidR="00103A33" w:rsidRPr="00F95AA4">
        <w:rPr>
          <w:rFonts w:ascii="Palatino Linotype" w:hAnsi="Palatino Linotype"/>
          <w:i/>
          <w:sz w:val="22"/>
          <w:szCs w:val="22"/>
        </w:rPr>
        <w:t xml:space="preserve"> </w:t>
      </w:r>
      <w:r w:rsidRPr="00F95AA4">
        <w:rPr>
          <w:rFonts w:ascii="Palatino Linotype" w:hAnsi="Palatino Linotype"/>
          <w:bCs/>
          <w:i/>
          <w:sz w:val="22"/>
          <w:szCs w:val="22"/>
        </w:rPr>
        <w:t>contratos para la prestación de servicios en el establecimiento de consumo escolar y expendio de alimentos, bebidas y productos en escuelas de Educación Básica, correspondientes a los Ciclos Escolares 2013-2014 y 2014-2015</w:t>
      </w:r>
      <w:r w:rsidR="00103A33" w:rsidRPr="00F95AA4">
        <w:rPr>
          <w:rFonts w:ascii="Palatino Linotype" w:hAnsi="Palatino Linotype"/>
          <w:i/>
          <w:sz w:val="22"/>
          <w:szCs w:val="22"/>
        </w:rPr>
        <w:t>”</w:t>
      </w:r>
    </w:p>
    <w:p w:rsidR="00AE068E" w:rsidRPr="00F95AA4" w:rsidRDefault="00AE068E" w:rsidP="007B5BB9">
      <w:pPr>
        <w:pStyle w:val="Prrafodelista"/>
        <w:widowControl w:val="0"/>
        <w:numPr>
          <w:ilvl w:val="0"/>
          <w:numId w:val="2"/>
        </w:numPr>
        <w:tabs>
          <w:tab w:val="left" w:pos="1701"/>
        </w:tabs>
        <w:autoSpaceDE w:val="0"/>
        <w:autoSpaceDN w:val="0"/>
        <w:adjustRightInd w:val="0"/>
        <w:spacing w:before="240" w:after="240" w:line="360" w:lineRule="auto"/>
        <w:ind w:left="0" w:firstLine="0"/>
        <w:jc w:val="both"/>
        <w:rPr>
          <w:rFonts w:ascii="Palatino Linotype" w:hAnsi="Palatino Linotype"/>
          <w:shd w:val="clear" w:color="auto" w:fill="FFFFFF"/>
        </w:rPr>
      </w:pPr>
      <w:r w:rsidRPr="00F95AA4">
        <w:rPr>
          <w:rFonts w:ascii="Palatino Linotype" w:hAnsi="Palatino Linotype"/>
          <w:b/>
          <w:szCs w:val="17"/>
          <w:lang w:eastAsia="es-ES_tradnl"/>
        </w:rPr>
        <w:t>Notifíquese</w:t>
      </w:r>
      <w:r w:rsidRPr="00F95AA4">
        <w:rPr>
          <w:rFonts w:ascii="Palatino Linotype" w:hAnsi="Palatino Linotype"/>
          <w:szCs w:val="17"/>
          <w:lang w:eastAsia="es-ES_tradnl"/>
        </w:rPr>
        <w:t xml:space="preserve"> </w:t>
      </w:r>
      <w:r w:rsidRPr="00F95AA4">
        <w:rPr>
          <w:rFonts w:ascii="Palatino Linotype" w:hAnsi="Palatino Linotype"/>
          <w:shd w:val="clear" w:color="auto" w:fill="FFFFFF"/>
        </w:rPr>
        <w:t>al Titular de la Unidad de Transparencia del</w:t>
      </w:r>
      <w:r w:rsidRPr="00F95AA4">
        <w:rPr>
          <w:rStyle w:val="apple-converted-space"/>
          <w:rFonts w:ascii="Palatino Linotype" w:hAnsi="Palatino Linotype"/>
          <w:shd w:val="clear" w:color="auto" w:fill="FFFFFF"/>
        </w:rPr>
        <w:t xml:space="preserve"> </w:t>
      </w:r>
      <w:r w:rsidRPr="00F95AA4">
        <w:rPr>
          <w:rFonts w:ascii="Palatino Linotype" w:hAnsi="Palatino Linotype"/>
          <w:b/>
          <w:shd w:val="clear" w:color="auto" w:fill="FFFFFF"/>
        </w:rPr>
        <w:t xml:space="preserve">SUJETO </w:t>
      </w:r>
      <w:r w:rsidRPr="00F95AA4">
        <w:rPr>
          <w:rFonts w:ascii="Palatino Linotype" w:hAnsi="Palatino Linotype"/>
          <w:b/>
          <w:shd w:val="clear" w:color="auto" w:fill="FFFFFF"/>
        </w:rPr>
        <w:lastRenderedPageBreak/>
        <w:t>OBLIGADO</w:t>
      </w:r>
      <w:r w:rsidRPr="00F95AA4">
        <w:rPr>
          <w:rFonts w:ascii="Palatino Linotype" w:hAnsi="Palatino Linotype"/>
          <w:shd w:val="clear" w:color="auto" w:fill="FFFFFF"/>
        </w:rPr>
        <w:t xml:space="preserve">, para que </w:t>
      </w:r>
      <w:r w:rsidRPr="00F95AA4">
        <w:rPr>
          <w:rFonts w:ascii="Palatino Linotype" w:hAnsi="Palatino Linotype" w:cs="Arial"/>
        </w:rPr>
        <w:t>conforme</w:t>
      </w:r>
      <w:r w:rsidRPr="00F95AA4">
        <w:rPr>
          <w:rFonts w:ascii="Palatino Linotype" w:hAnsi="Palatino Linotype"/>
          <w:shd w:val="clear" w:color="auto" w:fill="FFFFFF"/>
        </w:rPr>
        <w:t xml:space="preserve"> a los artículos 186 último párrafo y 189 párrafo segundo de la Ley de </w:t>
      </w:r>
      <w:r w:rsidRPr="00F95AA4">
        <w:rPr>
          <w:rFonts w:ascii="Palatino Linotype" w:hAnsi="Palatino Linotype"/>
          <w:szCs w:val="17"/>
          <w:lang w:eastAsia="es-ES_tradnl"/>
        </w:rPr>
        <w:t>Transparencia</w:t>
      </w:r>
      <w:r w:rsidRPr="00F95AA4">
        <w:rPr>
          <w:rFonts w:ascii="Palatino Linotype" w:hAnsi="Palatino Linotype"/>
          <w:shd w:val="clear" w:color="auto" w:fill="FFFFFF"/>
        </w:rPr>
        <w:t xml:space="preserve"> y </w:t>
      </w:r>
      <w:r w:rsidRPr="00F95AA4">
        <w:rPr>
          <w:rFonts w:ascii="Palatino Linotype" w:hAnsi="Palatino Linotype" w:cs="Arial"/>
        </w:rPr>
        <w:t>Acceso</w:t>
      </w:r>
      <w:r w:rsidRPr="00F95AA4">
        <w:rPr>
          <w:rFonts w:ascii="Palatino Linotype" w:hAnsi="Palatino Linotype"/>
          <w:shd w:val="clear" w:color="auto" w:fill="FFFFFF"/>
        </w:rPr>
        <w:t xml:space="preserve"> a la Información Pública del Estado de México y Municipios, dé </w:t>
      </w:r>
      <w:r w:rsidRPr="00F95AA4">
        <w:rPr>
          <w:rFonts w:ascii="Palatino Linotype" w:hAnsi="Palatino Linotype" w:cs="Arial"/>
        </w:rPr>
        <w:t>cumplimiento</w:t>
      </w:r>
      <w:r w:rsidRPr="00F95AA4">
        <w:rPr>
          <w:rFonts w:ascii="Palatino Linotype" w:hAnsi="Palatino Linotype"/>
          <w:shd w:val="clear" w:color="auto" w:fill="FFFFFF"/>
        </w:rPr>
        <w:t xml:space="preserve"> a lo ordenado dentro del plazo de diez días hábiles, debiendo informar a este Instituto en un plazo </w:t>
      </w:r>
      <w:r w:rsidRPr="00F95AA4">
        <w:rPr>
          <w:rFonts w:ascii="Palatino Linotype" w:eastAsiaTheme="minorEastAsia" w:hAnsi="Palatino Linotype"/>
          <w:szCs w:val="17"/>
          <w:lang w:eastAsia="es-ES_tradnl"/>
        </w:rPr>
        <w:t>de</w:t>
      </w:r>
      <w:r w:rsidRPr="00F95AA4">
        <w:rPr>
          <w:rFonts w:ascii="Palatino Linotype" w:hAnsi="Palatino Linotype"/>
          <w:shd w:val="clear" w:color="auto" w:fill="FFFFFF"/>
        </w:rPr>
        <w:t xml:space="preserve"> tres días hábiles siguientes sobre el cumplimiento dado a la resolución.</w:t>
      </w:r>
    </w:p>
    <w:p w:rsidR="00AE068E" w:rsidRPr="00F95AA4" w:rsidRDefault="00AE068E" w:rsidP="008232CB">
      <w:pPr>
        <w:pStyle w:val="Prrafodelista"/>
        <w:widowControl w:val="0"/>
        <w:numPr>
          <w:ilvl w:val="0"/>
          <w:numId w:val="2"/>
        </w:numPr>
        <w:tabs>
          <w:tab w:val="left" w:pos="1418"/>
        </w:tabs>
        <w:autoSpaceDE w:val="0"/>
        <w:autoSpaceDN w:val="0"/>
        <w:adjustRightInd w:val="0"/>
        <w:spacing w:before="240" w:after="240" w:line="360" w:lineRule="auto"/>
        <w:ind w:left="0" w:firstLine="0"/>
        <w:jc w:val="both"/>
        <w:rPr>
          <w:rFonts w:ascii="Palatino Linotype" w:hAnsi="Palatino Linotype"/>
          <w:szCs w:val="17"/>
          <w:lang w:eastAsia="es-ES_tradnl"/>
        </w:rPr>
      </w:pPr>
      <w:r w:rsidRPr="00F95AA4">
        <w:rPr>
          <w:rFonts w:ascii="Palatino Linotype" w:hAnsi="Palatino Linotype"/>
          <w:b/>
          <w:szCs w:val="17"/>
          <w:lang w:eastAsia="es-ES_tradnl"/>
        </w:rPr>
        <w:t>Notifíquese</w:t>
      </w:r>
      <w:r w:rsidRPr="00F95AA4">
        <w:rPr>
          <w:rFonts w:ascii="Palatino Linotype" w:hAnsi="Palatino Linotype"/>
          <w:szCs w:val="17"/>
          <w:lang w:eastAsia="es-ES_tradnl"/>
        </w:rPr>
        <w:t xml:space="preserve"> </w:t>
      </w:r>
      <w:r w:rsidR="000623AB" w:rsidRPr="00F95AA4">
        <w:rPr>
          <w:rFonts w:ascii="Palatino Linotype" w:hAnsi="Palatino Linotype" w:cs="Arial"/>
        </w:rPr>
        <w:t>a</w:t>
      </w:r>
      <w:r w:rsidR="002C57C6" w:rsidRPr="00F95AA4">
        <w:rPr>
          <w:rFonts w:ascii="Palatino Linotype" w:hAnsi="Palatino Linotype" w:cs="Arial"/>
        </w:rPr>
        <w:t>l</w:t>
      </w:r>
      <w:r w:rsidR="000623AB" w:rsidRPr="00F95AA4">
        <w:rPr>
          <w:rFonts w:ascii="Palatino Linotype" w:hAnsi="Palatino Linotype" w:cs="Arial"/>
          <w:b/>
        </w:rPr>
        <w:t xml:space="preserve"> RECURRENTE</w:t>
      </w:r>
      <w:r w:rsidRPr="00F95AA4">
        <w:rPr>
          <w:rFonts w:ascii="Palatino Linotype" w:hAnsi="Palatino Linotype"/>
          <w:szCs w:val="17"/>
          <w:lang w:eastAsia="es-ES_tradnl"/>
        </w:rPr>
        <w:t xml:space="preserve"> la </w:t>
      </w:r>
      <w:r w:rsidRPr="00F95AA4">
        <w:rPr>
          <w:rFonts w:ascii="Palatino Linotype" w:hAnsi="Palatino Linotype" w:cs="Arial"/>
        </w:rPr>
        <w:t>presente</w:t>
      </w:r>
      <w:r w:rsidRPr="00F95AA4">
        <w:rPr>
          <w:rFonts w:ascii="Palatino Linotype" w:hAnsi="Palatino Linotype"/>
          <w:szCs w:val="17"/>
          <w:lang w:eastAsia="es-ES_tradnl"/>
        </w:rPr>
        <w:t xml:space="preserve"> </w:t>
      </w:r>
      <w:r w:rsidRPr="00F95AA4">
        <w:rPr>
          <w:rFonts w:ascii="Palatino Linotype" w:hAnsi="Palatino Linotype" w:cs="Arial"/>
        </w:rPr>
        <w:t>resolución</w:t>
      </w:r>
      <w:r w:rsidR="0071555D" w:rsidRPr="00F95AA4">
        <w:rPr>
          <w:rFonts w:ascii="Palatino Linotype" w:hAnsi="Palatino Linotype" w:cs="Arial"/>
        </w:rPr>
        <w:t>, así como el Informe Justificado</w:t>
      </w:r>
      <w:r w:rsidRPr="00F95AA4">
        <w:rPr>
          <w:rFonts w:ascii="Palatino Linotype" w:hAnsi="Palatino Linotype"/>
          <w:szCs w:val="17"/>
          <w:lang w:eastAsia="es-ES_tradnl"/>
        </w:rPr>
        <w:t>.</w:t>
      </w:r>
    </w:p>
    <w:p w:rsidR="00AE068E" w:rsidRPr="00F95AA4" w:rsidRDefault="00AE068E" w:rsidP="008232CB">
      <w:pPr>
        <w:pStyle w:val="Prrafodelista"/>
        <w:widowControl w:val="0"/>
        <w:numPr>
          <w:ilvl w:val="0"/>
          <w:numId w:val="2"/>
        </w:numPr>
        <w:tabs>
          <w:tab w:val="left" w:pos="1418"/>
        </w:tabs>
        <w:autoSpaceDE w:val="0"/>
        <w:autoSpaceDN w:val="0"/>
        <w:adjustRightInd w:val="0"/>
        <w:spacing w:before="240" w:after="240" w:line="360" w:lineRule="auto"/>
        <w:ind w:left="0" w:firstLine="0"/>
        <w:jc w:val="both"/>
        <w:rPr>
          <w:rFonts w:ascii="Palatino Linotype" w:hAnsi="Palatino Linotype"/>
          <w:szCs w:val="17"/>
          <w:lang w:eastAsia="es-ES_tradnl"/>
        </w:rPr>
      </w:pPr>
      <w:r w:rsidRPr="00F95AA4">
        <w:rPr>
          <w:rFonts w:ascii="Palatino Linotype" w:hAnsi="Palatino Linotype"/>
          <w:b/>
          <w:szCs w:val="17"/>
          <w:lang w:eastAsia="es-ES_tradnl"/>
        </w:rPr>
        <w:t>Hágase</w:t>
      </w:r>
      <w:r w:rsidRPr="00F95AA4">
        <w:rPr>
          <w:rFonts w:ascii="Palatino Linotype" w:hAnsi="Palatino Linotype"/>
          <w:szCs w:val="17"/>
          <w:lang w:eastAsia="es-ES_tradnl"/>
        </w:rPr>
        <w:t xml:space="preserve"> </w:t>
      </w:r>
      <w:r w:rsidRPr="00F95AA4">
        <w:rPr>
          <w:rFonts w:ascii="Palatino Linotype" w:hAnsi="Palatino Linotype"/>
          <w:b/>
          <w:szCs w:val="17"/>
          <w:lang w:eastAsia="es-ES_tradnl"/>
        </w:rPr>
        <w:t>del conocimiento</w:t>
      </w:r>
      <w:r w:rsidRPr="00F95AA4">
        <w:rPr>
          <w:rFonts w:ascii="Palatino Linotype" w:hAnsi="Palatino Linotype"/>
          <w:szCs w:val="17"/>
          <w:lang w:eastAsia="es-ES_tradnl"/>
        </w:rPr>
        <w:t xml:space="preserve"> </w:t>
      </w:r>
      <w:r w:rsidRPr="00F95AA4">
        <w:rPr>
          <w:rFonts w:ascii="Palatino Linotype" w:hAnsi="Palatino Linotype" w:cs="Arial"/>
        </w:rPr>
        <w:t>de</w:t>
      </w:r>
      <w:r w:rsidR="002C57C6" w:rsidRPr="00F95AA4">
        <w:rPr>
          <w:rFonts w:ascii="Palatino Linotype" w:hAnsi="Palatino Linotype" w:cs="Arial"/>
        </w:rPr>
        <w:t>l</w:t>
      </w:r>
      <w:r w:rsidR="000623AB" w:rsidRPr="00F95AA4">
        <w:rPr>
          <w:rFonts w:ascii="Palatino Linotype" w:hAnsi="Palatino Linotype" w:cs="Arial"/>
          <w:b/>
        </w:rPr>
        <w:t xml:space="preserve"> RECURRENTE</w:t>
      </w:r>
      <w:r w:rsidR="000623AB" w:rsidRPr="00F95AA4">
        <w:rPr>
          <w:rFonts w:ascii="Palatino Linotype" w:hAnsi="Palatino Linotype"/>
          <w:szCs w:val="17"/>
          <w:lang w:eastAsia="es-ES_tradnl"/>
        </w:rPr>
        <w:t xml:space="preserve"> </w:t>
      </w:r>
      <w:r w:rsidRPr="00F95AA4">
        <w:rPr>
          <w:rFonts w:ascii="Palatino Linotype" w:hAnsi="Palatino Linotype"/>
          <w:szCs w:val="17"/>
          <w:lang w:eastAsia="es-ES_tradnl"/>
        </w:rPr>
        <w:t xml:space="preserve">que podrá impugnar la </w:t>
      </w:r>
      <w:r w:rsidRPr="00F95AA4">
        <w:rPr>
          <w:rFonts w:ascii="Palatino Linotype" w:hAnsi="Palatino Linotype" w:cs="Arial"/>
        </w:rPr>
        <w:t>presente</w:t>
      </w:r>
      <w:r w:rsidRPr="00F95AA4">
        <w:rPr>
          <w:rFonts w:ascii="Palatino Linotype" w:hAnsi="Palatino Linotype"/>
          <w:szCs w:val="17"/>
          <w:lang w:eastAsia="es-ES_tradnl"/>
        </w:rPr>
        <w:t xml:space="preserve"> </w:t>
      </w:r>
      <w:r w:rsidRPr="00F95AA4">
        <w:rPr>
          <w:rFonts w:ascii="Palatino Linotype" w:hAnsi="Palatino Linotype" w:cs="Arial"/>
        </w:rPr>
        <w:t>resolución</w:t>
      </w:r>
      <w:r w:rsidRPr="00F95AA4">
        <w:rPr>
          <w:rFonts w:ascii="Palatino Linotype" w:hAnsi="Palatino Linotype"/>
          <w:szCs w:val="17"/>
          <w:lang w:eastAsia="es-ES_tradnl"/>
        </w:rPr>
        <w:t xml:space="preserve"> vía Juicio de Amparo en los términos de las leyes aplicables, de conformidad </w:t>
      </w:r>
      <w:r w:rsidRPr="00F95AA4">
        <w:rPr>
          <w:rFonts w:ascii="Palatino Linotype" w:hAnsi="Palatino Linotype" w:cs="Arial"/>
        </w:rPr>
        <w:t>con</w:t>
      </w:r>
      <w:r w:rsidRPr="00F95AA4">
        <w:rPr>
          <w:rFonts w:ascii="Palatino Linotype" w:hAnsi="Palatino Linotype"/>
          <w:szCs w:val="17"/>
          <w:lang w:eastAsia="es-ES_tradnl"/>
        </w:rPr>
        <w:t xml:space="preserve"> lo </w:t>
      </w:r>
      <w:r w:rsidRPr="00F95AA4">
        <w:rPr>
          <w:rFonts w:ascii="Palatino Linotype" w:hAnsi="Palatino Linotype" w:cs="Arial"/>
        </w:rPr>
        <w:t>establecido</w:t>
      </w:r>
      <w:r w:rsidRPr="00F95AA4">
        <w:rPr>
          <w:rFonts w:ascii="Palatino Linotype" w:hAnsi="Palatino Linotype"/>
          <w:szCs w:val="17"/>
          <w:lang w:eastAsia="es-ES_tradnl"/>
        </w:rPr>
        <w:t xml:space="preserve"> en el artículo 196 de la Ley de Transparencia y Acceso a la Información </w:t>
      </w:r>
      <w:r w:rsidRPr="00F95AA4">
        <w:rPr>
          <w:rFonts w:ascii="Palatino Linotype" w:hAnsi="Palatino Linotype"/>
          <w:lang w:eastAsia="es-ES_tradnl"/>
        </w:rPr>
        <w:t>Pública</w:t>
      </w:r>
      <w:r w:rsidRPr="00F95AA4">
        <w:rPr>
          <w:rFonts w:ascii="Palatino Linotype" w:hAnsi="Palatino Linotype"/>
          <w:szCs w:val="17"/>
          <w:lang w:eastAsia="es-ES_tradnl"/>
        </w:rPr>
        <w:t xml:space="preserve"> del Estado de México y </w:t>
      </w:r>
      <w:r w:rsidRPr="00F95AA4">
        <w:rPr>
          <w:rFonts w:ascii="Palatino Linotype" w:hAnsi="Palatino Linotype" w:cs="Arial"/>
        </w:rPr>
        <w:t>Municipios</w:t>
      </w:r>
      <w:r w:rsidRPr="00F95AA4">
        <w:rPr>
          <w:rFonts w:ascii="Palatino Linotype" w:hAnsi="Palatino Linotype"/>
          <w:szCs w:val="17"/>
          <w:lang w:eastAsia="es-ES_tradnl"/>
        </w:rPr>
        <w:t xml:space="preserve">. </w:t>
      </w:r>
    </w:p>
    <w:p w:rsidR="00C46003" w:rsidRPr="00F95AA4" w:rsidRDefault="00C46003" w:rsidP="00C46003">
      <w:pPr>
        <w:spacing w:before="200" w:after="200" w:line="360" w:lineRule="auto"/>
        <w:jc w:val="both"/>
        <w:rPr>
          <w:rFonts w:ascii="Palatino Linotype" w:hAnsi="Palatino Linotype" w:cs="Arial"/>
        </w:rPr>
      </w:pPr>
      <w:r w:rsidRPr="00F95AA4">
        <w:rPr>
          <w:rFonts w:ascii="Palatino Linotype" w:hAnsi="Palatino Linotype" w:cs="Arial"/>
        </w:rPr>
        <w:t>ASÍ LO RESUELVE, POR UNANIMIDAD DE VOTOS EL PLENO DEL</w:t>
      </w:r>
      <w:r w:rsidRPr="00F95AA4">
        <w:rPr>
          <w:rFonts w:ascii="Palatino Linotype" w:eastAsia="Arial Unicode MS" w:hAnsi="Palatino Linotype" w:cs="Arial"/>
        </w:rPr>
        <w:t xml:space="preserve"> INSTITUTO DE </w:t>
      </w:r>
      <w:r w:rsidRPr="00F95AA4">
        <w:rPr>
          <w:rFonts w:ascii="Palatino Linotype" w:hAnsi="Palatino Linotype"/>
          <w:lang w:eastAsia="en-US"/>
        </w:rPr>
        <w:t>TRANSPARENCIA</w:t>
      </w:r>
      <w:r w:rsidRPr="00F95AA4">
        <w:rPr>
          <w:rFonts w:ascii="Palatino Linotype" w:eastAsia="Arial Unicode MS" w:hAnsi="Palatino Linotype" w:cs="Arial"/>
        </w:rPr>
        <w:t>, ACCESO A LA INFORMACIÓN PÚBLICA Y PROTECCIÓN DE DATOS PERSONALES DEL ESTADO DE MÉXICO Y MUNICIPIOS</w:t>
      </w:r>
      <w:r w:rsidRPr="00F95AA4">
        <w:rPr>
          <w:rFonts w:ascii="Palatino Linotype" w:hAnsi="Palatino Linotype" w:cs="Arial"/>
        </w:rPr>
        <w:t>, CONFORMADO POR LOS COMISIONADOS ZULEMA MARTÍNEZ SÁNCHEZ; EVA ABAID YAPUR; JOSÉ GUADALUPE LUNA HERNÁNDEZ; JAVIER MARTÍNEZ CRUZ</w:t>
      </w:r>
      <w:r w:rsidR="00E8761D" w:rsidRPr="00F95AA4">
        <w:rPr>
          <w:rFonts w:ascii="Palatino Linotype" w:hAnsi="Palatino Linotype" w:cs="Arial"/>
        </w:rPr>
        <w:t>,</w:t>
      </w:r>
      <w:r w:rsidRPr="00F95AA4">
        <w:rPr>
          <w:rFonts w:ascii="Palatino Linotype" w:hAnsi="Palatino Linotype" w:cs="Arial"/>
        </w:rPr>
        <w:t xml:space="preserve"> Y LUIS GUSTAVO PARRA NORIEGA; EN</w:t>
      </w:r>
      <w:r w:rsidRPr="00F95AA4">
        <w:rPr>
          <w:rFonts w:ascii="Palatino Linotype" w:hAnsi="Palatino Linotype" w:cs="Arial"/>
          <w:shd w:val="clear" w:color="auto" w:fill="FFFFFF" w:themeFill="background1"/>
        </w:rPr>
        <w:t xml:space="preserve"> LA </w:t>
      </w:r>
      <w:r w:rsidR="00E8761D" w:rsidRPr="00F95AA4">
        <w:rPr>
          <w:rFonts w:ascii="Palatino Linotype" w:hAnsi="Palatino Linotype" w:cs="Arial"/>
        </w:rPr>
        <w:t>DÉCIMA</w:t>
      </w:r>
      <w:r w:rsidRPr="00F95AA4">
        <w:rPr>
          <w:rFonts w:ascii="Palatino Linotype" w:hAnsi="Palatino Linotype" w:cs="Arial"/>
        </w:rPr>
        <w:t xml:space="preserve"> </w:t>
      </w:r>
      <w:r w:rsidR="00E8761D" w:rsidRPr="00F95AA4">
        <w:rPr>
          <w:rFonts w:ascii="Palatino Linotype" w:hAnsi="Palatino Linotype" w:cs="Arial"/>
        </w:rPr>
        <w:t xml:space="preserve">SEXTA </w:t>
      </w:r>
      <w:r w:rsidRPr="00F95AA4">
        <w:rPr>
          <w:rFonts w:ascii="Palatino Linotype" w:hAnsi="Palatino Linotype" w:cs="Arial"/>
        </w:rPr>
        <w:t xml:space="preserve">SESIÓN ORDINARIA CELEBRADA EL </w:t>
      </w:r>
      <w:r w:rsidR="00CF4866" w:rsidRPr="00F95AA4">
        <w:rPr>
          <w:rFonts w:ascii="Palatino Linotype" w:hAnsi="Palatino Linotype" w:cs="Arial"/>
        </w:rPr>
        <w:t xml:space="preserve">DÍA </w:t>
      </w:r>
      <w:r w:rsidR="00E8761D" w:rsidRPr="00F95AA4">
        <w:rPr>
          <w:rFonts w:ascii="Palatino Linotype" w:hAnsi="Palatino Linotype" w:cs="Arial"/>
        </w:rPr>
        <w:t>DOS</w:t>
      </w:r>
      <w:r w:rsidR="00CF4866" w:rsidRPr="00F95AA4">
        <w:rPr>
          <w:rFonts w:ascii="Palatino Linotype" w:hAnsi="Palatino Linotype" w:cs="Arial"/>
        </w:rPr>
        <w:t xml:space="preserve"> DE </w:t>
      </w:r>
      <w:r w:rsidR="00E8761D" w:rsidRPr="00F95AA4">
        <w:rPr>
          <w:rFonts w:ascii="Palatino Linotype" w:hAnsi="Palatino Linotype" w:cs="Arial"/>
        </w:rPr>
        <w:t>MAYO</w:t>
      </w:r>
      <w:r w:rsidR="00CF4866" w:rsidRPr="00F95AA4">
        <w:rPr>
          <w:rFonts w:ascii="Palatino Linotype" w:hAnsi="Palatino Linotype" w:cs="Arial"/>
        </w:rPr>
        <w:t xml:space="preserve"> DE DOS MIL DIECINUEVE</w:t>
      </w:r>
      <w:r w:rsidRPr="00F95AA4">
        <w:rPr>
          <w:rFonts w:ascii="Palatino Linotype" w:hAnsi="Palatino Linotype" w:cs="Arial"/>
        </w:rPr>
        <w:t>, ANTE EL SECRETARIO TÉCNICO DEL PLENO, ALEXIS TAPIA RAMÍREZ.</w:t>
      </w:r>
    </w:p>
    <w:tbl>
      <w:tblPr>
        <w:tblW w:w="10365" w:type="dxa"/>
        <w:jc w:val="center"/>
        <w:tblLayout w:type="fixed"/>
        <w:tblLook w:val="04A0" w:firstRow="1" w:lastRow="0" w:firstColumn="1" w:lastColumn="0" w:noHBand="0" w:noVBand="1"/>
      </w:tblPr>
      <w:tblGrid>
        <w:gridCol w:w="5182"/>
        <w:gridCol w:w="5183"/>
      </w:tblGrid>
      <w:tr w:rsidR="00C46003" w:rsidRPr="00F95AA4" w:rsidTr="00CF4866">
        <w:trPr>
          <w:jc w:val="center"/>
        </w:trPr>
        <w:tc>
          <w:tcPr>
            <w:tcW w:w="10365" w:type="dxa"/>
            <w:gridSpan w:val="2"/>
            <w:shd w:val="clear" w:color="auto" w:fill="auto"/>
          </w:tcPr>
          <w:p w:rsidR="00C46003" w:rsidRPr="00F95AA4" w:rsidRDefault="00C46003" w:rsidP="00CF4866">
            <w:pPr>
              <w:jc w:val="center"/>
              <w:rPr>
                <w:rFonts w:ascii="Palatino Linotype" w:hAnsi="Palatino Linotype" w:cs="Arial"/>
                <w:b/>
              </w:rPr>
            </w:pPr>
          </w:p>
          <w:p w:rsidR="00E8761D" w:rsidRPr="00F95AA4" w:rsidRDefault="00E8761D" w:rsidP="00CF4866">
            <w:pPr>
              <w:jc w:val="center"/>
              <w:rPr>
                <w:rFonts w:ascii="Palatino Linotype" w:hAnsi="Palatino Linotype" w:cs="Arial"/>
                <w:b/>
              </w:rPr>
            </w:pPr>
          </w:p>
          <w:p w:rsidR="00E8761D" w:rsidRPr="00F95AA4" w:rsidRDefault="00E8761D" w:rsidP="00CF4866">
            <w:pPr>
              <w:jc w:val="center"/>
              <w:rPr>
                <w:rFonts w:ascii="Palatino Linotype" w:hAnsi="Palatino Linotype" w:cs="Arial"/>
                <w:b/>
              </w:rPr>
            </w:pPr>
          </w:p>
          <w:p w:rsidR="00E8761D" w:rsidRPr="00F95AA4" w:rsidRDefault="00E8761D" w:rsidP="00CF4866">
            <w:pPr>
              <w:jc w:val="center"/>
              <w:rPr>
                <w:rFonts w:ascii="Palatino Linotype" w:hAnsi="Palatino Linotype" w:cs="Arial"/>
                <w:b/>
              </w:rPr>
            </w:pPr>
          </w:p>
          <w:p w:rsidR="009746F7" w:rsidRDefault="009746F7" w:rsidP="00CF4866">
            <w:pPr>
              <w:jc w:val="center"/>
              <w:rPr>
                <w:rFonts w:ascii="Palatino Linotype" w:hAnsi="Palatino Linotype" w:cs="Arial"/>
                <w:b/>
                <w:lang w:val="es-ES_tradnl"/>
              </w:rPr>
            </w:pPr>
          </w:p>
          <w:p w:rsidR="009746F7" w:rsidRDefault="009746F7" w:rsidP="00CF4866">
            <w:pPr>
              <w:jc w:val="center"/>
              <w:rPr>
                <w:rFonts w:ascii="Palatino Linotype" w:hAnsi="Palatino Linotype" w:cs="Arial"/>
                <w:b/>
                <w:lang w:val="es-ES_tradnl"/>
              </w:rPr>
            </w:pPr>
          </w:p>
          <w:p w:rsidR="009746F7" w:rsidRDefault="009746F7" w:rsidP="00CF4866">
            <w:pPr>
              <w:jc w:val="center"/>
              <w:rPr>
                <w:rFonts w:ascii="Palatino Linotype" w:hAnsi="Palatino Linotype" w:cs="Arial"/>
                <w:b/>
                <w:lang w:val="es-ES_tradnl"/>
              </w:rPr>
            </w:pPr>
          </w:p>
          <w:p w:rsidR="00C46003" w:rsidRPr="00F95AA4" w:rsidRDefault="00C46003" w:rsidP="00CF4866">
            <w:pPr>
              <w:jc w:val="center"/>
              <w:rPr>
                <w:rFonts w:ascii="Palatino Linotype" w:hAnsi="Palatino Linotype" w:cs="Arial"/>
                <w:b/>
                <w:lang w:val="es-ES_tradnl"/>
              </w:rPr>
            </w:pPr>
            <w:r w:rsidRPr="00F95AA4">
              <w:rPr>
                <w:rFonts w:ascii="Palatino Linotype" w:hAnsi="Palatino Linotype" w:cs="Arial"/>
                <w:b/>
                <w:lang w:val="es-ES_tradnl"/>
              </w:rPr>
              <w:t>Zulema Martínez Sánchez</w:t>
            </w:r>
          </w:p>
          <w:p w:rsidR="00C46003" w:rsidRPr="00F95AA4" w:rsidRDefault="00C46003" w:rsidP="00CF4866">
            <w:pPr>
              <w:jc w:val="center"/>
              <w:rPr>
                <w:rFonts w:ascii="Palatino Linotype" w:hAnsi="Palatino Linotype" w:cs="Arial"/>
                <w:b/>
                <w:lang w:val="es-ES_tradnl"/>
              </w:rPr>
            </w:pPr>
            <w:r w:rsidRPr="00F95AA4">
              <w:rPr>
                <w:rFonts w:ascii="Palatino Linotype" w:hAnsi="Palatino Linotype" w:cs="Arial"/>
                <w:lang w:val="es-ES_tradnl"/>
              </w:rPr>
              <w:t>Comisionada Presidenta</w:t>
            </w:r>
          </w:p>
          <w:p w:rsidR="00C46003" w:rsidRPr="00F95AA4" w:rsidRDefault="00C46003" w:rsidP="00CF4866">
            <w:pPr>
              <w:jc w:val="center"/>
              <w:rPr>
                <w:rFonts w:ascii="Palatino Linotype" w:hAnsi="Palatino Linotype" w:cs="Arial"/>
                <w:b/>
                <w:lang w:val="es-ES_tradnl"/>
              </w:rPr>
            </w:pPr>
            <w:r w:rsidRPr="00F95AA4">
              <w:rPr>
                <w:rFonts w:ascii="Palatino Linotype" w:hAnsi="Palatino Linotype" w:cs="Arial"/>
                <w:b/>
                <w:lang w:val="es-ES_tradnl"/>
              </w:rPr>
              <w:t xml:space="preserve">(RÚBRICA) </w:t>
            </w:r>
          </w:p>
        </w:tc>
      </w:tr>
      <w:tr w:rsidR="00C46003" w:rsidRPr="00F95AA4" w:rsidTr="00CF4866">
        <w:trPr>
          <w:jc w:val="center"/>
        </w:trPr>
        <w:tc>
          <w:tcPr>
            <w:tcW w:w="5182" w:type="dxa"/>
            <w:shd w:val="clear" w:color="auto" w:fill="auto"/>
          </w:tcPr>
          <w:p w:rsidR="00E97F1E" w:rsidRPr="00F95AA4" w:rsidRDefault="00E97F1E" w:rsidP="00CF4866">
            <w:pPr>
              <w:jc w:val="center"/>
              <w:rPr>
                <w:rFonts w:ascii="Palatino Linotype" w:hAnsi="Palatino Linotype" w:cs="Arial"/>
                <w:b/>
                <w:lang w:val="es-ES_tradnl"/>
              </w:rPr>
            </w:pPr>
          </w:p>
          <w:p w:rsidR="00E8761D" w:rsidRPr="00F95AA4" w:rsidRDefault="00E8761D" w:rsidP="00CF4866">
            <w:pPr>
              <w:jc w:val="center"/>
              <w:rPr>
                <w:rFonts w:ascii="Palatino Linotype" w:hAnsi="Palatino Linotype" w:cs="Arial"/>
                <w:b/>
                <w:lang w:val="es-ES_tradnl"/>
              </w:rPr>
            </w:pPr>
          </w:p>
          <w:p w:rsidR="00E8761D" w:rsidRPr="00F95AA4" w:rsidRDefault="00E8761D" w:rsidP="00CF4866">
            <w:pPr>
              <w:jc w:val="center"/>
              <w:rPr>
                <w:rFonts w:ascii="Palatino Linotype" w:hAnsi="Palatino Linotype" w:cs="Arial"/>
                <w:b/>
                <w:lang w:val="es-ES_tradnl"/>
              </w:rPr>
            </w:pPr>
          </w:p>
          <w:p w:rsidR="00C46003" w:rsidRPr="00F95AA4" w:rsidRDefault="00C46003" w:rsidP="00CF4866">
            <w:pPr>
              <w:jc w:val="center"/>
              <w:rPr>
                <w:rFonts w:ascii="Palatino Linotype" w:hAnsi="Palatino Linotype" w:cs="Arial"/>
                <w:b/>
                <w:lang w:val="es-ES_tradnl"/>
              </w:rPr>
            </w:pPr>
          </w:p>
          <w:p w:rsidR="00C46003" w:rsidRPr="00F95AA4" w:rsidRDefault="00C46003" w:rsidP="00CF4866">
            <w:pPr>
              <w:jc w:val="center"/>
              <w:rPr>
                <w:rFonts w:ascii="Palatino Linotype" w:hAnsi="Palatino Linotype" w:cs="Arial"/>
                <w:b/>
                <w:lang w:val="es-ES_tradnl"/>
              </w:rPr>
            </w:pPr>
            <w:r w:rsidRPr="00F95AA4">
              <w:rPr>
                <w:rFonts w:ascii="Palatino Linotype" w:hAnsi="Palatino Linotype" w:cs="Arial"/>
                <w:b/>
                <w:lang w:val="es-ES_tradnl"/>
              </w:rPr>
              <w:t>Eva Abaid Yapur</w:t>
            </w:r>
          </w:p>
          <w:p w:rsidR="00C46003" w:rsidRPr="00F95AA4" w:rsidRDefault="00C46003" w:rsidP="00CF4866">
            <w:pPr>
              <w:jc w:val="center"/>
              <w:rPr>
                <w:rFonts w:ascii="Palatino Linotype" w:hAnsi="Palatino Linotype" w:cs="Arial"/>
                <w:lang w:val="es-ES_tradnl"/>
              </w:rPr>
            </w:pPr>
            <w:r w:rsidRPr="00F95AA4">
              <w:rPr>
                <w:rFonts w:ascii="Palatino Linotype" w:hAnsi="Palatino Linotype" w:cs="Arial"/>
                <w:lang w:val="es-ES_tradnl"/>
              </w:rPr>
              <w:t>Comisionada</w:t>
            </w:r>
          </w:p>
          <w:p w:rsidR="00C46003" w:rsidRPr="00F95AA4" w:rsidRDefault="00C46003" w:rsidP="00CF4866">
            <w:pPr>
              <w:jc w:val="center"/>
              <w:rPr>
                <w:rFonts w:ascii="Palatino Linotype" w:hAnsi="Palatino Linotype" w:cs="Arial"/>
                <w:b/>
                <w:lang w:val="es-ES_tradnl"/>
              </w:rPr>
            </w:pPr>
            <w:r w:rsidRPr="00F95AA4">
              <w:rPr>
                <w:rFonts w:ascii="Palatino Linotype" w:hAnsi="Palatino Linotype" w:cs="Arial"/>
                <w:b/>
                <w:lang w:val="es-ES_tradnl"/>
              </w:rPr>
              <w:t>(RÚBRICA)</w:t>
            </w:r>
          </w:p>
        </w:tc>
        <w:tc>
          <w:tcPr>
            <w:tcW w:w="5183" w:type="dxa"/>
            <w:shd w:val="clear" w:color="auto" w:fill="auto"/>
          </w:tcPr>
          <w:p w:rsidR="00C46003" w:rsidRPr="00F95AA4" w:rsidRDefault="00C46003" w:rsidP="00CF4866">
            <w:pPr>
              <w:jc w:val="center"/>
              <w:rPr>
                <w:rFonts w:ascii="Palatino Linotype" w:hAnsi="Palatino Linotype" w:cs="Arial"/>
                <w:b/>
                <w:lang w:val="es-ES_tradnl"/>
              </w:rPr>
            </w:pPr>
          </w:p>
          <w:p w:rsidR="00E97F1E" w:rsidRPr="00F95AA4" w:rsidRDefault="00E97F1E" w:rsidP="00CF4866">
            <w:pPr>
              <w:jc w:val="center"/>
              <w:rPr>
                <w:rFonts w:ascii="Palatino Linotype" w:hAnsi="Palatino Linotype" w:cs="Arial"/>
                <w:b/>
                <w:lang w:val="es-ES_tradnl"/>
              </w:rPr>
            </w:pPr>
          </w:p>
          <w:p w:rsidR="00E8761D" w:rsidRPr="00F95AA4" w:rsidRDefault="00E8761D" w:rsidP="00CF4866">
            <w:pPr>
              <w:jc w:val="center"/>
              <w:rPr>
                <w:rFonts w:ascii="Palatino Linotype" w:hAnsi="Palatino Linotype" w:cs="Arial"/>
                <w:b/>
                <w:lang w:val="es-ES_tradnl"/>
              </w:rPr>
            </w:pPr>
          </w:p>
          <w:p w:rsidR="00E97F1E" w:rsidRPr="00F95AA4" w:rsidRDefault="00E97F1E" w:rsidP="00CF4866">
            <w:pPr>
              <w:jc w:val="center"/>
              <w:rPr>
                <w:rFonts w:ascii="Palatino Linotype" w:hAnsi="Palatino Linotype" w:cs="Arial"/>
                <w:b/>
                <w:lang w:val="es-ES_tradnl"/>
              </w:rPr>
            </w:pPr>
          </w:p>
          <w:p w:rsidR="00C46003" w:rsidRPr="00F95AA4" w:rsidRDefault="00C46003" w:rsidP="00CF4866">
            <w:pPr>
              <w:jc w:val="center"/>
              <w:rPr>
                <w:rFonts w:ascii="Palatino Linotype" w:hAnsi="Palatino Linotype" w:cs="Arial"/>
                <w:b/>
                <w:lang w:val="es-ES_tradnl"/>
              </w:rPr>
            </w:pPr>
            <w:r w:rsidRPr="00F95AA4">
              <w:rPr>
                <w:rFonts w:ascii="Palatino Linotype" w:hAnsi="Palatino Linotype" w:cs="Arial"/>
                <w:b/>
                <w:lang w:val="es-ES_tradnl"/>
              </w:rPr>
              <w:t>José Guadalupe Luna Hernández</w:t>
            </w:r>
          </w:p>
          <w:p w:rsidR="00C46003" w:rsidRPr="00F95AA4" w:rsidRDefault="00C46003" w:rsidP="00CF4866">
            <w:pPr>
              <w:jc w:val="center"/>
              <w:rPr>
                <w:rFonts w:ascii="Palatino Linotype" w:hAnsi="Palatino Linotype" w:cs="Arial"/>
                <w:lang w:val="es-ES_tradnl"/>
              </w:rPr>
            </w:pPr>
            <w:r w:rsidRPr="00F95AA4">
              <w:rPr>
                <w:rFonts w:ascii="Palatino Linotype" w:hAnsi="Palatino Linotype" w:cs="Arial"/>
                <w:lang w:val="es-ES_tradnl"/>
              </w:rPr>
              <w:t>Comisionado</w:t>
            </w:r>
          </w:p>
          <w:p w:rsidR="00C46003" w:rsidRPr="00F95AA4" w:rsidRDefault="00C46003" w:rsidP="00CF4866">
            <w:pPr>
              <w:jc w:val="center"/>
              <w:rPr>
                <w:rFonts w:ascii="Palatino Linotype" w:hAnsi="Palatino Linotype" w:cs="Arial"/>
                <w:b/>
                <w:lang w:val="es-ES_tradnl"/>
              </w:rPr>
            </w:pPr>
            <w:r w:rsidRPr="00F95AA4">
              <w:rPr>
                <w:rFonts w:ascii="Palatino Linotype" w:hAnsi="Palatino Linotype" w:cs="Arial"/>
                <w:b/>
                <w:lang w:val="es-ES_tradnl"/>
              </w:rPr>
              <w:t>(RÚBRICA)</w:t>
            </w:r>
          </w:p>
        </w:tc>
      </w:tr>
      <w:tr w:rsidR="00C46003" w:rsidRPr="00F95AA4" w:rsidTr="00CF4866">
        <w:trPr>
          <w:jc w:val="center"/>
        </w:trPr>
        <w:tc>
          <w:tcPr>
            <w:tcW w:w="5182" w:type="dxa"/>
            <w:shd w:val="clear" w:color="auto" w:fill="auto"/>
          </w:tcPr>
          <w:p w:rsidR="00C46003" w:rsidRPr="00F95AA4" w:rsidRDefault="00C46003" w:rsidP="00CF4866">
            <w:pPr>
              <w:jc w:val="center"/>
              <w:rPr>
                <w:rFonts w:ascii="Palatino Linotype" w:hAnsi="Palatino Linotype" w:cs="Arial"/>
                <w:b/>
                <w:lang w:val="es-ES_tradnl"/>
              </w:rPr>
            </w:pPr>
          </w:p>
          <w:p w:rsidR="00E97F1E" w:rsidRPr="00F95AA4" w:rsidRDefault="00E97F1E" w:rsidP="00CF4866">
            <w:pPr>
              <w:jc w:val="center"/>
              <w:rPr>
                <w:rFonts w:ascii="Palatino Linotype" w:hAnsi="Palatino Linotype" w:cs="Arial"/>
                <w:b/>
                <w:lang w:val="es-ES_tradnl"/>
              </w:rPr>
            </w:pPr>
          </w:p>
          <w:p w:rsidR="00C46003" w:rsidRPr="00F95AA4" w:rsidRDefault="00C46003" w:rsidP="00CF4866">
            <w:pPr>
              <w:jc w:val="center"/>
              <w:rPr>
                <w:rFonts w:ascii="Palatino Linotype" w:hAnsi="Palatino Linotype" w:cs="Arial"/>
                <w:b/>
                <w:lang w:val="es-ES_tradnl"/>
              </w:rPr>
            </w:pPr>
          </w:p>
          <w:p w:rsidR="00C46003" w:rsidRPr="00F95AA4" w:rsidRDefault="00C46003" w:rsidP="00CF4866">
            <w:pPr>
              <w:jc w:val="center"/>
              <w:rPr>
                <w:rFonts w:ascii="Palatino Linotype" w:hAnsi="Palatino Linotype" w:cs="Arial"/>
                <w:b/>
                <w:lang w:val="es-ES_tradnl"/>
              </w:rPr>
            </w:pPr>
          </w:p>
          <w:p w:rsidR="00C46003" w:rsidRPr="00F95AA4" w:rsidRDefault="00C46003" w:rsidP="00CF4866">
            <w:pPr>
              <w:jc w:val="center"/>
              <w:rPr>
                <w:rFonts w:ascii="Palatino Linotype" w:hAnsi="Palatino Linotype" w:cs="Arial"/>
                <w:b/>
                <w:lang w:val="es-ES_tradnl"/>
              </w:rPr>
            </w:pPr>
            <w:r w:rsidRPr="00F95AA4">
              <w:rPr>
                <w:rFonts w:ascii="Palatino Linotype" w:hAnsi="Palatino Linotype" w:cs="Arial"/>
                <w:b/>
                <w:lang w:val="es-ES_tradnl"/>
              </w:rPr>
              <w:t>Javier Martínez Cruz</w:t>
            </w:r>
          </w:p>
          <w:p w:rsidR="00C46003" w:rsidRPr="00F95AA4" w:rsidRDefault="00C46003" w:rsidP="00CF4866">
            <w:pPr>
              <w:jc w:val="center"/>
              <w:rPr>
                <w:rFonts w:ascii="Palatino Linotype" w:hAnsi="Palatino Linotype" w:cs="Arial"/>
                <w:lang w:val="es-ES_tradnl"/>
              </w:rPr>
            </w:pPr>
            <w:r w:rsidRPr="00F95AA4">
              <w:rPr>
                <w:rFonts w:ascii="Palatino Linotype" w:hAnsi="Palatino Linotype" w:cs="Arial"/>
                <w:lang w:val="es-ES_tradnl"/>
              </w:rPr>
              <w:t>Comisionado</w:t>
            </w:r>
          </w:p>
          <w:p w:rsidR="00C46003" w:rsidRPr="00F95AA4" w:rsidRDefault="00C46003" w:rsidP="00CF4866">
            <w:pPr>
              <w:jc w:val="center"/>
              <w:rPr>
                <w:rFonts w:ascii="Palatino Linotype" w:hAnsi="Palatino Linotype" w:cs="Arial"/>
                <w:lang w:val="es-ES_tradnl"/>
              </w:rPr>
            </w:pPr>
            <w:r w:rsidRPr="00F95AA4">
              <w:rPr>
                <w:rFonts w:ascii="Palatino Linotype" w:hAnsi="Palatino Linotype" w:cs="Arial"/>
                <w:b/>
                <w:lang w:val="es-ES_tradnl"/>
              </w:rPr>
              <w:t>(RÚBRICA)</w:t>
            </w:r>
          </w:p>
        </w:tc>
        <w:tc>
          <w:tcPr>
            <w:tcW w:w="5183" w:type="dxa"/>
            <w:shd w:val="clear" w:color="auto" w:fill="auto"/>
          </w:tcPr>
          <w:p w:rsidR="00C46003" w:rsidRPr="00F95AA4" w:rsidRDefault="00C46003" w:rsidP="00CF4866">
            <w:pPr>
              <w:jc w:val="center"/>
              <w:rPr>
                <w:rFonts w:ascii="Palatino Linotype" w:hAnsi="Palatino Linotype" w:cs="Arial"/>
                <w:b/>
                <w:lang w:val="es-ES_tradnl"/>
              </w:rPr>
            </w:pPr>
          </w:p>
          <w:p w:rsidR="00E97F1E" w:rsidRPr="00F95AA4" w:rsidRDefault="00E97F1E" w:rsidP="00CF4866">
            <w:pPr>
              <w:jc w:val="center"/>
              <w:rPr>
                <w:rFonts w:ascii="Palatino Linotype" w:hAnsi="Palatino Linotype" w:cs="Arial"/>
                <w:b/>
                <w:lang w:val="es-ES_tradnl"/>
              </w:rPr>
            </w:pPr>
          </w:p>
          <w:p w:rsidR="00E97F1E" w:rsidRPr="00F95AA4" w:rsidRDefault="00E97F1E" w:rsidP="00CF4866">
            <w:pPr>
              <w:jc w:val="center"/>
              <w:rPr>
                <w:rFonts w:ascii="Palatino Linotype" w:hAnsi="Palatino Linotype" w:cs="Arial"/>
                <w:b/>
                <w:lang w:val="es-ES_tradnl"/>
              </w:rPr>
            </w:pPr>
          </w:p>
          <w:p w:rsidR="00C46003" w:rsidRPr="00F95AA4" w:rsidRDefault="00C46003" w:rsidP="00CF4866">
            <w:pPr>
              <w:jc w:val="center"/>
              <w:rPr>
                <w:rFonts w:ascii="Palatino Linotype" w:hAnsi="Palatino Linotype" w:cs="Arial"/>
                <w:b/>
                <w:lang w:val="es-ES_tradnl"/>
              </w:rPr>
            </w:pPr>
          </w:p>
          <w:p w:rsidR="00C46003" w:rsidRPr="00F95AA4" w:rsidRDefault="00C46003" w:rsidP="00CF4866">
            <w:pPr>
              <w:jc w:val="center"/>
              <w:rPr>
                <w:rFonts w:ascii="Palatino Linotype" w:hAnsi="Palatino Linotype" w:cs="Arial"/>
                <w:b/>
                <w:lang w:val="es-ES_tradnl"/>
              </w:rPr>
            </w:pPr>
            <w:r w:rsidRPr="00F95AA4">
              <w:rPr>
                <w:rFonts w:ascii="Palatino Linotype" w:hAnsi="Palatino Linotype" w:cs="Arial"/>
                <w:b/>
                <w:lang w:val="es-ES_tradnl"/>
              </w:rPr>
              <w:t>Luis Gustavo Parra Noriega</w:t>
            </w:r>
          </w:p>
          <w:p w:rsidR="00C46003" w:rsidRPr="00F95AA4" w:rsidRDefault="00C46003" w:rsidP="00CF4866">
            <w:pPr>
              <w:jc w:val="center"/>
              <w:rPr>
                <w:rFonts w:ascii="Palatino Linotype" w:hAnsi="Palatino Linotype" w:cs="Arial"/>
                <w:lang w:val="es-ES_tradnl"/>
              </w:rPr>
            </w:pPr>
            <w:r w:rsidRPr="00F95AA4">
              <w:rPr>
                <w:rFonts w:ascii="Palatino Linotype" w:hAnsi="Palatino Linotype" w:cs="Arial"/>
                <w:lang w:val="es-ES_tradnl"/>
              </w:rPr>
              <w:t>Comisionado</w:t>
            </w:r>
          </w:p>
          <w:p w:rsidR="00C46003" w:rsidRPr="00F95AA4" w:rsidRDefault="00C46003" w:rsidP="00CF4866">
            <w:pPr>
              <w:jc w:val="center"/>
              <w:rPr>
                <w:rFonts w:ascii="Palatino Linotype" w:hAnsi="Palatino Linotype" w:cs="Arial"/>
                <w:b/>
                <w:lang w:val="es-ES_tradnl"/>
              </w:rPr>
            </w:pPr>
            <w:r w:rsidRPr="00F95AA4">
              <w:rPr>
                <w:rFonts w:ascii="Palatino Linotype" w:hAnsi="Palatino Linotype" w:cs="Arial"/>
                <w:b/>
                <w:lang w:val="es-ES_tradnl"/>
              </w:rPr>
              <w:t>(RÚBRICA)</w:t>
            </w:r>
          </w:p>
        </w:tc>
      </w:tr>
      <w:tr w:rsidR="00C46003" w:rsidRPr="00F95AA4" w:rsidTr="00CF4866">
        <w:trPr>
          <w:jc w:val="center"/>
        </w:trPr>
        <w:tc>
          <w:tcPr>
            <w:tcW w:w="10365" w:type="dxa"/>
            <w:gridSpan w:val="2"/>
            <w:shd w:val="clear" w:color="auto" w:fill="auto"/>
          </w:tcPr>
          <w:p w:rsidR="00CC45F2" w:rsidRPr="00F95AA4" w:rsidRDefault="00CC45F2" w:rsidP="00CF4866">
            <w:pPr>
              <w:jc w:val="center"/>
              <w:rPr>
                <w:rFonts w:ascii="Palatino Linotype" w:hAnsi="Palatino Linotype" w:cs="Arial"/>
                <w:b/>
                <w:lang w:val="es-ES_tradnl"/>
              </w:rPr>
            </w:pPr>
          </w:p>
          <w:p w:rsidR="00C46003" w:rsidRPr="00F95AA4" w:rsidRDefault="00C46003" w:rsidP="00CF4866">
            <w:pPr>
              <w:jc w:val="center"/>
              <w:rPr>
                <w:rFonts w:ascii="Palatino Linotype" w:hAnsi="Palatino Linotype" w:cs="Arial"/>
                <w:b/>
                <w:lang w:val="es-ES_tradnl"/>
              </w:rPr>
            </w:pPr>
          </w:p>
          <w:p w:rsidR="00E97F1E" w:rsidRPr="00F95AA4" w:rsidRDefault="00E97F1E" w:rsidP="00CF4866">
            <w:pPr>
              <w:jc w:val="center"/>
              <w:rPr>
                <w:rFonts w:ascii="Palatino Linotype" w:hAnsi="Palatino Linotype" w:cs="Arial"/>
                <w:b/>
                <w:lang w:val="es-ES_tradnl"/>
              </w:rPr>
            </w:pPr>
          </w:p>
          <w:p w:rsidR="00C46003" w:rsidRPr="00F95AA4" w:rsidRDefault="00C46003" w:rsidP="00CF4866">
            <w:pPr>
              <w:jc w:val="center"/>
              <w:rPr>
                <w:rFonts w:ascii="Palatino Linotype" w:hAnsi="Palatino Linotype" w:cs="Arial"/>
                <w:b/>
                <w:lang w:val="es-ES_tradnl"/>
              </w:rPr>
            </w:pPr>
          </w:p>
          <w:p w:rsidR="00C46003" w:rsidRPr="00F95AA4" w:rsidRDefault="00C46003" w:rsidP="00CF4866">
            <w:pPr>
              <w:jc w:val="center"/>
              <w:rPr>
                <w:rFonts w:ascii="Palatino Linotype" w:hAnsi="Palatino Linotype" w:cs="Arial"/>
                <w:b/>
                <w:lang w:val="es-ES_tradnl"/>
              </w:rPr>
            </w:pPr>
            <w:r w:rsidRPr="00F95AA4">
              <w:rPr>
                <w:rFonts w:ascii="Palatino Linotype" w:hAnsi="Palatino Linotype" w:cs="Arial"/>
                <w:b/>
                <w:lang w:val="es-ES_tradnl"/>
              </w:rPr>
              <w:t>Alexis Tapia Ramírez</w:t>
            </w:r>
          </w:p>
          <w:p w:rsidR="00C46003" w:rsidRPr="00F95AA4" w:rsidRDefault="00C46003" w:rsidP="00CF4866">
            <w:pPr>
              <w:jc w:val="center"/>
              <w:rPr>
                <w:rFonts w:ascii="Palatino Linotype" w:hAnsi="Palatino Linotype" w:cs="Arial"/>
                <w:lang w:val="es-ES_tradnl"/>
              </w:rPr>
            </w:pPr>
            <w:r w:rsidRPr="00F95AA4">
              <w:rPr>
                <w:rFonts w:ascii="Palatino Linotype" w:hAnsi="Palatino Linotype" w:cs="Arial"/>
                <w:lang w:val="es-ES_tradnl"/>
              </w:rPr>
              <w:t>Secretario Técnico del Pleno</w:t>
            </w:r>
          </w:p>
          <w:p w:rsidR="00C46003" w:rsidRPr="00F95AA4" w:rsidRDefault="00C46003" w:rsidP="00CF4866">
            <w:pPr>
              <w:jc w:val="center"/>
              <w:rPr>
                <w:rFonts w:ascii="Palatino Linotype" w:hAnsi="Palatino Linotype" w:cs="Arial"/>
                <w:lang w:val="es-ES_tradnl"/>
              </w:rPr>
            </w:pPr>
            <w:r w:rsidRPr="00F95AA4">
              <w:rPr>
                <w:rFonts w:ascii="Palatino Linotype" w:hAnsi="Palatino Linotype" w:cs="Arial"/>
                <w:b/>
                <w:lang w:val="es-ES_tradnl"/>
              </w:rPr>
              <w:t>(RÚBRICA)</w:t>
            </w:r>
            <w:r w:rsidRPr="00F95AA4">
              <w:rPr>
                <w:rFonts w:ascii="Palatino Linotype" w:hAnsi="Palatino Linotype" w:cs="Arial"/>
                <w:lang w:val="es-ES_tradnl"/>
              </w:rPr>
              <w:t xml:space="preserve"> </w:t>
            </w:r>
          </w:p>
        </w:tc>
      </w:tr>
    </w:tbl>
    <w:p w:rsidR="009E3DC6" w:rsidRPr="00F95AA4" w:rsidRDefault="009E3DC6" w:rsidP="001711F5">
      <w:pPr>
        <w:spacing w:before="160"/>
        <w:jc w:val="both"/>
        <w:rPr>
          <w:rFonts w:ascii="Palatino Linotype" w:hAnsi="Palatino Linotype" w:cs="Arial"/>
          <w:sz w:val="22"/>
          <w:szCs w:val="22"/>
          <w:lang w:val="es-ES"/>
        </w:rPr>
      </w:pPr>
    </w:p>
    <w:p w:rsidR="00E97F1E" w:rsidRPr="00F95AA4" w:rsidRDefault="00E97F1E" w:rsidP="001711F5">
      <w:pPr>
        <w:spacing w:before="160"/>
        <w:jc w:val="both"/>
        <w:rPr>
          <w:rFonts w:ascii="Palatino Linotype" w:hAnsi="Palatino Linotype" w:cs="Arial"/>
          <w:sz w:val="22"/>
          <w:szCs w:val="22"/>
          <w:lang w:val="es-ES"/>
        </w:rPr>
      </w:pPr>
    </w:p>
    <w:p w:rsidR="00E97F1E" w:rsidRPr="00F95AA4" w:rsidRDefault="00E97F1E" w:rsidP="001711F5">
      <w:pPr>
        <w:spacing w:before="160"/>
        <w:jc w:val="both"/>
        <w:rPr>
          <w:rFonts w:ascii="Palatino Linotype" w:hAnsi="Palatino Linotype" w:cs="Arial"/>
          <w:sz w:val="22"/>
          <w:szCs w:val="22"/>
          <w:lang w:val="es-ES"/>
        </w:rPr>
      </w:pPr>
    </w:p>
    <w:p w:rsidR="000104F0" w:rsidRPr="00F95AA4" w:rsidRDefault="000104F0" w:rsidP="001711F5">
      <w:pPr>
        <w:spacing w:before="160"/>
        <w:jc w:val="both"/>
        <w:rPr>
          <w:rFonts w:ascii="Palatino Linotype" w:hAnsi="Palatino Linotype" w:cs="Arial"/>
          <w:sz w:val="22"/>
          <w:szCs w:val="22"/>
          <w:lang w:val="es-ES"/>
        </w:rPr>
      </w:pPr>
      <w:r w:rsidRPr="00F95AA4">
        <w:rPr>
          <w:rFonts w:ascii="Palatino Linotype" w:hAnsi="Palatino Linotype" w:cs="Arial"/>
          <w:sz w:val="22"/>
          <w:szCs w:val="22"/>
          <w:lang w:val="es-ES"/>
        </w:rPr>
        <w:t>Esta</w:t>
      </w:r>
      <w:r w:rsidR="00D730A4" w:rsidRPr="00F95AA4">
        <w:rPr>
          <w:rFonts w:ascii="Palatino Linotype" w:hAnsi="Palatino Linotype" w:cs="Arial"/>
          <w:sz w:val="22"/>
          <w:szCs w:val="22"/>
          <w:lang w:val="es-ES"/>
        </w:rPr>
        <w:t xml:space="preserve"> </w:t>
      </w:r>
      <w:r w:rsidRPr="00F95AA4">
        <w:rPr>
          <w:rFonts w:ascii="Palatino Linotype" w:hAnsi="Palatino Linotype" w:cs="Arial"/>
          <w:sz w:val="22"/>
          <w:szCs w:val="22"/>
          <w:lang w:val="es-ES"/>
        </w:rPr>
        <w:t>hoja</w:t>
      </w:r>
      <w:r w:rsidR="00D730A4" w:rsidRPr="00F95AA4">
        <w:rPr>
          <w:rFonts w:ascii="Palatino Linotype" w:hAnsi="Palatino Linotype" w:cs="Arial"/>
          <w:sz w:val="22"/>
          <w:szCs w:val="22"/>
          <w:lang w:val="es-ES"/>
        </w:rPr>
        <w:t xml:space="preserve"> </w:t>
      </w:r>
      <w:r w:rsidRPr="00F95AA4">
        <w:rPr>
          <w:rFonts w:ascii="Palatino Linotype" w:hAnsi="Palatino Linotype" w:cs="Arial"/>
          <w:sz w:val="22"/>
          <w:szCs w:val="22"/>
          <w:lang w:val="es-ES"/>
        </w:rPr>
        <w:t>corresponde</w:t>
      </w:r>
      <w:r w:rsidR="00D730A4" w:rsidRPr="00F95AA4">
        <w:rPr>
          <w:rFonts w:ascii="Palatino Linotype" w:hAnsi="Palatino Linotype" w:cs="Arial"/>
          <w:sz w:val="22"/>
          <w:szCs w:val="22"/>
          <w:lang w:val="es-ES"/>
        </w:rPr>
        <w:t xml:space="preserve"> </w:t>
      </w:r>
      <w:r w:rsidRPr="00F95AA4">
        <w:rPr>
          <w:rFonts w:ascii="Palatino Linotype" w:hAnsi="Palatino Linotype" w:cs="Arial"/>
          <w:sz w:val="22"/>
          <w:szCs w:val="22"/>
          <w:lang w:val="es-ES"/>
        </w:rPr>
        <w:t>a</w:t>
      </w:r>
      <w:r w:rsidR="00D730A4" w:rsidRPr="00F95AA4">
        <w:rPr>
          <w:rFonts w:ascii="Palatino Linotype" w:hAnsi="Palatino Linotype" w:cs="Arial"/>
          <w:sz w:val="22"/>
          <w:szCs w:val="22"/>
          <w:lang w:val="es-ES"/>
        </w:rPr>
        <w:t xml:space="preserve"> </w:t>
      </w:r>
      <w:r w:rsidRPr="00F95AA4">
        <w:rPr>
          <w:rFonts w:ascii="Palatino Linotype" w:hAnsi="Palatino Linotype" w:cs="Arial"/>
          <w:sz w:val="22"/>
          <w:szCs w:val="22"/>
          <w:lang w:val="es-ES"/>
        </w:rPr>
        <w:t>la</w:t>
      </w:r>
      <w:r w:rsidR="00D730A4" w:rsidRPr="00F95AA4">
        <w:rPr>
          <w:rFonts w:ascii="Palatino Linotype" w:hAnsi="Palatino Linotype" w:cs="Arial"/>
          <w:sz w:val="22"/>
          <w:szCs w:val="22"/>
          <w:lang w:val="es-ES"/>
        </w:rPr>
        <w:t xml:space="preserve"> </w:t>
      </w:r>
      <w:r w:rsidRPr="00F95AA4">
        <w:rPr>
          <w:rFonts w:ascii="Palatino Linotype" w:hAnsi="Palatino Linotype" w:cs="Arial"/>
          <w:sz w:val="22"/>
          <w:szCs w:val="22"/>
          <w:lang w:val="es-ES"/>
        </w:rPr>
        <w:t>resolución</w:t>
      </w:r>
      <w:r w:rsidR="00D730A4" w:rsidRPr="00F95AA4">
        <w:rPr>
          <w:rFonts w:ascii="Palatino Linotype" w:hAnsi="Palatino Linotype" w:cs="Arial"/>
          <w:sz w:val="22"/>
          <w:szCs w:val="22"/>
          <w:lang w:val="es-ES"/>
        </w:rPr>
        <w:t xml:space="preserve"> </w:t>
      </w:r>
      <w:r w:rsidRPr="00F95AA4">
        <w:rPr>
          <w:rFonts w:ascii="Palatino Linotype" w:hAnsi="Palatino Linotype" w:cs="Arial"/>
          <w:sz w:val="22"/>
          <w:szCs w:val="22"/>
          <w:lang w:val="es-ES"/>
        </w:rPr>
        <w:t>de</w:t>
      </w:r>
      <w:r w:rsidR="00D730A4" w:rsidRPr="00F95AA4">
        <w:rPr>
          <w:rFonts w:ascii="Palatino Linotype" w:hAnsi="Palatino Linotype" w:cs="Arial"/>
          <w:sz w:val="22"/>
          <w:szCs w:val="22"/>
          <w:lang w:val="es-ES"/>
        </w:rPr>
        <w:t xml:space="preserve"> </w:t>
      </w:r>
      <w:r w:rsidRPr="00F95AA4">
        <w:rPr>
          <w:rFonts w:ascii="Palatino Linotype" w:hAnsi="Palatino Linotype" w:cs="Arial"/>
          <w:sz w:val="22"/>
          <w:szCs w:val="22"/>
          <w:lang w:val="es-ES"/>
        </w:rPr>
        <w:t>fecha</w:t>
      </w:r>
      <w:r w:rsidR="00D730A4" w:rsidRPr="00F95AA4">
        <w:rPr>
          <w:rFonts w:ascii="Palatino Linotype" w:hAnsi="Palatino Linotype" w:cs="Arial"/>
          <w:sz w:val="22"/>
          <w:szCs w:val="22"/>
          <w:lang w:val="es-ES"/>
        </w:rPr>
        <w:t xml:space="preserve"> </w:t>
      </w:r>
      <w:r w:rsidR="00F20D92" w:rsidRPr="00F95AA4">
        <w:rPr>
          <w:rFonts w:ascii="Palatino Linotype" w:hAnsi="Palatino Linotype" w:cs="Arial"/>
          <w:sz w:val="22"/>
          <w:szCs w:val="22"/>
          <w:lang w:val="es-ES"/>
        </w:rPr>
        <w:t>dos de mayo de dos mil diecinueve</w:t>
      </w:r>
      <w:r w:rsidRPr="00F95AA4">
        <w:rPr>
          <w:rFonts w:ascii="Palatino Linotype" w:hAnsi="Palatino Linotype" w:cs="Arial"/>
          <w:sz w:val="22"/>
          <w:szCs w:val="22"/>
          <w:lang w:val="es-ES"/>
        </w:rPr>
        <w:t>,</w:t>
      </w:r>
      <w:r w:rsidR="00D730A4" w:rsidRPr="00F95AA4">
        <w:rPr>
          <w:rFonts w:ascii="Palatino Linotype" w:hAnsi="Palatino Linotype" w:cs="Arial"/>
          <w:sz w:val="22"/>
          <w:szCs w:val="22"/>
          <w:lang w:val="es-ES"/>
        </w:rPr>
        <w:t xml:space="preserve"> </w:t>
      </w:r>
      <w:r w:rsidRPr="00F95AA4">
        <w:rPr>
          <w:rFonts w:ascii="Palatino Linotype" w:hAnsi="Palatino Linotype" w:cs="Arial"/>
          <w:sz w:val="22"/>
          <w:szCs w:val="22"/>
          <w:lang w:val="es-ES"/>
        </w:rPr>
        <w:t>emitida</w:t>
      </w:r>
      <w:r w:rsidR="00D730A4" w:rsidRPr="00F95AA4">
        <w:rPr>
          <w:rFonts w:ascii="Palatino Linotype" w:hAnsi="Palatino Linotype" w:cs="Arial"/>
          <w:sz w:val="22"/>
          <w:szCs w:val="22"/>
          <w:lang w:val="es-ES"/>
        </w:rPr>
        <w:t xml:space="preserve"> </w:t>
      </w:r>
      <w:r w:rsidRPr="00F95AA4">
        <w:rPr>
          <w:rFonts w:ascii="Palatino Linotype" w:hAnsi="Palatino Linotype" w:cs="Arial"/>
          <w:sz w:val="22"/>
          <w:szCs w:val="22"/>
          <w:lang w:val="es-ES"/>
        </w:rPr>
        <w:t>en</w:t>
      </w:r>
      <w:r w:rsidR="00D730A4" w:rsidRPr="00F95AA4">
        <w:rPr>
          <w:rFonts w:ascii="Palatino Linotype" w:hAnsi="Palatino Linotype" w:cs="Arial"/>
          <w:sz w:val="22"/>
          <w:szCs w:val="22"/>
          <w:lang w:val="es-ES"/>
        </w:rPr>
        <w:t xml:space="preserve"> </w:t>
      </w:r>
      <w:r w:rsidRPr="00F95AA4">
        <w:rPr>
          <w:rFonts w:ascii="Palatino Linotype" w:hAnsi="Palatino Linotype" w:cs="Arial"/>
          <w:sz w:val="22"/>
          <w:szCs w:val="22"/>
          <w:lang w:val="es-ES"/>
        </w:rPr>
        <w:t>el</w:t>
      </w:r>
      <w:r w:rsidR="00D730A4" w:rsidRPr="00F95AA4">
        <w:rPr>
          <w:rFonts w:ascii="Palatino Linotype" w:hAnsi="Palatino Linotype" w:cs="Arial"/>
          <w:sz w:val="22"/>
          <w:szCs w:val="22"/>
          <w:lang w:val="es-ES"/>
        </w:rPr>
        <w:t xml:space="preserve"> </w:t>
      </w:r>
      <w:r w:rsidRPr="00F95AA4">
        <w:rPr>
          <w:rFonts w:ascii="Palatino Linotype" w:hAnsi="Palatino Linotype" w:cs="Arial"/>
          <w:sz w:val="22"/>
          <w:szCs w:val="22"/>
          <w:lang w:val="es-ES"/>
        </w:rPr>
        <w:t>recurso</w:t>
      </w:r>
      <w:r w:rsidR="00D730A4" w:rsidRPr="00F95AA4">
        <w:rPr>
          <w:rFonts w:ascii="Palatino Linotype" w:hAnsi="Palatino Linotype" w:cs="Arial"/>
          <w:sz w:val="22"/>
          <w:szCs w:val="22"/>
          <w:lang w:val="es-ES"/>
        </w:rPr>
        <w:t xml:space="preserve"> </w:t>
      </w:r>
      <w:r w:rsidRPr="00F95AA4">
        <w:rPr>
          <w:rFonts w:ascii="Palatino Linotype" w:hAnsi="Palatino Linotype" w:cs="Arial"/>
          <w:sz w:val="22"/>
          <w:szCs w:val="22"/>
          <w:lang w:val="es-ES"/>
        </w:rPr>
        <w:t>de</w:t>
      </w:r>
      <w:r w:rsidR="00D730A4" w:rsidRPr="00F95AA4">
        <w:rPr>
          <w:rFonts w:ascii="Palatino Linotype" w:hAnsi="Palatino Linotype" w:cs="Arial"/>
          <w:sz w:val="22"/>
          <w:szCs w:val="22"/>
          <w:lang w:val="es-ES"/>
        </w:rPr>
        <w:t xml:space="preserve"> </w:t>
      </w:r>
      <w:r w:rsidRPr="00F95AA4">
        <w:rPr>
          <w:rFonts w:ascii="Palatino Linotype" w:hAnsi="Palatino Linotype" w:cs="Arial"/>
          <w:sz w:val="22"/>
          <w:szCs w:val="22"/>
          <w:lang w:val="es-ES"/>
        </w:rPr>
        <w:t>revisión</w:t>
      </w:r>
      <w:r w:rsidR="00D730A4" w:rsidRPr="00F95AA4">
        <w:rPr>
          <w:rFonts w:ascii="Palatino Linotype" w:hAnsi="Palatino Linotype" w:cs="Arial"/>
          <w:sz w:val="22"/>
          <w:szCs w:val="22"/>
          <w:lang w:val="es-ES"/>
        </w:rPr>
        <w:t xml:space="preserve"> </w:t>
      </w:r>
      <w:r w:rsidRPr="00F95AA4">
        <w:rPr>
          <w:rFonts w:ascii="Palatino Linotype" w:hAnsi="Palatino Linotype" w:cs="Arial"/>
          <w:sz w:val="22"/>
          <w:szCs w:val="22"/>
          <w:lang w:val="es-ES"/>
        </w:rPr>
        <w:t>número</w:t>
      </w:r>
      <w:r w:rsidR="00D730A4" w:rsidRPr="00F95AA4">
        <w:rPr>
          <w:rFonts w:ascii="Palatino Linotype" w:hAnsi="Palatino Linotype" w:cs="Arial"/>
          <w:sz w:val="22"/>
          <w:szCs w:val="22"/>
          <w:lang w:val="es-ES"/>
        </w:rPr>
        <w:t xml:space="preserve"> </w:t>
      </w:r>
      <w:r w:rsidR="00F20D92" w:rsidRPr="00F95AA4">
        <w:rPr>
          <w:rFonts w:ascii="Palatino Linotype" w:hAnsi="Palatino Linotype" w:cs="Arial"/>
          <w:sz w:val="22"/>
          <w:szCs w:val="22"/>
          <w:lang w:val="es-ES"/>
        </w:rPr>
        <w:t>00777/INFOEM/IP/</w:t>
      </w:r>
      <w:proofErr w:type="spellStart"/>
      <w:r w:rsidR="00F20D92" w:rsidRPr="00F95AA4">
        <w:rPr>
          <w:rFonts w:ascii="Palatino Linotype" w:hAnsi="Palatino Linotype" w:cs="Arial"/>
          <w:sz w:val="22"/>
          <w:szCs w:val="22"/>
          <w:lang w:val="es-ES"/>
        </w:rPr>
        <w:t>RR</w:t>
      </w:r>
      <w:proofErr w:type="spellEnd"/>
      <w:r w:rsidR="00F20D92" w:rsidRPr="00F95AA4">
        <w:rPr>
          <w:rFonts w:ascii="Palatino Linotype" w:hAnsi="Palatino Linotype" w:cs="Arial"/>
          <w:sz w:val="22"/>
          <w:szCs w:val="22"/>
          <w:lang w:val="es-ES"/>
        </w:rPr>
        <w:t>/2019</w:t>
      </w:r>
      <w:r w:rsidRPr="00F95AA4">
        <w:rPr>
          <w:rFonts w:ascii="Palatino Linotype" w:hAnsi="Palatino Linotype" w:cs="Arial"/>
          <w:sz w:val="22"/>
          <w:szCs w:val="22"/>
          <w:lang w:val="es-ES"/>
        </w:rPr>
        <w:t>.</w:t>
      </w:r>
    </w:p>
    <w:p w:rsidR="000104F0" w:rsidRPr="00867D3D" w:rsidRDefault="009746F7" w:rsidP="000104F0">
      <w:pPr>
        <w:spacing w:before="120"/>
        <w:jc w:val="both"/>
        <w:rPr>
          <w:rFonts w:ascii="Palatino Linotype" w:hAnsi="Palatino Linotype" w:cs="Arial"/>
          <w:sz w:val="22"/>
          <w:szCs w:val="22"/>
          <w:lang w:val="es-ES"/>
        </w:rPr>
      </w:pPr>
      <w:proofErr w:type="spellStart"/>
      <w:r>
        <w:rPr>
          <w:rFonts w:ascii="Palatino Linotype" w:hAnsi="Palatino Linotype" w:cs="Arial"/>
          <w:sz w:val="22"/>
          <w:szCs w:val="22"/>
          <w:lang w:val="es-ES"/>
        </w:rPr>
        <w:t>ATU</w:t>
      </w:r>
      <w:proofErr w:type="spellEnd"/>
      <w:r w:rsidR="000104F0" w:rsidRPr="00F95AA4">
        <w:rPr>
          <w:rFonts w:ascii="Palatino Linotype" w:hAnsi="Palatino Linotype" w:cs="Arial"/>
          <w:sz w:val="22"/>
          <w:szCs w:val="22"/>
          <w:lang w:val="es-ES"/>
        </w:rPr>
        <w:t>/</w:t>
      </w:r>
      <w:proofErr w:type="spellStart"/>
      <w:r w:rsidR="000104F0" w:rsidRPr="00F95AA4">
        <w:rPr>
          <w:rFonts w:ascii="Palatino Linotype" w:hAnsi="Palatino Linotype" w:cs="Arial"/>
          <w:sz w:val="22"/>
          <w:szCs w:val="22"/>
          <w:lang w:val="es-ES"/>
        </w:rPr>
        <w:t>JMAV</w:t>
      </w:r>
      <w:bookmarkStart w:id="5" w:name="_GoBack"/>
      <w:bookmarkEnd w:id="5"/>
      <w:proofErr w:type="spellEnd"/>
    </w:p>
    <w:sectPr w:rsidR="000104F0" w:rsidRPr="00867D3D" w:rsidSect="006957B1">
      <w:headerReference w:type="default" r:id="rId41"/>
      <w:footerReference w:type="default" r:id="rId42"/>
      <w:headerReference w:type="first" r:id="rId43"/>
      <w:footerReference w:type="first" r:id="rId44"/>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73400" w:rsidRDefault="00473400" w:rsidP="00C80F8C">
      <w:r>
        <w:separator/>
      </w:r>
    </w:p>
  </w:endnote>
  <w:endnote w:type="continuationSeparator" w:id="0">
    <w:p w:rsidR="00473400" w:rsidRDefault="00473400"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altName w:val="Book Antiqu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6B36" w:rsidRPr="00A2780F" w:rsidRDefault="003B6B36" w:rsidP="0037478B">
    <w:pPr>
      <w:pStyle w:val="Piedepgina"/>
      <w:spacing w:before="120"/>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9746F7">
      <w:rPr>
        <w:rFonts w:ascii="Arial" w:hAnsi="Arial" w:cs="Arial"/>
        <w:b/>
        <w:bCs/>
        <w:noProof/>
        <w:sz w:val="20"/>
        <w:szCs w:val="20"/>
      </w:rPr>
      <w:t>63</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9746F7">
      <w:rPr>
        <w:rFonts w:ascii="Arial" w:hAnsi="Arial" w:cs="Arial"/>
        <w:b/>
        <w:bCs/>
        <w:noProof/>
        <w:sz w:val="20"/>
        <w:szCs w:val="20"/>
      </w:rPr>
      <w:t>63</w:t>
    </w:r>
    <w:r w:rsidRPr="00986599">
      <w:rPr>
        <w:rFonts w:ascii="Arial" w:hAnsi="Arial"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6B36" w:rsidRDefault="003B6B36" w:rsidP="005319F2">
    <w:pPr>
      <w:pStyle w:val="Piedepgina"/>
      <w:spacing w:before="120"/>
      <w:jc w:val="right"/>
      <w:rPr>
        <w:rFonts w:ascii="Arial" w:hAnsi="Arial" w:cs="Arial"/>
        <w:b/>
        <w:bCs/>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9746F7">
      <w:rPr>
        <w:rFonts w:ascii="Arial" w:hAnsi="Arial" w:cs="Arial"/>
        <w:b/>
        <w:bCs/>
        <w:noProof/>
        <w:sz w:val="20"/>
        <w:szCs w:val="20"/>
      </w:rPr>
      <w:t>1</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9746F7">
      <w:rPr>
        <w:rFonts w:ascii="Arial" w:hAnsi="Arial" w:cs="Arial"/>
        <w:b/>
        <w:bCs/>
        <w:noProof/>
        <w:sz w:val="20"/>
        <w:szCs w:val="20"/>
      </w:rPr>
      <w:t>64</w:t>
    </w:r>
    <w:r w:rsidRPr="00986599">
      <w:rPr>
        <w:rFonts w:ascii="Arial" w:hAnsi="Arial" w:cs="Arial"/>
        <w:b/>
        <w:bCs/>
        <w:sz w:val="20"/>
        <w:szCs w:val="20"/>
      </w:rPr>
      <w:fldChar w:fldCharType="end"/>
    </w:r>
  </w:p>
  <w:p w:rsidR="003B6B36" w:rsidRPr="00070856" w:rsidRDefault="003B6B36" w:rsidP="00070856">
    <w:pPr>
      <w:pStyle w:val="Piedepgina"/>
      <w:jc w:val="right"/>
      <w:rPr>
        <w:rFonts w:ascii="Arial" w:hAnsi="Arial" w:cs="Arial"/>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73400" w:rsidRDefault="00473400" w:rsidP="00C80F8C">
      <w:r>
        <w:separator/>
      </w:r>
    </w:p>
  </w:footnote>
  <w:footnote w:type="continuationSeparator" w:id="0">
    <w:p w:rsidR="00473400" w:rsidRDefault="00473400" w:rsidP="00C80F8C">
      <w:r>
        <w:continuationSeparator/>
      </w:r>
    </w:p>
  </w:footnote>
  <w:footnote w:id="1">
    <w:p w:rsidR="003B6B36" w:rsidRPr="008004B0" w:rsidRDefault="003B6B36" w:rsidP="008004B0">
      <w:pPr>
        <w:pStyle w:val="Textonotapie"/>
        <w:jc w:val="both"/>
        <w:rPr>
          <w:rFonts w:ascii="Palatino Linotype" w:hAnsi="Palatino Linotype"/>
          <w:sz w:val="16"/>
          <w:szCs w:val="16"/>
        </w:rPr>
      </w:pPr>
      <w:r>
        <w:rPr>
          <w:rStyle w:val="Refdenotaalpie"/>
        </w:rPr>
        <w:footnoteRef/>
      </w:r>
      <w:r>
        <w:t xml:space="preserve"> </w:t>
      </w:r>
      <w:r w:rsidRPr="008004B0">
        <w:rPr>
          <w:rFonts w:ascii="Palatino Linotype" w:hAnsi="Palatino Linotype"/>
          <w:sz w:val="16"/>
          <w:szCs w:val="16"/>
        </w:rPr>
        <w:t xml:space="preserve">Abrogado mediante el </w:t>
      </w:r>
      <w:r>
        <w:rPr>
          <w:rFonts w:ascii="Palatino Linotype" w:hAnsi="Palatino Linotype"/>
          <w:sz w:val="16"/>
          <w:szCs w:val="16"/>
        </w:rPr>
        <w:t xml:space="preserve">Transitorio Segundo del </w:t>
      </w:r>
      <w:r w:rsidRPr="008004B0">
        <w:rPr>
          <w:rFonts w:ascii="Palatino Linotype" w:hAnsi="Palatino Linotype"/>
          <w:sz w:val="16"/>
          <w:szCs w:val="16"/>
        </w:rPr>
        <w:t>Acuerdo número 02/05/16 por el que se establecen los Lineamientos para la constitución, organización y funcionamiento de los Consejos de Participación Social en la Educación</w:t>
      </w:r>
      <w:r>
        <w:rPr>
          <w:rFonts w:ascii="Palatino Linotype" w:hAnsi="Palatino Linotype"/>
          <w:sz w:val="16"/>
          <w:szCs w:val="16"/>
        </w:rPr>
        <w:t xml:space="preserve">, publicado en el Diario Oficial de la Federación el </w:t>
      </w:r>
      <w:r w:rsidRPr="008004B0">
        <w:rPr>
          <w:rFonts w:ascii="Palatino Linotype" w:hAnsi="Palatino Linotype"/>
          <w:sz w:val="16"/>
          <w:szCs w:val="16"/>
        </w:rPr>
        <w:t>11 de mayo de 2016</w:t>
      </w:r>
      <w:r>
        <w:rPr>
          <w:rFonts w:ascii="Palatino Linotype" w:hAnsi="Palatino Linotype"/>
          <w:sz w:val="16"/>
          <w:szCs w:val="16"/>
        </w:rPr>
        <w:t>.</w:t>
      </w:r>
    </w:p>
  </w:footnote>
  <w:footnote w:id="2">
    <w:p w:rsidR="003B6B36" w:rsidRPr="001F4F68" w:rsidRDefault="003B6B36">
      <w:pPr>
        <w:pStyle w:val="Textonotapie"/>
        <w:rPr>
          <w:rFonts w:ascii="Palatino Linotype" w:hAnsi="Palatino Linotype"/>
        </w:rPr>
      </w:pPr>
      <w:r w:rsidRPr="001F4F68">
        <w:rPr>
          <w:rStyle w:val="Refdenotaalpie"/>
          <w:rFonts w:ascii="Palatino Linotype" w:hAnsi="Palatino Linotype"/>
          <w:sz w:val="16"/>
        </w:rPr>
        <w:footnoteRef/>
      </w:r>
      <w:r w:rsidRPr="001F4F68">
        <w:rPr>
          <w:rFonts w:ascii="Palatino Linotype" w:hAnsi="Palatino Linotype"/>
          <w:sz w:val="16"/>
        </w:rPr>
        <w:t xml:space="preserve"> Consulta de Centros de Trabajo.</w:t>
      </w:r>
    </w:p>
  </w:footnote>
  <w:footnote w:id="3">
    <w:p w:rsidR="003B6B36" w:rsidRPr="00D046B2" w:rsidRDefault="003B6B36">
      <w:pPr>
        <w:pStyle w:val="Textonotapie"/>
        <w:rPr>
          <w:rFonts w:ascii="Palatino Linotype" w:hAnsi="Palatino Linotype"/>
          <w:sz w:val="16"/>
        </w:rPr>
      </w:pPr>
      <w:r>
        <w:rPr>
          <w:rStyle w:val="Refdenotaalpie"/>
        </w:rPr>
        <w:footnoteRef/>
      </w:r>
      <w:r>
        <w:t xml:space="preserve"> </w:t>
      </w:r>
      <w:r w:rsidRPr="001F4F68">
        <w:rPr>
          <w:rFonts w:ascii="Palatino Linotype" w:hAnsi="Palatino Linotype"/>
          <w:sz w:val="16"/>
        </w:rPr>
        <w:t>Consejo Escolar de Participación Social</w:t>
      </w:r>
      <w:r>
        <w:rPr>
          <w:rFonts w:ascii="Palatino Linotype" w:hAnsi="Palatino Linotype"/>
          <w:sz w:val="16"/>
        </w:rPr>
        <w:t>.</w:t>
      </w:r>
    </w:p>
  </w:footnote>
  <w:footnote w:id="4">
    <w:p w:rsidR="003B6B36" w:rsidRPr="007E0155" w:rsidRDefault="003B6B36" w:rsidP="007E0155">
      <w:pPr>
        <w:pStyle w:val="Textonotapie"/>
        <w:jc w:val="both"/>
        <w:rPr>
          <w:rFonts w:ascii="Palatino Linotype" w:hAnsi="Palatino Linotype"/>
          <w:sz w:val="16"/>
          <w:szCs w:val="16"/>
        </w:rPr>
      </w:pPr>
      <w:r>
        <w:rPr>
          <w:rStyle w:val="Refdenotaalpie"/>
        </w:rPr>
        <w:footnoteRef/>
      </w:r>
      <w:r>
        <w:t xml:space="preserve"> </w:t>
      </w:r>
      <w:r w:rsidRPr="007E0155">
        <w:rPr>
          <w:rFonts w:ascii="Palatino Linotype" w:hAnsi="Palatino Linotype"/>
          <w:b/>
          <w:sz w:val="16"/>
          <w:szCs w:val="16"/>
        </w:rPr>
        <w:t>Congruencia y exhaustividad. Sus alcances para garantizar el derecho de acceso a la información.</w:t>
      </w:r>
      <w:r w:rsidRPr="007E0155">
        <w:rPr>
          <w:rFonts w:ascii="Palatino Linotype" w:hAnsi="Palatino Linotype"/>
          <w:sz w:val="16"/>
          <w:szCs w:val="16"/>
        </w:rPr>
        <w:t xml:space="preserve"> De conformidad con el artículo 3 de la Ley Federal de Procedimiento Administrativo, de aplicación supletoria a la Ley Federal de Transparencia y Acceso a la Información Pública, en términos de su artículo 7; todo acto administrativo debe cumplir con los principios de congruencia y exhaustividad. Para el efectivo ejercicio del derecho de acceso a la información, la congruencia implica que exista concordancia entre el requerimiento formulado por el particular y la respuesta proporcionada por el sujeto obligado; mientras que la exhaustividad significa que dicha respuesta se refiera expresamente a cada uno de los puntos solicitados. Por lo anterior, los sujetos obligados cumplirán con los principios de congruencia y exhaustividad, cuando las respuestas que emitan guarden una relación lógica con lo solicitado y atiendan de manera puntual y expresa, cada uno de los contenidos de información.</w:t>
      </w:r>
    </w:p>
    <w:p w:rsidR="003B6B36" w:rsidRPr="007E0155" w:rsidRDefault="003B6B36" w:rsidP="007E0155">
      <w:pPr>
        <w:pStyle w:val="Textonotapie"/>
        <w:jc w:val="both"/>
        <w:rPr>
          <w:rFonts w:ascii="Palatino Linotype" w:hAnsi="Palatino Linotype"/>
          <w:b/>
          <w:sz w:val="16"/>
          <w:szCs w:val="16"/>
        </w:rPr>
      </w:pPr>
      <w:r w:rsidRPr="007E0155">
        <w:rPr>
          <w:rFonts w:ascii="Palatino Linotype" w:hAnsi="Palatino Linotype"/>
          <w:b/>
          <w:sz w:val="16"/>
          <w:szCs w:val="16"/>
        </w:rPr>
        <w:t>Resoluciones:</w:t>
      </w:r>
    </w:p>
    <w:p w:rsidR="003B6B36" w:rsidRPr="007E0155" w:rsidRDefault="003B6B36" w:rsidP="007E0155">
      <w:pPr>
        <w:pStyle w:val="Textonotapie"/>
        <w:tabs>
          <w:tab w:val="left" w:pos="284"/>
        </w:tabs>
        <w:ind w:left="284" w:hanging="284"/>
        <w:jc w:val="both"/>
        <w:rPr>
          <w:rFonts w:ascii="Palatino Linotype" w:hAnsi="Palatino Linotype"/>
          <w:sz w:val="16"/>
          <w:szCs w:val="16"/>
        </w:rPr>
      </w:pPr>
      <w:r w:rsidRPr="007E0155">
        <w:rPr>
          <w:rFonts w:ascii="Palatino Linotype" w:hAnsi="Palatino Linotype"/>
          <w:b/>
          <w:sz w:val="16"/>
          <w:szCs w:val="16"/>
        </w:rPr>
        <w:t>•</w:t>
      </w:r>
      <w:r>
        <w:rPr>
          <w:rFonts w:ascii="Palatino Linotype" w:hAnsi="Palatino Linotype"/>
          <w:b/>
          <w:sz w:val="16"/>
          <w:szCs w:val="16"/>
        </w:rPr>
        <w:tab/>
      </w:r>
      <w:proofErr w:type="spellStart"/>
      <w:r w:rsidRPr="007E0155">
        <w:rPr>
          <w:rFonts w:ascii="Palatino Linotype" w:hAnsi="Palatino Linotype"/>
          <w:b/>
          <w:sz w:val="16"/>
          <w:szCs w:val="16"/>
        </w:rPr>
        <w:t>RRA</w:t>
      </w:r>
      <w:proofErr w:type="spellEnd"/>
      <w:r w:rsidRPr="007E0155">
        <w:rPr>
          <w:rFonts w:ascii="Palatino Linotype" w:hAnsi="Palatino Linotype"/>
          <w:b/>
          <w:sz w:val="16"/>
          <w:szCs w:val="16"/>
        </w:rPr>
        <w:t xml:space="preserve"> 0003/16.</w:t>
      </w:r>
      <w:r w:rsidRPr="007E0155">
        <w:rPr>
          <w:rFonts w:ascii="Palatino Linotype" w:hAnsi="Palatino Linotype"/>
          <w:sz w:val="16"/>
          <w:szCs w:val="16"/>
        </w:rPr>
        <w:t xml:space="preserve"> Comisión Nacional de las Zonas Áridas. 29 de junio de 2016. Por unanimidad. Comisionado Ponente Oscar Mauricio Guerra Ford.</w:t>
      </w:r>
    </w:p>
    <w:p w:rsidR="003B6B36" w:rsidRPr="007E0155" w:rsidRDefault="003B6B36" w:rsidP="007E0155">
      <w:pPr>
        <w:pStyle w:val="Textonotapie"/>
        <w:tabs>
          <w:tab w:val="left" w:pos="284"/>
        </w:tabs>
        <w:ind w:left="284" w:hanging="284"/>
        <w:jc w:val="both"/>
        <w:rPr>
          <w:rFonts w:ascii="Palatino Linotype" w:hAnsi="Palatino Linotype"/>
          <w:sz w:val="16"/>
          <w:szCs w:val="16"/>
        </w:rPr>
      </w:pPr>
      <w:r w:rsidRPr="007E0155">
        <w:rPr>
          <w:rFonts w:ascii="Palatino Linotype" w:hAnsi="Palatino Linotype"/>
          <w:sz w:val="16"/>
          <w:szCs w:val="16"/>
        </w:rPr>
        <w:t>•</w:t>
      </w:r>
      <w:r>
        <w:rPr>
          <w:rFonts w:ascii="Palatino Linotype" w:hAnsi="Palatino Linotype"/>
          <w:sz w:val="16"/>
          <w:szCs w:val="16"/>
        </w:rPr>
        <w:tab/>
      </w:r>
      <w:proofErr w:type="spellStart"/>
      <w:r w:rsidRPr="007E0155">
        <w:rPr>
          <w:rFonts w:ascii="Palatino Linotype" w:hAnsi="Palatino Linotype"/>
          <w:b/>
          <w:sz w:val="16"/>
          <w:szCs w:val="16"/>
        </w:rPr>
        <w:t>RRA</w:t>
      </w:r>
      <w:proofErr w:type="spellEnd"/>
      <w:r w:rsidRPr="007E0155">
        <w:rPr>
          <w:rFonts w:ascii="Palatino Linotype" w:hAnsi="Palatino Linotype"/>
          <w:b/>
          <w:sz w:val="16"/>
          <w:szCs w:val="16"/>
        </w:rPr>
        <w:t xml:space="preserve"> 0100/16.</w:t>
      </w:r>
      <w:r w:rsidRPr="007E0155">
        <w:rPr>
          <w:rFonts w:ascii="Palatino Linotype" w:hAnsi="Palatino Linotype"/>
          <w:sz w:val="16"/>
          <w:szCs w:val="16"/>
        </w:rPr>
        <w:t xml:space="preserve"> Sindicato Nacional de Trabajadores de la Educación. 13 de julio de 2016. Por unanimidad. Comisionada Ponente. Areli Cano Guadiana.</w:t>
      </w:r>
    </w:p>
    <w:p w:rsidR="003B6B36" w:rsidRPr="007E0155" w:rsidRDefault="003B6B36" w:rsidP="007E0155">
      <w:pPr>
        <w:pStyle w:val="Textonotapie"/>
        <w:tabs>
          <w:tab w:val="left" w:pos="284"/>
        </w:tabs>
        <w:ind w:left="284" w:hanging="284"/>
        <w:jc w:val="both"/>
        <w:rPr>
          <w:rFonts w:ascii="Palatino Linotype" w:hAnsi="Palatino Linotype"/>
          <w:sz w:val="16"/>
          <w:szCs w:val="16"/>
        </w:rPr>
      </w:pPr>
      <w:r w:rsidRPr="007E0155">
        <w:rPr>
          <w:rFonts w:ascii="Palatino Linotype" w:hAnsi="Palatino Linotype"/>
          <w:sz w:val="16"/>
          <w:szCs w:val="16"/>
        </w:rPr>
        <w:t>•</w:t>
      </w:r>
      <w:r>
        <w:rPr>
          <w:rFonts w:ascii="Palatino Linotype" w:hAnsi="Palatino Linotype"/>
          <w:sz w:val="16"/>
          <w:szCs w:val="16"/>
        </w:rPr>
        <w:tab/>
      </w:r>
      <w:proofErr w:type="spellStart"/>
      <w:r w:rsidRPr="007E0155">
        <w:rPr>
          <w:rFonts w:ascii="Palatino Linotype" w:hAnsi="Palatino Linotype"/>
          <w:b/>
          <w:sz w:val="16"/>
          <w:szCs w:val="16"/>
        </w:rPr>
        <w:t>RRA</w:t>
      </w:r>
      <w:proofErr w:type="spellEnd"/>
      <w:r w:rsidRPr="007E0155">
        <w:rPr>
          <w:rFonts w:ascii="Palatino Linotype" w:hAnsi="Palatino Linotype"/>
          <w:b/>
          <w:sz w:val="16"/>
          <w:szCs w:val="16"/>
        </w:rPr>
        <w:t xml:space="preserve"> 1419/16.</w:t>
      </w:r>
      <w:r w:rsidRPr="007E0155">
        <w:rPr>
          <w:rFonts w:ascii="Palatino Linotype" w:hAnsi="Palatino Linotype"/>
          <w:sz w:val="16"/>
          <w:szCs w:val="16"/>
        </w:rPr>
        <w:t xml:space="preserve"> Secretaría de Educación Pública. 14 de septiembre de 2016. Por unanimidad. Comisionado Ponente </w:t>
      </w:r>
      <w:proofErr w:type="spellStart"/>
      <w:r w:rsidRPr="007E0155">
        <w:rPr>
          <w:rFonts w:ascii="Palatino Linotype" w:hAnsi="Palatino Linotype"/>
          <w:sz w:val="16"/>
          <w:szCs w:val="16"/>
        </w:rPr>
        <w:t>Rosendoevgueni</w:t>
      </w:r>
      <w:proofErr w:type="spellEnd"/>
      <w:r w:rsidRPr="007E0155">
        <w:rPr>
          <w:rFonts w:ascii="Palatino Linotype" w:hAnsi="Palatino Linotype"/>
          <w:sz w:val="16"/>
          <w:szCs w:val="16"/>
        </w:rPr>
        <w:t xml:space="preserve"> Monterrey </w:t>
      </w:r>
      <w:proofErr w:type="spellStart"/>
      <w:r w:rsidRPr="007E0155">
        <w:rPr>
          <w:rFonts w:ascii="Palatino Linotype" w:hAnsi="Palatino Linotype"/>
          <w:sz w:val="16"/>
          <w:szCs w:val="16"/>
        </w:rPr>
        <w:t>Chepov</w:t>
      </w:r>
      <w:proofErr w:type="spellEnd"/>
      <w:r w:rsidRPr="007E0155">
        <w:rPr>
          <w:rFonts w:ascii="Palatino Linotype" w:hAnsi="Palatino Linotype"/>
          <w:sz w:val="16"/>
          <w:szCs w:val="16"/>
        </w:rPr>
        <w:t>.</w:t>
      </w:r>
    </w:p>
  </w:footnote>
  <w:footnote w:id="5">
    <w:p w:rsidR="003B6B36" w:rsidRPr="00D83E40" w:rsidRDefault="003B6B36" w:rsidP="001C72DC">
      <w:pPr>
        <w:pStyle w:val="Textonotapie"/>
        <w:spacing w:before="80" w:after="80"/>
        <w:rPr>
          <w:rFonts w:ascii="Palatino Linotype" w:hAnsi="Palatino Linotype"/>
          <w:sz w:val="16"/>
          <w:szCs w:val="16"/>
        </w:rPr>
      </w:pPr>
      <w:r>
        <w:rPr>
          <w:rStyle w:val="Refdenotaalpie"/>
        </w:rPr>
        <w:footnoteRef/>
      </w:r>
      <w:r>
        <w:t xml:space="preserve"> </w:t>
      </w:r>
      <w:r w:rsidRPr="00D83E40">
        <w:rPr>
          <w:rFonts w:ascii="Palatino Linotype" w:hAnsi="Palatino Linotype"/>
          <w:b/>
          <w:sz w:val="16"/>
          <w:szCs w:val="16"/>
        </w:rPr>
        <w:t>Artículo 202</w:t>
      </w:r>
      <w:r w:rsidRPr="00D83E40">
        <w:rPr>
          <w:rFonts w:ascii="Palatino Linotype" w:hAnsi="Palatino Linotype"/>
          <w:sz w:val="16"/>
          <w:szCs w:val="16"/>
        </w:rPr>
        <w:t xml:space="preserve">. </w:t>
      </w:r>
      <w:r>
        <w:rPr>
          <w:rFonts w:ascii="Palatino Linotype" w:hAnsi="Palatino Linotype"/>
          <w:sz w:val="16"/>
          <w:szCs w:val="16"/>
        </w:rPr>
        <w:t>[…]</w:t>
      </w:r>
    </w:p>
    <w:p w:rsidR="003B6B36" w:rsidRPr="006B060A" w:rsidRDefault="003B6B36" w:rsidP="001C72DC">
      <w:pPr>
        <w:pStyle w:val="Textonotapie"/>
        <w:spacing w:before="80" w:after="80"/>
        <w:jc w:val="both"/>
        <w:rPr>
          <w:rFonts w:ascii="Palatino Linotype" w:hAnsi="Palatino Linotype"/>
          <w:sz w:val="16"/>
          <w:szCs w:val="16"/>
        </w:rPr>
      </w:pPr>
      <w:r w:rsidRPr="00D83E40">
        <w:rPr>
          <w:rFonts w:ascii="Palatino Linotype" w:hAnsi="Palatino Linotype"/>
          <w:b/>
          <w:sz w:val="16"/>
          <w:szCs w:val="16"/>
          <w:u w:val="single"/>
        </w:rPr>
        <w:t>El Instituto Nacional podrá emitir criterios de carácter orientador para el Instituto</w:t>
      </w:r>
      <w:r w:rsidRPr="00D83E40">
        <w:rPr>
          <w:rFonts w:ascii="Palatino Linotype" w:hAnsi="Palatino Linotype"/>
          <w:sz w:val="16"/>
          <w:szCs w:val="16"/>
        </w:rPr>
        <w:t>, que se establecerán por reiteración al resolver tres casos análogos de manera constitutiva en el mismo sentido, por al menos dos terceras partes del Pleno del Instituto Nacional, derivados de resolu</w:t>
      </w:r>
      <w:r>
        <w:rPr>
          <w:rFonts w:ascii="Palatino Linotype" w:hAnsi="Palatino Linotype"/>
          <w:sz w:val="16"/>
          <w:szCs w:val="16"/>
        </w:rPr>
        <w:t>ciones que hayan quedado firme.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6B36" w:rsidRPr="00BA2266" w:rsidRDefault="003B6B36" w:rsidP="00354355">
    <w:pPr>
      <w:pStyle w:val="Encabezado"/>
      <w:tabs>
        <w:tab w:val="clear" w:pos="4252"/>
        <w:tab w:val="clear" w:pos="8504"/>
        <w:tab w:val="left" w:pos="2326"/>
      </w:tabs>
      <w:rPr>
        <w:rFonts w:ascii="Palatino Linotype" w:hAnsi="Palatino Linotype"/>
        <w:sz w:val="32"/>
        <w:szCs w:val="20"/>
      </w:rPr>
    </w:pPr>
  </w:p>
  <w:tbl>
    <w:tblPr>
      <w:tblW w:w="9498" w:type="dxa"/>
      <w:tblInd w:w="-142" w:type="dxa"/>
      <w:tblLayout w:type="fixed"/>
      <w:tblLook w:val="04A0" w:firstRow="1" w:lastRow="0" w:firstColumn="1" w:lastColumn="0" w:noHBand="0" w:noVBand="1"/>
    </w:tblPr>
    <w:tblGrid>
      <w:gridCol w:w="3970"/>
      <w:gridCol w:w="2551"/>
      <w:gridCol w:w="2977"/>
    </w:tblGrid>
    <w:tr w:rsidR="003B6B36" w:rsidRPr="008F2CCC" w:rsidTr="00560095">
      <w:tc>
        <w:tcPr>
          <w:tcW w:w="3970" w:type="dxa"/>
        </w:tcPr>
        <w:p w:rsidR="003B6B36" w:rsidRPr="008F2CCC" w:rsidRDefault="003B6B36" w:rsidP="00AD3AEC">
          <w:pPr>
            <w:rPr>
              <w:rFonts w:ascii="Palatino Linotype" w:hAnsi="Palatino Linotype"/>
              <w:b/>
              <w:sz w:val="22"/>
              <w:szCs w:val="22"/>
              <w:lang w:val="es-ES_tradnl"/>
            </w:rPr>
          </w:pPr>
        </w:p>
      </w:tc>
      <w:tc>
        <w:tcPr>
          <w:tcW w:w="2551" w:type="dxa"/>
          <w:shd w:val="clear" w:color="auto" w:fill="auto"/>
        </w:tcPr>
        <w:p w:rsidR="003B6B36" w:rsidRPr="00664658" w:rsidRDefault="003B6B36" w:rsidP="00AD3AEC">
          <w:pPr>
            <w:rPr>
              <w:rFonts w:ascii="Palatino Linotype" w:hAnsi="Palatino Linotype"/>
              <w:b/>
              <w:sz w:val="22"/>
              <w:szCs w:val="22"/>
              <w:lang w:val="es-ES_tradnl"/>
            </w:rPr>
          </w:pPr>
          <w:r w:rsidRPr="00664658">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revisión:</w:t>
          </w:r>
        </w:p>
      </w:tc>
      <w:tc>
        <w:tcPr>
          <w:tcW w:w="2977" w:type="dxa"/>
          <w:shd w:val="clear" w:color="auto" w:fill="auto"/>
          <w:vAlign w:val="center"/>
        </w:tcPr>
        <w:p w:rsidR="003B6B36" w:rsidRPr="008F2CCC" w:rsidRDefault="003B6B36" w:rsidP="00AD3AEC">
          <w:pPr>
            <w:jc w:val="both"/>
            <w:rPr>
              <w:rFonts w:ascii="Palatino Linotype" w:hAnsi="Palatino Linotype"/>
              <w:b/>
              <w:sz w:val="22"/>
              <w:szCs w:val="22"/>
              <w:lang w:val="es-ES_tradnl"/>
            </w:rPr>
          </w:pPr>
          <w:r>
            <w:rPr>
              <w:rFonts w:ascii="Palatino Linotype" w:hAnsi="Palatino Linotype"/>
              <w:b/>
              <w:sz w:val="22"/>
              <w:szCs w:val="22"/>
              <w:lang w:val="es-ES_tradnl"/>
            </w:rPr>
            <w:t>00777/INFOEM/IP/</w:t>
          </w:r>
          <w:proofErr w:type="spellStart"/>
          <w:r>
            <w:rPr>
              <w:rFonts w:ascii="Palatino Linotype" w:hAnsi="Palatino Linotype"/>
              <w:b/>
              <w:sz w:val="22"/>
              <w:szCs w:val="22"/>
              <w:lang w:val="es-ES_tradnl"/>
            </w:rPr>
            <w:t>RR</w:t>
          </w:r>
          <w:proofErr w:type="spellEnd"/>
          <w:r>
            <w:rPr>
              <w:rFonts w:ascii="Palatino Linotype" w:hAnsi="Palatino Linotype"/>
              <w:b/>
              <w:sz w:val="22"/>
              <w:szCs w:val="22"/>
              <w:lang w:val="es-ES_tradnl"/>
            </w:rPr>
            <w:t>/2019</w:t>
          </w:r>
        </w:p>
      </w:tc>
    </w:tr>
    <w:tr w:rsidR="003B6B36" w:rsidRPr="008F2CCC" w:rsidTr="00560095">
      <w:tc>
        <w:tcPr>
          <w:tcW w:w="3970" w:type="dxa"/>
        </w:tcPr>
        <w:p w:rsidR="003B6B36" w:rsidRPr="008F2CCC" w:rsidRDefault="003B6B36" w:rsidP="00AD3AEC">
          <w:pPr>
            <w:rPr>
              <w:rFonts w:ascii="Palatino Linotype" w:hAnsi="Palatino Linotype"/>
              <w:b/>
              <w:sz w:val="22"/>
              <w:szCs w:val="22"/>
              <w:lang w:val="es-ES_tradnl"/>
            </w:rPr>
          </w:pPr>
        </w:p>
      </w:tc>
      <w:tc>
        <w:tcPr>
          <w:tcW w:w="2551" w:type="dxa"/>
          <w:shd w:val="clear" w:color="auto" w:fill="auto"/>
        </w:tcPr>
        <w:p w:rsidR="003B6B36" w:rsidRPr="00664658" w:rsidRDefault="003B6B36" w:rsidP="00AD3AEC">
          <w:pPr>
            <w:rPr>
              <w:rFonts w:ascii="Palatino Linotype" w:hAnsi="Palatino Linotype"/>
              <w:b/>
              <w:sz w:val="22"/>
              <w:szCs w:val="22"/>
              <w:lang w:val="es-ES_tradnl"/>
            </w:rPr>
          </w:pPr>
          <w:r w:rsidRPr="00664658">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Obligado:</w:t>
          </w:r>
        </w:p>
      </w:tc>
      <w:tc>
        <w:tcPr>
          <w:tcW w:w="2977" w:type="dxa"/>
          <w:shd w:val="clear" w:color="auto" w:fill="auto"/>
          <w:vAlign w:val="center"/>
        </w:tcPr>
        <w:p w:rsidR="003B6B36" w:rsidRPr="00DC41C8" w:rsidRDefault="003B6B36" w:rsidP="00AD3AEC">
          <w:pPr>
            <w:jc w:val="both"/>
            <w:rPr>
              <w:rFonts w:ascii="Palatino Linotype" w:hAnsi="Palatino Linotype"/>
              <w:b/>
              <w:sz w:val="22"/>
              <w:szCs w:val="22"/>
            </w:rPr>
          </w:pPr>
          <w:r>
            <w:rPr>
              <w:rFonts w:ascii="Palatino Linotype" w:hAnsi="Palatino Linotype"/>
              <w:b/>
              <w:sz w:val="22"/>
              <w:szCs w:val="22"/>
            </w:rPr>
            <w:t>Secretaría de Educación</w:t>
          </w:r>
        </w:p>
      </w:tc>
    </w:tr>
    <w:tr w:rsidR="003B6B36" w:rsidRPr="008F2CCC" w:rsidTr="00560095">
      <w:trPr>
        <w:trHeight w:val="228"/>
      </w:trPr>
      <w:tc>
        <w:tcPr>
          <w:tcW w:w="3970" w:type="dxa"/>
        </w:tcPr>
        <w:p w:rsidR="003B6B36" w:rsidRPr="008F2CCC" w:rsidRDefault="003B6B36" w:rsidP="00AD3AEC">
          <w:pPr>
            <w:rPr>
              <w:rFonts w:ascii="Palatino Linotype" w:hAnsi="Palatino Linotype"/>
              <w:b/>
              <w:sz w:val="22"/>
              <w:szCs w:val="22"/>
              <w:lang w:val="es-ES_tradnl"/>
            </w:rPr>
          </w:pPr>
        </w:p>
      </w:tc>
      <w:tc>
        <w:tcPr>
          <w:tcW w:w="2551" w:type="dxa"/>
          <w:shd w:val="clear" w:color="auto" w:fill="auto"/>
        </w:tcPr>
        <w:p w:rsidR="003B6B36" w:rsidRPr="00664658" w:rsidRDefault="003B6B36" w:rsidP="00AD3AEC">
          <w:pPr>
            <w:rPr>
              <w:rFonts w:ascii="Palatino Linotype" w:hAnsi="Palatino Linotype"/>
              <w:b/>
              <w:sz w:val="22"/>
              <w:szCs w:val="22"/>
              <w:lang w:val="es-ES_tradnl"/>
            </w:rPr>
          </w:pPr>
          <w:r>
            <w:rPr>
              <w:rFonts w:ascii="Palatino Linotype" w:hAnsi="Palatino Linotype"/>
              <w:b/>
              <w:sz w:val="22"/>
              <w:szCs w:val="22"/>
              <w:lang w:val="es-ES_tradnl"/>
            </w:rPr>
            <w:t xml:space="preserve">Comisionada </w:t>
          </w:r>
          <w:r w:rsidRPr="00664658">
            <w:rPr>
              <w:rFonts w:ascii="Palatino Linotype" w:hAnsi="Palatino Linotype"/>
              <w:b/>
              <w:sz w:val="22"/>
              <w:szCs w:val="22"/>
              <w:lang w:val="es-ES_tradnl"/>
            </w:rPr>
            <w:t>ponente:</w:t>
          </w:r>
        </w:p>
      </w:tc>
      <w:tc>
        <w:tcPr>
          <w:tcW w:w="2977" w:type="dxa"/>
          <w:shd w:val="clear" w:color="auto" w:fill="auto"/>
        </w:tcPr>
        <w:p w:rsidR="003B6B36" w:rsidRPr="00664658" w:rsidRDefault="003B6B36" w:rsidP="00AD3AEC">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Abaid</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Yapur</w:t>
          </w:r>
        </w:p>
      </w:tc>
    </w:tr>
  </w:tbl>
  <w:p w:rsidR="003B6B36" w:rsidRPr="00BA2266" w:rsidRDefault="003B6B36" w:rsidP="00637B99">
    <w:pPr>
      <w:pStyle w:val="Encabezado"/>
      <w:tabs>
        <w:tab w:val="clear" w:pos="4252"/>
        <w:tab w:val="clear" w:pos="8504"/>
        <w:tab w:val="left" w:pos="2326"/>
      </w:tabs>
      <w:rPr>
        <w:rFonts w:ascii="Palatino Linotype" w:hAnsi="Palatino Linotype"/>
        <w:sz w:val="32"/>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6B36" w:rsidRPr="003A5580" w:rsidRDefault="003B6B36">
    <w:pPr>
      <w:rPr>
        <w:rFonts w:ascii="Palatino Linotype" w:hAnsi="Palatino Linotype"/>
        <w:sz w:val="22"/>
        <w:szCs w:val="20"/>
      </w:rPr>
    </w:pPr>
  </w:p>
  <w:tbl>
    <w:tblPr>
      <w:tblW w:w="9498" w:type="dxa"/>
      <w:tblInd w:w="-142" w:type="dxa"/>
      <w:tblLayout w:type="fixed"/>
      <w:tblLook w:val="04A0" w:firstRow="1" w:lastRow="0" w:firstColumn="1" w:lastColumn="0" w:noHBand="0" w:noVBand="1"/>
    </w:tblPr>
    <w:tblGrid>
      <w:gridCol w:w="3970"/>
      <w:gridCol w:w="2551"/>
      <w:gridCol w:w="2977"/>
    </w:tblGrid>
    <w:tr w:rsidR="003B6B36" w:rsidRPr="008F2CCC" w:rsidTr="00560095">
      <w:tc>
        <w:tcPr>
          <w:tcW w:w="3970" w:type="dxa"/>
          <w:vMerge w:val="restart"/>
        </w:tcPr>
        <w:p w:rsidR="003B6B36" w:rsidRPr="008F2CCC" w:rsidRDefault="003B6B36" w:rsidP="00A2780F">
          <w:pPr>
            <w:rPr>
              <w:rFonts w:ascii="Palatino Linotype" w:hAnsi="Palatino Linotype"/>
              <w:b/>
              <w:sz w:val="22"/>
              <w:szCs w:val="22"/>
              <w:lang w:val="es-ES_tradnl"/>
            </w:rPr>
          </w:pPr>
        </w:p>
      </w:tc>
      <w:tc>
        <w:tcPr>
          <w:tcW w:w="2551" w:type="dxa"/>
          <w:shd w:val="clear" w:color="auto" w:fill="auto"/>
        </w:tcPr>
        <w:p w:rsidR="003B6B36" w:rsidRPr="008F2CCC" w:rsidRDefault="003B6B36" w:rsidP="003C718E">
          <w:pPr>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2977" w:type="dxa"/>
          <w:shd w:val="clear" w:color="auto" w:fill="auto"/>
          <w:vAlign w:val="center"/>
        </w:tcPr>
        <w:p w:rsidR="003B6B36" w:rsidRPr="008F2CCC" w:rsidRDefault="003B6B36" w:rsidP="00BA2266">
          <w:pPr>
            <w:jc w:val="both"/>
            <w:rPr>
              <w:rFonts w:ascii="Palatino Linotype" w:hAnsi="Palatino Linotype"/>
              <w:b/>
              <w:sz w:val="22"/>
              <w:szCs w:val="22"/>
              <w:lang w:val="es-ES_tradnl"/>
            </w:rPr>
          </w:pPr>
          <w:r>
            <w:rPr>
              <w:rFonts w:ascii="Palatino Linotype" w:hAnsi="Palatino Linotype"/>
              <w:b/>
              <w:sz w:val="22"/>
              <w:szCs w:val="22"/>
              <w:lang w:val="es-ES_tradnl"/>
            </w:rPr>
            <w:t>00777/INFOEM/IP/</w:t>
          </w:r>
          <w:proofErr w:type="spellStart"/>
          <w:r>
            <w:rPr>
              <w:rFonts w:ascii="Palatino Linotype" w:hAnsi="Palatino Linotype"/>
              <w:b/>
              <w:sz w:val="22"/>
              <w:szCs w:val="22"/>
              <w:lang w:val="es-ES_tradnl"/>
            </w:rPr>
            <w:t>RR</w:t>
          </w:r>
          <w:proofErr w:type="spellEnd"/>
          <w:r>
            <w:rPr>
              <w:rFonts w:ascii="Palatino Linotype" w:hAnsi="Palatino Linotype"/>
              <w:b/>
              <w:sz w:val="22"/>
              <w:szCs w:val="22"/>
              <w:lang w:val="es-ES_tradnl"/>
            </w:rPr>
            <w:t>/2019</w:t>
          </w:r>
        </w:p>
      </w:tc>
    </w:tr>
    <w:tr w:rsidR="003B6B36" w:rsidRPr="008F2CCC" w:rsidTr="00560095">
      <w:tc>
        <w:tcPr>
          <w:tcW w:w="3970" w:type="dxa"/>
          <w:vMerge/>
        </w:tcPr>
        <w:p w:rsidR="003B6B36" w:rsidRPr="008F2CCC" w:rsidRDefault="003B6B36" w:rsidP="00A2780F">
          <w:pPr>
            <w:rPr>
              <w:rFonts w:ascii="Palatino Linotype" w:hAnsi="Palatino Linotype"/>
              <w:b/>
              <w:sz w:val="22"/>
              <w:szCs w:val="22"/>
              <w:lang w:val="es-ES_tradnl"/>
            </w:rPr>
          </w:pPr>
        </w:p>
      </w:tc>
      <w:tc>
        <w:tcPr>
          <w:tcW w:w="2551" w:type="dxa"/>
          <w:shd w:val="clear" w:color="auto" w:fill="auto"/>
        </w:tcPr>
        <w:p w:rsidR="003B6B36" w:rsidRPr="008F2CCC" w:rsidRDefault="003B6B36" w:rsidP="003D606B">
          <w:pPr>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2977" w:type="dxa"/>
          <w:shd w:val="clear" w:color="auto" w:fill="auto"/>
          <w:vAlign w:val="center"/>
        </w:tcPr>
        <w:p w:rsidR="003B6B36" w:rsidRPr="008F2CCC" w:rsidRDefault="003B6B36" w:rsidP="00741570">
          <w:pPr>
            <w:jc w:val="both"/>
            <w:rPr>
              <w:rFonts w:ascii="Palatino Linotype" w:hAnsi="Palatino Linotype"/>
              <w:b/>
              <w:sz w:val="22"/>
              <w:szCs w:val="22"/>
              <w:lang w:val="es-ES_tradnl"/>
            </w:rPr>
          </w:pPr>
        </w:p>
      </w:tc>
    </w:tr>
    <w:tr w:rsidR="003B6B36" w:rsidRPr="008F2CCC" w:rsidTr="00560095">
      <w:trPr>
        <w:trHeight w:val="228"/>
      </w:trPr>
      <w:tc>
        <w:tcPr>
          <w:tcW w:w="3970" w:type="dxa"/>
          <w:vMerge/>
        </w:tcPr>
        <w:p w:rsidR="003B6B36" w:rsidRPr="008F2CCC" w:rsidRDefault="003B6B36" w:rsidP="00E37C88">
          <w:pPr>
            <w:rPr>
              <w:rFonts w:ascii="Palatino Linotype" w:hAnsi="Palatino Linotype"/>
              <w:b/>
              <w:sz w:val="22"/>
              <w:szCs w:val="22"/>
              <w:lang w:val="es-ES_tradnl"/>
            </w:rPr>
          </w:pPr>
        </w:p>
      </w:tc>
      <w:tc>
        <w:tcPr>
          <w:tcW w:w="2551" w:type="dxa"/>
          <w:shd w:val="clear" w:color="auto" w:fill="auto"/>
        </w:tcPr>
        <w:p w:rsidR="003B6B36" w:rsidRPr="008F2CCC" w:rsidRDefault="003B6B36" w:rsidP="003C718E">
          <w:pPr>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2977" w:type="dxa"/>
          <w:shd w:val="clear" w:color="auto" w:fill="auto"/>
          <w:vAlign w:val="center"/>
        </w:tcPr>
        <w:p w:rsidR="003B6B36" w:rsidRPr="00DC41C8" w:rsidRDefault="003B6B36" w:rsidP="00741570">
          <w:pPr>
            <w:jc w:val="both"/>
            <w:rPr>
              <w:rFonts w:ascii="Palatino Linotype" w:hAnsi="Palatino Linotype"/>
              <w:b/>
              <w:sz w:val="22"/>
              <w:szCs w:val="22"/>
            </w:rPr>
          </w:pPr>
          <w:r>
            <w:rPr>
              <w:rFonts w:ascii="Palatino Linotype" w:hAnsi="Palatino Linotype"/>
              <w:b/>
              <w:sz w:val="22"/>
              <w:szCs w:val="22"/>
            </w:rPr>
            <w:t>Secretaría de Educación</w:t>
          </w:r>
        </w:p>
      </w:tc>
    </w:tr>
    <w:tr w:rsidR="003B6B36" w:rsidRPr="008F2CCC" w:rsidTr="00560095">
      <w:tc>
        <w:tcPr>
          <w:tcW w:w="3970" w:type="dxa"/>
          <w:vMerge/>
        </w:tcPr>
        <w:p w:rsidR="003B6B36" w:rsidRPr="008F2CCC" w:rsidRDefault="003B6B36" w:rsidP="00A2780F">
          <w:pPr>
            <w:rPr>
              <w:rFonts w:ascii="Palatino Linotype" w:hAnsi="Palatino Linotype"/>
              <w:b/>
              <w:sz w:val="22"/>
              <w:szCs w:val="22"/>
              <w:lang w:val="es-ES_tradnl"/>
            </w:rPr>
          </w:pPr>
        </w:p>
      </w:tc>
      <w:tc>
        <w:tcPr>
          <w:tcW w:w="2551" w:type="dxa"/>
          <w:shd w:val="clear" w:color="auto" w:fill="auto"/>
        </w:tcPr>
        <w:p w:rsidR="003B6B36" w:rsidRPr="008F2CCC" w:rsidRDefault="003B6B36" w:rsidP="00664658">
          <w:pPr>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2977" w:type="dxa"/>
          <w:shd w:val="clear" w:color="auto" w:fill="auto"/>
        </w:tcPr>
        <w:p w:rsidR="003B6B36" w:rsidRPr="008F2CCC" w:rsidRDefault="003B6B36" w:rsidP="003C718E">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Abaid</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Yapur</w:t>
          </w:r>
        </w:p>
      </w:tc>
    </w:tr>
  </w:tbl>
  <w:p w:rsidR="003B6B36" w:rsidRPr="003A5580" w:rsidRDefault="003B6B36" w:rsidP="00B8513C">
    <w:pPr>
      <w:rPr>
        <w:rFonts w:ascii="Palatino Linotype" w:hAnsi="Palatino Linotype"/>
        <w:sz w:val="22"/>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E58419E">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FC8539E">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3C74AAF4">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7C3BF0">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A44872C">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373C5808">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9816EAB0">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E4F412EE">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2BB04547"/>
    <w:multiLevelType w:val="hybridMultilevel"/>
    <w:tmpl w:val="AF04D570"/>
    <w:lvl w:ilvl="0" w:tplc="080A000F">
      <w:start w:val="1"/>
      <w:numFmt w:val="decimal"/>
      <w:lvlText w:val="%1."/>
      <w:lvlJc w:val="left"/>
      <w:pPr>
        <w:ind w:left="720" w:hanging="360"/>
      </w:pPr>
      <w:rPr>
        <w:rFonts w:hint="default"/>
        <w:b/>
        <w:bCs/>
        <w:i w:val="0"/>
        <w:strike w:val="0"/>
        <w:dstrike w:val="0"/>
        <w:color w:val="000000"/>
        <w:sz w:val="24"/>
        <w:szCs w:val="24"/>
        <w:u w:val="none" w:color="000000"/>
        <w:bdr w:val="none" w:sz="0" w:space="0" w:color="auto"/>
        <w:shd w:val="clear" w:color="auto" w:fill="auto"/>
        <w:vertAlign w:val="baseline"/>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B99AEE62">
      <w:numFmt w:val="bullet"/>
      <w:lvlText w:val=""/>
      <w:lvlJc w:val="left"/>
      <w:pPr>
        <w:ind w:left="5760" w:hanging="360"/>
      </w:pPr>
      <w:rPr>
        <w:rFonts w:ascii="Symbol" w:eastAsia="Times New Roman" w:hAnsi="Symbol" w:cs="Arial" w:hint="default"/>
      </w:rPr>
    </w:lvl>
    <w:lvl w:ilvl="8" w:tplc="080A001B" w:tentative="1">
      <w:start w:val="1"/>
      <w:numFmt w:val="lowerRoman"/>
      <w:lvlText w:val="%9."/>
      <w:lvlJc w:val="right"/>
      <w:pPr>
        <w:ind w:left="6480" w:hanging="180"/>
      </w:pPr>
    </w:lvl>
  </w:abstractNum>
  <w:abstractNum w:abstractNumId="2" w15:restartNumberingAfterBreak="0">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960727A">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4D589C78">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682AF7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67FA7FFE">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6FCDF74">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E5A7246">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C7A20EA">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7069066">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35FD6065"/>
    <w:multiLevelType w:val="hybridMultilevel"/>
    <w:tmpl w:val="B23631C4"/>
    <w:lvl w:ilvl="0" w:tplc="EE586E7C">
      <w:start w:val="1"/>
      <w:numFmt w:val="bullet"/>
      <w:lvlText w:val=""/>
      <w:lvlJc w:val="left"/>
      <w:pPr>
        <w:ind w:left="360" w:hanging="360"/>
      </w:pPr>
      <w:rPr>
        <w:rFonts w:ascii="Symbol" w:hAnsi="Symbol" w:hint="default"/>
        <w:color w:val="auto"/>
      </w:rPr>
    </w:lvl>
    <w:lvl w:ilvl="1" w:tplc="080A0003">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 w15:restartNumberingAfterBreak="0">
    <w:nsid w:val="4D660254"/>
    <w:multiLevelType w:val="hybridMultilevel"/>
    <w:tmpl w:val="7DD265EE"/>
    <w:lvl w:ilvl="0" w:tplc="EA0A2FEA">
      <w:start w:val="1"/>
      <w:numFmt w:val="bullet"/>
      <w:lvlText w:val=""/>
      <w:lvlJc w:val="left"/>
      <w:pPr>
        <w:ind w:left="360" w:hanging="360"/>
      </w:pPr>
      <w:rPr>
        <w:rFonts w:ascii="Symbol" w:hAnsi="Symbol" w:hint="default"/>
        <w:b/>
      </w:rPr>
    </w:lvl>
    <w:lvl w:ilvl="1" w:tplc="40D22FE6">
      <w:start w:val="1"/>
      <w:numFmt w:val="lowerRoman"/>
      <w:lvlText w:val="%2."/>
      <w:lvlJc w:val="left"/>
      <w:pPr>
        <w:ind w:left="1080" w:hanging="360"/>
      </w:pPr>
      <w:rPr>
        <w:rFonts w:hint="default"/>
        <w:b/>
      </w:r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5" w15:restartNumberingAfterBreak="0">
    <w:nsid w:val="65134810"/>
    <w:multiLevelType w:val="hybridMultilevel"/>
    <w:tmpl w:val="8FA65DB6"/>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6" w15:restartNumberingAfterBreak="0">
    <w:nsid w:val="6A70229F"/>
    <w:multiLevelType w:val="multilevel"/>
    <w:tmpl w:val="ABF6840E"/>
    <w:lvl w:ilvl="0">
      <w:start w:val="1"/>
      <w:numFmt w:val="upperRoman"/>
      <w:lvlText w:val="%1."/>
      <w:lvlJc w:val="right"/>
      <w:pPr>
        <w:ind w:left="360" w:hanging="360"/>
      </w:pPr>
      <w:rPr>
        <w:rFonts w:hint="default"/>
        <w:b/>
      </w:rPr>
    </w:lvl>
    <w:lvl w:ilvl="1">
      <w:start w:val="1"/>
      <w:numFmt w:val="bullet"/>
      <w:lvlText w:val=""/>
      <w:lvlJc w:val="left"/>
      <w:pPr>
        <w:ind w:left="792" w:hanging="432"/>
      </w:pPr>
      <w:rPr>
        <w:rFonts w:ascii="Symbol" w:hAnsi="Symbol" w:hint="default"/>
        <w:b/>
        <w:lang w:val="es-MX"/>
      </w:r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70D60510"/>
    <w:multiLevelType w:val="hybridMultilevel"/>
    <w:tmpl w:val="94BA49B0"/>
    <w:lvl w:ilvl="0" w:tplc="7A905756">
      <w:start w:val="1"/>
      <w:numFmt w:val="ordinalText"/>
      <w:lvlText w:val="%1."/>
      <w:lvlJc w:val="left"/>
      <w:pPr>
        <w:ind w:left="720"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79795EEB"/>
    <w:multiLevelType w:val="hybridMultilevel"/>
    <w:tmpl w:val="EAFC6354"/>
    <w:lvl w:ilvl="0" w:tplc="FAA8B6DC">
      <w:start w:val="1"/>
      <w:numFmt w:val="ordinalText"/>
      <w:lvlText w:val="%1."/>
      <w:lvlJc w:val="left"/>
      <w:pPr>
        <w:ind w:left="502" w:hanging="360"/>
      </w:pPr>
      <w:rPr>
        <w:rFonts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7EA308DE"/>
    <w:multiLevelType w:val="hybridMultilevel"/>
    <w:tmpl w:val="52A4D82E"/>
    <w:lvl w:ilvl="0" w:tplc="D9A4E9FC">
      <w:start w:val="1"/>
      <w:numFmt w:val="upperRoman"/>
      <w:lvlText w:val="%1."/>
      <w:lvlJc w:val="left"/>
      <w:pPr>
        <w:ind w:left="720" w:hanging="360"/>
      </w:pPr>
      <w:rPr>
        <w:rFonts w:hint="default"/>
        <w:b/>
        <w:i w:val="0"/>
        <w:caps/>
        <w:color w:val="auto"/>
        <w:sz w:val="2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ECD2C508">
      <w:start w:val="1"/>
      <w:numFmt w:val="decimal"/>
      <w:lvlText w:val="%4."/>
      <w:lvlJc w:val="left"/>
      <w:pPr>
        <w:ind w:left="3210" w:hanging="690"/>
      </w:pPr>
      <w:rPr>
        <w:rFonts w:hint="default"/>
      </w:rPr>
    </w:lvl>
    <w:lvl w:ilvl="4" w:tplc="E3FAAAF0">
      <w:start w:val="1"/>
      <w:numFmt w:val="lowerLetter"/>
      <w:lvlText w:val="%5)"/>
      <w:lvlJc w:val="left"/>
      <w:pPr>
        <w:ind w:left="3600" w:hanging="360"/>
      </w:pPr>
      <w:rPr>
        <w:rFonts w:hint="default"/>
      </w:r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8"/>
  </w:num>
  <w:num w:numId="2">
    <w:abstractNumId w:val="7"/>
  </w:num>
  <w:num w:numId="3">
    <w:abstractNumId w:val="2"/>
  </w:num>
  <w:num w:numId="4">
    <w:abstractNumId w:val="0"/>
  </w:num>
  <w:num w:numId="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num>
  <w:num w:numId="7">
    <w:abstractNumId w:val="3"/>
  </w:num>
  <w:num w:numId="8">
    <w:abstractNumId w:val="5"/>
  </w:num>
  <w:num w:numId="9">
    <w:abstractNumId w:val="6"/>
  </w:num>
  <w:num w:numId="10">
    <w:abstractNumId w:val="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2"/>
  <w:activeWritingStyle w:appName="MSWord" w:lang="pt-BR" w:vendorID="64" w:dllVersion="131078" w:nlCheck="1" w:checkStyle="0"/>
  <w:activeWritingStyle w:appName="MSWord" w:lang="es-ES" w:vendorID="64" w:dllVersion="131078" w:nlCheck="1" w:checkStyle="1"/>
  <w:activeWritingStyle w:appName="MSWord" w:lang="es-ES_tradnl" w:vendorID="64" w:dllVersion="131078" w:nlCheck="1" w:checkStyle="1"/>
  <w:activeWritingStyle w:appName="MSWord" w:lang="es-MX" w:vendorID="64" w:dllVersion="131078" w:nlCheck="1" w:checkStyle="1"/>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08A5"/>
    <w:rsid w:val="0000258A"/>
    <w:rsid w:val="000025F0"/>
    <w:rsid w:val="0000265E"/>
    <w:rsid w:val="000026CD"/>
    <w:rsid w:val="00002897"/>
    <w:rsid w:val="00002A00"/>
    <w:rsid w:val="00002E83"/>
    <w:rsid w:val="0000328A"/>
    <w:rsid w:val="000041B5"/>
    <w:rsid w:val="000054EA"/>
    <w:rsid w:val="0000588F"/>
    <w:rsid w:val="000060C2"/>
    <w:rsid w:val="0000633D"/>
    <w:rsid w:val="00006EC0"/>
    <w:rsid w:val="00006F2F"/>
    <w:rsid w:val="000075A8"/>
    <w:rsid w:val="0000797D"/>
    <w:rsid w:val="00007AF1"/>
    <w:rsid w:val="00007FD8"/>
    <w:rsid w:val="000104F0"/>
    <w:rsid w:val="000123CB"/>
    <w:rsid w:val="00012A00"/>
    <w:rsid w:val="00013023"/>
    <w:rsid w:val="000142C0"/>
    <w:rsid w:val="00014E91"/>
    <w:rsid w:val="00015DDC"/>
    <w:rsid w:val="000160C6"/>
    <w:rsid w:val="00016A2B"/>
    <w:rsid w:val="0001796B"/>
    <w:rsid w:val="00017EBE"/>
    <w:rsid w:val="00020072"/>
    <w:rsid w:val="00020BD7"/>
    <w:rsid w:val="00020C9F"/>
    <w:rsid w:val="00022417"/>
    <w:rsid w:val="00022DCF"/>
    <w:rsid w:val="00022E8B"/>
    <w:rsid w:val="00023233"/>
    <w:rsid w:val="000244C6"/>
    <w:rsid w:val="0002471C"/>
    <w:rsid w:val="00024A5F"/>
    <w:rsid w:val="00024E68"/>
    <w:rsid w:val="000254C2"/>
    <w:rsid w:val="00025DB0"/>
    <w:rsid w:val="0002685C"/>
    <w:rsid w:val="0002690E"/>
    <w:rsid w:val="00026A3C"/>
    <w:rsid w:val="0002711E"/>
    <w:rsid w:val="0003033D"/>
    <w:rsid w:val="00030B10"/>
    <w:rsid w:val="0003134F"/>
    <w:rsid w:val="0003153C"/>
    <w:rsid w:val="000317FD"/>
    <w:rsid w:val="00031B70"/>
    <w:rsid w:val="00031C72"/>
    <w:rsid w:val="00031FE3"/>
    <w:rsid w:val="00032403"/>
    <w:rsid w:val="0003297A"/>
    <w:rsid w:val="0003355B"/>
    <w:rsid w:val="000336D0"/>
    <w:rsid w:val="000337B3"/>
    <w:rsid w:val="000339B9"/>
    <w:rsid w:val="00033C79"/>
    <w:rsid w:val="00033E94"/>
    <w:rsid w:val="00034CEA"/>
    <w:rsid w:val="00035CDF"/>
    <w:rsid w:val="00036B1A"/>
    <w:rsid w:val="00037DDE"/>
    <w:rsid w:val="00037FDC"/>
    <w:rsid w:val="000406AD"/>
    <w:rsid w:val="0004120D"/>
    <w:rsid w:val="000415DD"/>
    <w:rsid w:val="00041959"/>
    <w:rsid w:val="00041A86"/>
    <w:rsid w:val="000423AF"/>
    <w:rsid w:val="00042714"/>
    <w:rsid w:val="00042A23"/>
    <w:rsid w:val="00042F6A"/>
    <w:rsid w:val="0004330A"/>
    <w:rsid w:val="000438A9"/>
    <w:rsid w:val="00043943"/>
    <w:rsid w:val="0004425E"/>
    <w:rsid w:val="00044351"/>
    <w:rsid w:val="000446CF"/>
    <w:rsid w:val="00044856"/>
    <w:rsid w:val="00044D0E"/>
    <w:rsid w:val="000464A3"/>
    <w:rsid w:val="00047111"/>
    <w:rsid w:val="00047A25"/>
    <w:rsid w:val="00047E38"/>
    <w:rsid w:val="00047E9E"/>
    <w:rsid w:val="00051ADD"/>
    <w:rsid w:val="00051B43"/>
    <w:rsid w:val="00051D2A"/>
    <w:rsid w:val="0005265B"/>
    <w:rsid w:val="0005268A"/>
    <w:rsid w:val="000527F0"/>
    <w:rsid w:val="00052E1B"/>
    <w:rsid w:val="0005340B"/>
    <w:rsid w:val="0005363B"/>
    <w:rsid w:val="00053A25"/>
    <w:rsid w:val="00053FA9"/>
    <w:rsid w:val="000546E2"/>
    <w:rsid w:val="000550D6"/>
    <w:rsid w:val="00055200"/>
    <w:rsid w:val="000558A1"/>
    <w:rsid w:val="00055E68"/>
    <w:rsid w:val="00055F8E"/>
    <w:rsid w:val="00056469"/>
    <w:rsid w:val="00057716"/>
    <w:rsid w:val="000606B4"/>
    <w:rsid w:val="000613E3"/>
    <w:rsid w:val="000618EE"/>
    <w:rsid w:val="00061D4C"/>
    <w:rsid w:val="00061E9B"/>
    <w:rsid w:val="00061EB4"/>
    <w:rsid w:val="000623AB"/>
    <w:rsid w:val="00062501"/>
    <w:rsid w:val="0006258E"/>
    <w:rsid w:val="00062793"/>
    <w:rsid w:val="000628AA"/>
    <w:rsid w:val="00062C16"/>
    <w:rsid w:val="000633BB"/>
    <w:rsid w:val="00063AEF"/>
    <w:rsid w:val="00064245"/>
    <w:rsid w:val="000646B0"/>
    <w:rsid w:val="0006590C"/>
    <w:rsid w:val="00065B50"/>
    <w:rsid w:val="00066D71"/>
    <w:rsid w:val="00070856"/>
    <w:rsid w:val="00071FC4"/>
    <w:rsid w:val="000725D3"/>
    <w:rsid w:val="0007261F"/>
    <w:rsid w:val="00072954"/>
    <w:rsid w:val="00072CB3"/>
    <w:rsid w:val="0007327E"/>
    <w:rsid w:val="000734E9"/>
    <w:rsid w:val="0007367D"/>
    <w:rsid w:val="00073A2F"/>
    <w:rsid w:val="0007436D"/>
    <w:rsid w:val="00075615"/>
    <w:rsid w:val="00075EA3"/>
    <w:rsid w:val="00077AC1"/>
    <w:rsid w:val="00077B79"/>
    <w:rsid w:val="00077BB8"/>
    <w:rsid w:val="0008043B"/>
    <w:rsid w:val="0008139C"/>
    <w:rsid w:val="00081B66"/>
    <w:rsid w:val="0008338D"/>
    <w:rsid w:val="00084079"/>
    <w:rsid w:val="000847B2"/>
    <w:rsid w:val="00085229"/>
    <w:rsid w:val="0008542A"/>
    <w:rsid w:val="00085585"/>
    <w:rsid w:val="00085973"/>
    <w:rsid w:val="000861FF"/>
    <w:rsid w:val="0008668D"/>
    <w:rsid w:val="00086980"/>
    <w:rsid w:val="00090C67"/>
    <w:rsid w:val="00090CC8"/>
    <w:rsid w:val="000922B0"/>
    <w:rsid w:val="00092543"/>
    <w:rsid w:val="00092789"/>
    <w:rsid w:val="00092893"/>
    <w:rsid w:val="00092F37"/>
    <w:rsid w:val="00094DA2"/>
    <w:rsid w:val="00095302"/>
    <w:rsid w:val="0009541B"/>
    <w:rsid w:val="000955F6"/>
    <w:rsid w:val="00095950"/>
    <w:rsid w:val="0009628B"/>
    <w:rsid w:val="00096D57"/>
    <w:rsid w:val="000970F0"/>
    <w:rsid w:val="00097B14"/>
    <w:rsid w:val="00097CBB"/>
    <w:rsid w:val="000A0195"/>
    <w:rsid w:val="000A06CB"/>
    <w:rsid w:val="000A1149"/>
    <w:rsid w:val="000A1549"/>
    <w:rsid w:val="000A2B2B"/>
    <w:rsid w:val="000A2E1A"/>
    <w:rsid w:val="000A3399"/>
    <w:rsid w:val="000A3D63"/>
    <w:rsid w:val="000A4495"/>
    <w:rsid w:val="000A4664"/>
    <w:rsid w:val="000A4AAE"/>
    <w:rsid w:val="000A4E74"/>
    <w:rsid w:val="000A52A9"/>
    <w:rsid w:val="000A5939"/>
    <w:rsid w:val="000A5A68"/>
    <w:rsid w:val="000A66D7"/>
    <w:rsid w:val="000A6F0D"/>
    <w:rsid w:val="000A7958"/>
    <w:rsid w:val="000A7B48"/>
    <w:rsid w:val="000B11B2"/>
    <w:rsid w:val="000B167C"/>
    <w:rsid w:val="000B17FD"/>
    <w:rsid w:val="000B20AC"/>
    <w:rsid w:val="000B3DC6"/>
    <w:rsid w:val="000B3FFD"/>
    <w:rsid w:val="000B4067"/>
    <w:rsid w:val="000B432B"/>
    <w:rsid w:val="000B5041"/>
    <w:rsid w:val="000B5A14"/>
    <w:rsid w:val="000B61F5"/>
    <w:rsid w:val="000B633D"/>
    <w:rsid w:val="000B676D"/>
    <w:rsid w:val="000B68DF"/>
    <w:rsid w:val="000B7784"/>
    <w:rsid w:val="000C0462"/>
    <w:rsid w:val="000C0695"/>
    <w:rsid w:val="000C100A"/>
    <w:rsid w:val="000C1C1F"/>
    <w:rsid w:val="000C1DC9"/>
    <w:rsid w:val="000C2214"/>
    <w:rsid w:val="000C2832"/>
    <w:rsid w:val="000C2900"/>
    <w:rsid w:val="000C2A4F"/>
    <w:rsid w:val="000C2B4A"/>
    <w:rsid w:val="000C2C13"/>
    <w:rsid w:val="000C2C6F"/>
    <w:rsid w:val="000C2FB4"/>
    <w:rsid w:val="000C3284"/>
    <w:rsid w:val="000C4127"/>
    <w:rsid w:val="000C43BF"/>
    <w:rsid w:val="000C4453"/>
    <w:rsid w:val="000C4806"/>
    <w:rsid w:val="000C4DFA"/>
    <w:rsid w:val="000C53AD"/>
    <w:rsid w:val="000C53F2"/>
    <w:rsid w:val="000C5D37"/>
    <w:rsid w:val="000C617F"/>
    <w:rsid w:val="000C6222"/>
    <w:rsid w:val="000C69D0"/>
    <w:rsid w:val="000C6AF9"/>
    <w:rsid w:val="000C6DE1"/>
    <w:rsid w:val="000C774E"/>
    <w:rsid w:val="000C7AF9"/>
    <w:rsid w:val="000C7D67"/>
    <w:rsid w:val="000D075B"/>
    <w:rsid w:val="000D1B2D"/>
    <w:rsid w:val="000D21C4"/>
    <w:rsid w:val="000D2BC0"/>
    <w:rsid w:val="000D2FC7"/>
    <w:rsid w:val="000D3E87"/>
    <w:rsid w:val="000D447F"/>
    <w:rsid w:val="000D5436"/>
    <w:rsid w:val="000D58EC"/>
    <w:rsid w:val="000D5D68"/>
    <w:rsid w:val="000D6ADD"/>
    <w:rsid w:val="000D6BA3"/>
    <w:rsid w:val="000D713D"/>
    <w:rsid w:val="000D72D0"/>
    <w:rsid w:val="000D75A0"/>
    <w:rsid w:val="000E06D1"/>
    <w:rsid w:val="000E07B7"/>
    <w:rsid w:val="000E0B02"/>
    <w:rsid w:val="000E0D35"/>
    <w:rsid w:val="000E100D"/>
    <w:rsid w:val="000E38D1"/>
    <w:rsid w:val="000E46D9"/>
    <w:rsid w:val="000E489F"/>
    <w:rsid w:val="000E558F"/>
    <w:rsid w:val="000E5592"/>
    <w:rsid w:val="000E5C93"/>
    <w:rsid w:val="000E68DA"/>
    <w:rsid w:val="000E6C51"/>
    <w:rsid w:val="000E7182"/>
    <w:rsid w:val="000E71A3"/>
    <w:rsid w:val="000E72D5"/>
    <w:rsid w:val="000E74AC"/>
    <w:rsid w:val="000F0F1C"/>
    <w:rsid w:val="000F2185"/>
    <w:rsid w:val="000F22FE"/>
    <w:rsid w:val="000F251F"/>
    <w:rsid w:val="000F2B5F"/>
    <w:rsid w:val="000F2DAA"/>
    <w:rsid w:val="000F3899"/>
    <w:rsid w:val="000F4A32"/>
    <w:rsid w:val="000F4AC2"/>
    <w:rsid w:val="000F4C20"/>
    <w:rsid w:val="000F4F47"/>
    <w:rsid w:val="000F54D4"/>
    <w:rsid w:val="000F55B8"/>
    <w:rsid w:val="000F55EC"/>
    <w:rsid w:val="000F5B87"/>
    <w:rsid w:val="000F5C07"/>
    <w:rsid w:val="000F7133"/>
    <w:rsid w:val="000F750D"/>
    <w:rsid w:val="000F79EA"/>
    <w:rsid w:val="000F7B4E"/>
    <w:rsid w:val="00100BC0"/>
    <w:rsid w:val="00100E48"/>
    <w:rsid w:val="00101BFD"/>
    <w:rsid w:val="001027DA"/>
    <w:rsid w:val="001028C2"/>
    <w:rsid w:val="00102BE0"/>
    <w:rsid w:val="001030D5"/>
    <w:rsid w:val="00103A33"/>
    <w:rsid w:val="00104BFE"/>
    <w:rsid w:val="00104E56"/>
    <w:rsid w:val="0010553A"/>
    <w:rsid w:val="00105900"/>
    <w:rsid w:val="00106268"/>
    <w:rsid w:val="001063BB"/>
    <w:rsid w:val="00106A20"/>
    <w:rsid w:val="00106B41"/>
    <w:rsid w:val="00106FBF"/>
    <w:rsid w:val="00111DBB"/>
    <w:rsid w:val="00111F07"/>
    <w:rsid w:val="00112988"/>
    <w:rsid w:val="00113015"/>
    <w:rsid w:val="00113629"/>
    <w:rsid w:val="001136D3"/>
    <w:rsid w:val="001149CC"/>
    <w:rsid w:val="00114CC0"/>
    <w:rsid w:val="0011502F"/>
    <w:rsid w:val="0011507B"/>
    <w:rsid w:val="00115DB1"/>
    <w:rsid w:val="00115E6B"/>
    <w:rsid w:val="00116272"/>
    <w:rsid w:val="00116376"/>
    <w:rsid w:val="001166AB"/>
    <w:rsid w:val="00116D62"/>
    <w:rsid w:val="00120ADA"/>
    <w:rsid w:val="00120C4B"/>
    <w:rsid w:val="00120D8D"/>
    <w:rsid w:val="00120F18"/>
    <w:rsid w:val="00121773"/>
    <w:rsid w:val="00121BB3"/>
    <w:rsid w:val="00121CB5"/>
    <w:rsid w:val="00122866"/>
    <w:rsid w:val="00124065"/>
    <w:rsid w:val="00124622"/>
    <w:rsid w:val="001246A7"/>
    <w:rsid w:val="001246D6"/>
    <w:rsid w:val="00124F3F"/>
    <w:rsid w:val="00124F52"/>
    <w:rsid w:val="00125459"/>
    <w:rsid w:val="00125963"/>
    <w:rsid w:val="001270BF"/>
    <w:rsid w:val="00127558"/>
    <w:rsid w:val="00127E98"/>
    <w:rsid w:val="00130303"/>
    <w:rsid w:val="00130665"/>
    <w:rsid w:val="00131065"/>
    <w:rsid w:val="00131466"/>
    <w:rsid w:val="00131979"/>
    <w:rsid w:val="00131ABC"/>
    <w:rsid w:val="00132178"/>
    <w:rsid w:val="001322D3"/>
    <w:rsid w:val="001323DC"/>
    <w:rsid w:val="00133607"/>
    <w:rsid w:val="00133D6C"/>
    <w:rsid w:val="00135033"/>
    <w:rsid w:val="0013622C"/>
    <w:rsid w:val="001371A5"/>
    <w:rsid w:val="001378F0"/>
    <w:rsid w:val="00137AEE"/>
    <w:rsid w:val="00137D02"/>
    <w:rsid w:val="00140252"/>
    <w:rsid w:val="001406EB"/>
    <w:rsid w:val="00140BE0"/>
    <w:rsid w:val="00140FA7"/>
    <w:rsid w:val="00141EE7"/>
    <w:rsid w:val="001425F5"/>
    <w:rsid w:val="001433DD"/>
    <w:rsid w:val="00144BB9"/>
    <w:rsid w:val="0014538F"/>
    <w:rsid w:val="00145F32"/>
    <w:rsid w:val="00146317"/>
    <w:rsid w:val="00146D8A"/>
    <w:rsid w:val="0014732A"/>
    <w:rsid w:val="00147FCE"/>
    <w:rsid w:val="00150B44"/>
    <w:rsid w:val="00150BAE"/>
    <w:rsid w:val="00150CF7"/>
    <w:rsid w:val="00151C8C"/>
    <w:rsid w:val="00152AC3"/>
    <w:rsid w:val="00152D76"/>
    <w:rsid w:val="0015349A"/>
    <w:rsid w:val="00153F8E"/>
    <w:rsid w:val="001554A0"/>
    <w:rsid w:val="00155871"/>
    <w:rsid w:val="0015612E"/>
    <w:rsid w:val="00156AD5"/>
    <w:rsid w:val="00156ECA"/>
    <w:rsid w:val="00157A4F"/>
    <w:rsid w:val="0016023D"/>
    <w:rsid w:val="00160405"/>
    <w:rsid w:val="00160AB4"/>
    <w:rsid w:val="00160C20"/>
    <w:rsid w:val="00161318"/>
    <w:rsid w:val="00161607"/>
    <w:rsid w:val="00161664"/>
    <w:rsid w:val="00161908"/>
    <w:rsid w:val="00161D33"/>
    <w:rsid w:val="00162617"/>
    <w:rsid w:val="001626F3"/>
    <w:rsid w:val="00163E4C"/>
    <w:rsid w:val="001640BD"/>
    <w:rsid w:val="001642E9"/>
    <w:rsid w:val="0016439F"/>
    <w:rsid w:val="001646CE"/>
    <w:rsid w:val="0016493E"/>
    <w:rsid w:val="00164D1B"/>
    <w:rsid w:val="00165069"/>
    <w:rsid w:val="001657E8"/>
    <w:rsid w:val="00165B8D"/>
    <w:rsid w:val="00166DEF"/>
    <w:rsid w:val="00166F44"/>
    <w:rsid w:val="00167677"/>
    <w:rsid w:val="00167D9D"/>
    <w:rsid w:val="00170043"/>
    <w:rsid w:val="001701E7"/>
    <w:rsid w:val="00170DE2"/>
    <w:rsid w:val="001711F5"/>
    <w:rsid w:val="0017174F"/>
    <w:rsid w:val="00171E23"/>
    <w:rsid w:val="00172612"/>
    <w:rsid w:val="00172EC4"/>
    <w:rsid w:val="001737DF"/>
    <w:rsid w:val="00175682"/>
    <w:rsid w:val="001757B6"/>
    <w:rsid w:val="00175CC8"/>
    <w:rsid w:val="00175D9C"/>
    <w:rsid w:val="00175EBB"/>
    <w:rsid w:val="00175FE0"/>
    <w:rsid w:val="001769F3"/>
    <w:rsid w:val="001779E0"/>
    <w:rsid w:val="00177BBD"/>
    <w:rsid w:val="00177E7F"/>
    <w:rsid w:val="00180098"/>
    <w:rsid w:val="00181250"/>
    <w:rsid w:val="00181D67"/>
    <w:rsid w:val="00181ECB"/>
    <w:rsid w:val="00182009"/>
    <w:rsid w:val="001821FD"/>
    <w:rsid w:val="001825CC"/>
    <w:rsid w:val="001826A7"/>
    <w:rsid w:val="001827AF"/>
    <w:rsid w:val="001830EE"/>
    <w:rsid w:val="001834AE"/>
    <w:rsid w:val="00183ACB"/>
    <w:rsid w:val="00183CB1"/>
    <w:rsid w:val="00184684"/>
    <w:rsid w:val="00184A75"/>
    <w:rsid w:val="001854E0"/>
    <w:rsid w:val="00185B0F"/>
    <w:rsid w:val="00185EEA"/>
    <w:rsid w:val="0018726A"/>
    <w:rsid w:val="00187682"/>
    <w:rsid w:val="001900D7"/>
    <w:rsid w:val="00190BFD"/>
    <w:rsid w:val="00193D12"/>
    <w:rsid w:val="00195288"/>
    <w:rsid w:val="0019536A"/>
    <w:rsid w:val="00195662"/>
    <w:rsid w:val="00195F6E"/>
    <w:rsid w:val="001962AC"/>
    <w:rsid w:val="00197E56"/>
    <w:rsid w:val="001A0054"/>
    <w:rsid w:val="001A0550"/>
    <w:rsid w:val="001A14F4"/>
    <w:rsid w:val="001A19AF"/>
    <w:rsid w:val="001A236E"/>
    <w:rsid w:val="001A2717"/>
    <w:rsid w:val="001A280D"/>
    <w:rsid w:val="001A2917"/>
    <w:rsid w:val="001A2C39"/>
    <w:rsid w:val="001A2CEF"/>
    <w:rsid w:val="001A3095"/>
    <w:rsid w:val="001A328E"/>
    <w:rsid w:val="001A397C"/>
    <w:rsid w:val="001A43AC"/>
    <w:rsid w:val="001A4549"/>
    <w:rsid w:val="001A474B"/>
    <w:rsid w:val="001A5211"/>
    <w:rsid w:val="001A59B8"/>
    <w:rsid w:val="001A78D9"/>
    <w:rsid w:val="001B0393"/>
    <w:rsid w:val="001B0793"/>
    <w:rsid w:val="001B125C"/>
    <w:rsid w:val="001B12D9"/>
    <w:rsid w:val="001B15F4"/>
    <w:rsid w:val="001B1ABC"/>
    <w:rsid w:val="001B1F71"/>
    <w:rsid w:val="001B2536"/>
    <w:rsid w:val="001B27AD"/>
    <w:rsid w:val="001B3698"/>
    <w:rsid w:val="001B3C5C"/>
    <w:rsid w:val="001B449C"/>
    <w:rsid w:val="001B47B3"/>
    <w:rsid w:val="001B4E78"/>
    <w:rsid w:val="001B5040"/>
    <w:rsid w:val="001B522E"/>
    <w:rsid w:val="001B5A4E"/>
    <w:rsid w:val="001B626B"/>
    <w:rsid w:val="001B6521"/>
    <w:rsid w:val="001B6EFE"/>
    <w:rsid w:val="001C02EC"/>
    <w:rsid w:val="001C0E0C"/>
    <w:rsid w:val="001C13AC"/>
    <w:rsid w:val="001C21AE"/>
    <w:rsid w:val="001C2264"/>
    <w:rsid w:val="001C26E5"/>
    <w:rsid w:val="001C285A"/>
    <w:rsid w:val="001C38D1"/>
    <w:rsid w:val="001C3FB7"/>
    <w:rsid w:val="001C45B4"/>
    <w:rsid w:val="001C4E80"/>
    <w:rsid w:val="001C55E0"/>
    <w:rsid w:val="001C6036"/>
    <w:rsid w:val="001C60DC"/>
    <w:rsid w:val="001C72DC"/>
    <w:rsid w:val="001C7515"/>
    <w:rsid w:val="001D0333"/>
    <w:rsid w:val="001D03A9"/>
    <w:rsid w:val="001D0D4A"/>
    <w:rsid w:val="001D1147"/>
    <w:rsid w:val="001D1592"/>
    <w:rsid w:val="001D16D0"/>
    <w:rsid w:val="001D197C"/>
    <w:rsid w:val="001D2764"/>
    <w:rsid w:val="001D308C"/>
    <w:rsid w:val="001D30E5"/>
    <w:rsid w:val="001D3330"/>
    <w:rsid w:val="001D42AE"/>
    <w:rsid w:val="001D430E"/>
    <w:rsid w:val="001D48B4"/>
    <w:rsid w:val="001D4AA3"/>
    <w:rsid w:val="001D4F82"/>
    <w:rsid w:val="001D4FCB"/>
    <w:rsid w:val="001D55E8"/>
    <w:rsid w:val="001D5716"/>
    <w:rsid w:val="001D61F9"/>
    <w:rsid w:val="001D6F14"/>
    <w:rsid w:val="001D7279"/>
    <w:rsid w:val="001D73D9"/>
    <w:rsid w:val="001D7A1D"/>
    <w:rsid w:val="001D7C26"/>
    <w:rsid w:val="001D7D77"/>
    <w:rsid w:val="001E01E5"/>
    <w:rsid w:val="001E0842"/>
    <w:rsid w:val="001E1048"/>
    <w:rsid w:val="001E1485"/>
    <w:rsid w:val="001E157C"/>
    <w:rsid w:val="001E1DDD"/>
    <w:rsid w:val="001E1FBA"/>
    <w:rsid w:val="001E2265"/>
    <w:rsid w:val="001E2AF3"/>
    <w:rsid w:val="001E33CF"/>
    <w:rsid w:val="001E3434"/>
    <w:rsid w:val="001E38B1"/>
    <w:rsid w:val="001E3F74"/>
    <w:rsid w:val="001E3FB1"/>
    <w:rsid w:val="001E45E6"/>
    <w:rsid w:val="001E47C1"/>
    <w:rsid w:val="001E4855"/>
    <w:rsid w:val="001E6266"/>
    <w:rsid w:val="001E644B"/>
    <w:rsid w:val="001E6975"/>
    <w:rsid w:val="001E6F19"/>
    <w:rsid w:val="001E7550"/>
    <w:rsid w:val="001E7B88"/>
    <w:rsid w:val="001E7F57"/>
    <w:rsid w:val="001F0129"/>
    <w:rsid w:val="001F01FC"/>
    <w:rsid w:val="001F0238"/>
    <w:rsid w:val="001F0BAB"/>
    <w:rsid w:val="001F1EC5"/>
    <w:rsid w:val="001F1F43"/>
    <w:rsid w:val="001F2A8A"/>
    <w:rsid w:val="001F429F"/>
    <w:rsid w:val="001F4B32"/>
    <w:rsid w:val="001F4BE7"/>
    <w:rsid w:val="001F4EAA"/>
    <w:rsid w:val="001F4F68"/>
    <w:rsid w:val="001F4FF4"/>
    <w:rsid w:val="001F5AC5"/>
    <w:rsid w:val="001F5B1C"/>
    <w:rsid w:val="001F6409"/>
    <w:rsid w:val="001F6EC4"/>
    <w:rsid w:val="001F6F43"/>
    <w:rsid w:val="001F7C05"/>
    <w:rsid w:val="001F7F0F"/>
    <w:rsid w:val="001F7FB1"/>
    <w:rsid w:val="00200E18"/>
    <w:rsid w:val="00201538"/>
    <w:rsid w:val="002015C4"/>
    <w:rsid w:val="00201D37"/>
    <w:rsid w:val="00201EFA"/>
    <w:rsid w:val="00202781"/>
    <w:rsid w:val="002028D5"/>
    <w:rsid w:val="002034BD"/>
    <w:rsid w:val="00204CE4"/>
    <w:rsid w:val="00204DE3"/>
    <w:rsid w:val="00204FDF"/>
    <w:rsid w:val="0020533C"/>
    <w:rsid w:val="00205684"/>
    <w:rsid w:val="00206075"/>
    <w:rsid w:val="002064B3"/>
    <w:rsid w:val="00206EF4"/>
    <w:rsid w:val="00210956"/>
    <w:rsid w:val="00212797"/>
    <w:rsid w:val="00212AD4"/>
    <w:rsid w:val="00212CDA"/>
    <w:rsid w:val="00212E8D"/>
    <w:rsid w:val="00213125"/>
    <w:rsid w:val="002141DB"/>
    <w:rsid w:val="0021511B"/>
    <w:rsid w:val="002156E0"/>
    <w:rsid w:val="002159F8"/>
    <w:rsid w:val="00215C9B"/>
    <w:rsid w:val="00215D98"/>
    <w:rsid w:val="00215DCB"/>
    <w:rsid w:val="002176D1"/>
    <w:rsid w:val="00217725"/>
    <w:rsid w:val="002178DB"/>
    <w:rsid w:val="0021793F"/>
    <w:rsid w:val="0022088C"/>
    <w:rsid w:val="00220940"/>
    <w:rsid w:val="002209FF"/>
    <w:rsid w:val="00220B7B"/>
    <w:rsid w:val="00220EA0"/>
    <w:rsid w:val="00221482"/>
    <w:rsid w:val="00221A3D"/>
    <w:rsid w:val="002223CE"/>
    <w:rsid w:val="002228CE"/>
    <w:rsid w:val="00222DA0"/>
    <w:rsid w:val="00222E7B"/>
    <w:rsid w:val="002235D2"/>
    <w:rsid w:val="00223E52"/>
    <w:rsid w:val="002248D9"/>
    <w:rsid w:val="00224F53"/>
    <w:rsid w:val="0022532E"/>
    <w:rsid w:val="0022536E"/>
    <w:rsid w:val="002255E0"/>
    <w:rsid w:val="00225677"/>
    <w:rsid w:val="00225A03"/>
    <w:rsid w:val="00226145"/>
    <w:rsid w:val="00226CD8"/>
    <w:rsid w:val="00227335"/>
    <w:rsid w:val="0022780C"/>
    <w:rsid w:val="00227F49"/>
    <w:rsid w:val="00227FFD"/>
    <w:rsid w:val="00230127"/>
    <w:rsid w:val="00230439"/>
    <w:rsid w:val="00230597"/>
    <w:rsid w:val="0023085B"/>
    <w:rsid w:val="00230C51"/>
    <w:rsid w:val="0023279B"/>
    <w:rsid w:val="00232BCF"/>
    <w:rsid w:val="00233ECF"/>
    <w:rsid w:val="00233F58"/>
    <w:rsid w:val="00234622"/>
    <w:rsid w:val="0023487A"/>
    <w:rsid w:val="00234C1B"/>
    <w:rsid w:val="00234F7E"/>
    <w:rsid w:val="0023574C"/>
    <w:rsid w:val="00235E84"/>
    <w:rsid w:val="002362D3"/>
    <w:rsid w:val="002373B0"/>
    <w:rsid w:val="002401C1"/>
    <w:rsid w:val="00240C02"/>
    <w:rsid w:val="00241458"/>
    <w:rsid w:val="002419F3"/>
    <w:rsid w:val="00241C56"/>
    <w:rsid w:val="0024205D"/>
    <w:rsid w:val="00242562"/>
    <w:rsid w:val="00242E0D"/>
    <w:rsid w:val="00242F07"/>
    <w:rsid w:val="002453C0"/>
    <w:rsid w:val="0024567F"/>
    <w:rsid w:val="002460C9"/>
    <w:rsid w:val="002460FF"/>
    <w:rsid w:val="002467A3"/>
    <w:rsid w:val="0024682A"/>
    <w:rsid w:val="0024732B"/>
    <w:rsid w:val="002475F7"/>
    <w:rsid w:val="0024785C"/>
    <w:rsid w:val="002479E9"/>
    <w:rsid w:val="00247FF9"/>
    <w:rsid w:val="00250F99"/>
    <w:rsid w:val="00252AFC"/>
    <w:rsid w:val="00253DE8"/>
    <w:rsid w:val="00254045"/>
    <w:rsid w:val="0025472A"/>
    <w:rsid w:val="002552B3"/>
    <w:rsid w:val="002556A0"/>
    <w:rsid w:val="0025573E"/>
    <w:rsid w:val="002559D5"/>
    <w:rsid w:val="00255F02"/>
    <w:rsid w:val="00256CEB"/>
    <w:rsid w:val="00257594"/>
    <w:rsid w:val="0025785D"/>
    <w:rsid w:val="00257BC0"/>
    <w:rsid w:val="00257FDC"/>
    <w:rsid w:val="00260C82"/>
    <w:rsid w:val="0026169A"/>
    <w:rsid w:val="00261AD7"/>
    <w:rsid w:val="00263BFE"/>
    <w:rsid w:val="002653BD"/>
    <w:rsid w:val="00265CEC"/>
    <w:rsid w:val="00265D9D"/>
    <w:rsid w:val="00265F1F"/>
    <w:rsid w:val="002660D2"/>
    <w:rsid w:val="0027008F"/>
    <w:rsid w:val="002702BD"/>
    <w:rsid w:val="00270404"/>
    <w:rsid w:val="00270723"/>
    <w:rsid w:val="00270CBB"/>
    <w:rsid w:val="00271AD4"/>
    <w:rsid w:val="002724AC"/>
    <w:rsid w:val="00272629"/>
    <w:rsid w:val="002727E6"/>
    <w:rsid w:val="00272BE2"/>
    <w:rsid w:val="00273795"/>
    <w:rsid w:val="002740AF"/>
    <w:rsid w:val="002743A2"/>
    <w:rsid w:val="0027448C"/>
    <w:rsid w:val="002747B1"/>
    <w:rsid w:val="00274E55"/>
    <w:rsid w:val="00275106"/>
    <w:rsid w:val="002759EB"/>
    <w:rsid w:val="00275FC6"/>
    <w:rsid w:val="002766F9"/>
    <w:rsid w:val="00277316"/>
    <w:rsid w:val="00277DD9"/>
    <w:rsid w:val="0028019C"/>
    <w:rsid w:val="0028167B"/>
    <w:rsid w:val="00281AA4"/>
    <w:rsid w:val="00282679"/>
    <w:rsid w:val="002843D9"/>
    <w:rsid w:val="002864B2"/>
    <w:rsid w:val="00286B88"/>
    <w:rsid w:val="0028794A"/>
    <w:rsid w:val="00290904"/>
    <w:rsid w:val="00290C11"/>
    <w:rsid w:val="002910B6"/>
    <w:rsid w:val="00291CD6"/>
    <w:rsid w:val="00292046"/>
    <w:rsid w:val="00292081"/>
    <w:rsid w:val="00292588"/>
    <w:rsid w:val="002930AD"/>
    <w:rsid w:val="002930C5"/>
    <w:rsid w:val="002930F8"/>
    <w:rsid w:val="0029397F"/>
    <w:rsid w:val="00293F4A"/>
    <w:rsid w:val="00294EE7"/>
    <w:rsid w:val="00296F09"/>
    <w:rsid w:val="00297165"/>
    <w:rsid w:val="00297453"/>
    <w:rsid w:val="002A0A30"/>
    <w:rsid w:val="002A0D34"/>
    <w:rsid w:val="002A0DD8"/>
    <w:rsid w:val="002A1156"/>
    <w:rsid w:val="002A1348"/>
    <w:rsid w:val="002A157A"/>
    <w:rsid w:val="002A16E7"/>
    <w:rsid w:val="002A2814"/>
    <w:rsid w:val="002A3240"/>
    <w:rsid w:val="002A3ABB"/>
    <w:rsid w:val="002A40A0"/>
    <w:rsid w:val="002A462C"/>
    <w:rsid w:val="002A4F20"/>
    <w:rsid w:val="002A4FBB"/>
    <w:rsid w:val="002A5A7C"/>
    <w:rsid w:val="002A616A"/>
    <w:rsid w:val="002A707F"/>
    <w:rsid w:val="002A7ADC"/>
    <w:rsid w:val="002B0232"/>
    <w:rsid w:val="002B0E2D"/>
    <w:rsid w:val="002B1211"/>
    <w:rsid w:val="002B1EFF"/>
    <w:rsid w:val="002B1F09"/>
    <w:rsid w:val="002B285A"/>
    <w:rsid w:val="002B29D7"/>
    <w:rsid w:val="002B2AF8"/>
    <w:rsid w:val="002B2F18"/>
    <w:rsid w:val="002B323A"/>
    <w:rsid w:val="002B54EF"/>
    <w:rsid w:val="002B578D"/>
    <w:rsid w:val="002B5A2B"/>
    <w:rsid w:val="002B5A95"/>
    <w:rsid w:val="002B60DC"/>
    <w:rsid w:val="002B65E6"/>
    <w:rsid w:val="002B6E64"/>
    <w:rsid w:val="002B7094"/>
    <w:rsid w:val="002B7129"/>
    <w:rsid w:val="002B7D32"/>
    <w:rsid w:val="002C0512"/>
    <w:rsid w:val="002C0CD3"/>
    <w:rsid w:val="002C12D5"/>
    <w:rsid w:val="002C135F"/>
    <w:rsid w:val="002C18C0"/>
    <w:rsid w:val="002C1C07"/>
    <w:rsid w:val="002C2724"/>
    <w:rsid w:val="002C3662"/>
    <w:rsid w:val="002C3A41"/>
    <w:rsid w:val="002C451D"/>
    <w:rsid w:val="002C57C6"/>
    <w:rsid w:val="002C742B"/>
    <w:rsid w:val="002C783E"/>
    <w:rsid w:val="002C79B8"/>
    <w:rsid w:val="002D0ADC"/>
    <w:rsid w:val="002D0F74"/>
    <w:rsid w:val="002D1F7F"/>
    <w:rsid w:val="002D2928"/>
    <w:rsid w:val="002D2D55"/>
    <w:rsid w:val="002D2E8E"/>
    <w:rsid w:val="002D30A0"/>
    <w:rsid w:val="002D32E2"/>
    <w:rsid w:val="002D334A"/>
    <w:rsid w:val="002D51F7"/>
    <w:rsid w:val="002D56DC"/>
    <w:rsid w:val="002D5769"/>
    <w:rsid w:val="002D5962"/>
    <w:rsid w:val="002D5D07"/>
    <w:rsid w:val="002D63F2"/>
    <w:rsid w:val="002D7159"/>
    <w:rsid w:val="002D7957"/>
    <w:rsid w:val="002D79D3"/>
    <w:rsid w:val="002E0326"/>
    <w:rsid w:val="002E1112"/>
    <w:rsid w:val="002E1339"/>
    <w:rsid w:val="002E1819"/>
    <w:rsid w:val="002E1A06"/>
    <w:rsid w:val="002E1BB7"/>
    <w:rsid w:val="002E28FF"/>
    <w:rsid w:val="002E2B3C"/>
    <w:rsid w:val="002E2C96"/>
    <w:rsid w:val="002E3112"/>
    <w:rsid w:val="002E3522"/>
    <w:rsid w:val="002E355C"/>
    <w:rsid w:val="002E3746"/>
    <w:rsid w:val="002E39FB"/>
    <w:rsid w:val="002E45A1"/>
    <w:rsid w:val="002E4A84"/>
    <w:rsid w:val="002E4B41"/>
    <w:rsid w:val="002E570A"/>
    <w:rsid w:val="002E5E0D"/>
    <w:rsid w:val="002E5E59"/>
    <w:rsid w:val="002E68B9"/>
    <w:rsid w:val="002E6DFA"/>
    <w:rsid w:val="002E7B6A"/>
    <w:rsid w:val="002F0C82"/>
    <w:rsid w:val="002F0E65"/>
    <w:rsid w:val="002F18E7"/>
    <w:rsid w:val="002F1A28"/>
    <w:rsid w:val="002F1A7D"/>
    <w:rsid w:val="002F21D6"/>
    <w:rsid w:val="002F274B"/>
    <w:rsid w:val="002F281F"/>
    <w:rsid w:val="002F29AD"/>
    <w:rsid w:val="002F3A15"/>
    <w:rsid w:val="002F3EDF"/>
    <w:rsid w:val="002F3F8B"/>
    <w:rsid w:val="002F45BC"/>
    <w:rsid w:val="002F5860"/>
    <w:rsid w:val="002F59FA"/>
    <w:rsid w:val="002F5CE4"/>
    <w:rsid w:val="002F60DF"/>
    <w:rsid w:val="002F6259"/>
    <w:rsid w:val="002F69BB"/>
    <w:rsid w:val="002F6E11"/>
    <w:rsid w:val="002F7564"/>
    <w:rsid w:val="002F7A42"/>
    <w:rsid w:val="00300D2C"/>
    <w:rsid w:val="003010C6"/>
    <w:rsid w:val="003014F9"/>
    <w:rsid w:val="00301947"/>
    <w:rsid w:val="0030219F"/>
    <w:rsid w:val="00303AF8"/>
    <w:rsid w:val="00304085"/>
    <w:rsid w:val="003044B2"/>
    <w:rsid w:val="00304BA5"/>
    <w:rsid w:val="003052CB"/>
    <w:rsid w:val="003056B1"/>
    <w:rsid w:val="00305F6C"/>
    <w:rsid w:val="00306BCD"/>
    <w:rsid w:val="0031045D"/>
    <w:rsid w:val="003109E6"/>
    <w:rsid w:val="00310EF9"/>
    <w:rsid w:val="003115D4"/>
    <w:rsid w:val="0031165B"/>
    <w:rsid w:val="0031182B"/>
    <w:rsid w:val="003123CB"/>
    <w:rsid w:val="0031305F"/>
    <w:rsid w:val="00313499"/>
    <w:rsid w:val="003135FC"/>
    <w:rsid w:val="0031406E"/>
    <w:rsid w:val="00314A51"/>
    <w:rsid w:val="00315203"/>
    <w:rsid w:val="003154CE"/>
    <w:rsid w:val="00316C42"/>
    <w:rsid w:val="00317EC0"/>
    <w:rsid w:val="00320139"/>
    <w:rsid w:val="003204FC"/>
    <w:rsid w:val="00320CD2"/>
    <w:rsid w:val="00321325"/>
    <w:rsid w:val="00321B9E"/>
    <w:rsid w:val="00321CD2"/>
    <w:rsid w:val="00321D46"/>
    <w:rsid w:val="003226EE"/>
    <w:rsid w:val="00322956"/>
    <w:rsid w:val="00322B03"/>
    <w:rsid w:val="00323088"/>
    <w:rsid w:val="0032361C"/>
    <w:rsid w:val="00323F80"/>
    <w:rsid w:val="00324949"/>
    <w:rsid w:val="00324C3F"/>
    <w:rsid w:val="00324D82"/>
    <w:rsid w:val="0032570C"/>
    <w:rsid w:val="003259B8"/>
    <w:rsid w:val="00326BB0"/>
    <w:rsid w:val="00326E8E"/>
    <w:rsid w:val="00326F37"/>
    <w:rsid w:val="00327676"/>
    <w:rsid w:val="00327DD4"/>
    <w:rsid w:val="00330120"/>
    <w:rsid w:val="00330180"/>
    <w:rsid w:val="00330C3B"/>
    <w:rsid w:val="0033134C"/>
    <w:rsid w:val="0033148E"/>
    <w:rsid w:val="00331A1A"/>
    <w:rsid w:val="00331D23"/>
    <w:rsid w:val="00332891"/>
    <w:rsid w:val="003328F2"/>
    <w:rsid w:val="0033371A"/>
    <w:rsid w:val="0033374D"/>
    <w:rsid w:val="0033392B"/>
    <w:rsid w:val="003347AD"/>
    <w:rsid w:val="00334840"/>
    <w:rsid w:val="00335D6D"/>
    <w:rsid w:val="00335EB8"/>
    <w:rsid w:val="00336276"/>
    <w:rsid w:val="0033635E"/>
    <w:rsid w:val="003363F6"/>
    <w:rsid w:val="00340173"/>
    <w:rsid w:val="003402BA"/>
    <w:rsid w:val="003416A0"/>
    <w:rsid w:val="0034196C"/>
    <w:rsid w:val="003421CC"/>
    <w:rsid w:val="003426ED"/>
    <w:rsid w:val="00342818"/>
    <w:rsid w:val="003428F1"/>
    <w:rsid w:val="00342F46"/>
    <w:rsid w:val="003434BE"/>
    <w:rsid w:val="003442CD"/>
    <w:rsid w:val="00345471"/>
    <w:rsid w:val="003455EA"/>
    <w:rsid w:val="003464F8"/>
    <w:rsid w:val="003473CE"/>
    <w:rsid w:val="003474F9"/>
    <w:rsid w:val="003478EC"/>
    <w:rsid w:val="00350FCE"/>
    <w:rsid w:val="00351F0F"/>
    <w:rsid w:val="003524B2"/>
    <w:rsid w:val="003526CF"/>
    <w:rsid w:val="00352D8A"/>
    <w:rsid w:val="00353134"/>
    <w:rsid w:val="00353174"/>
    <w:rsid w:val="00354355"/>
    <w:rsid w:val="0035481E"/>
    <w:rsid w:val="00354CDD"/>
    <w:rsid w:val="003552BF"/>
    <w:rsid w:val="003561CB"/>
    <w:rsid w:val="0035677A"/>
    <w:rsid w:val="003567C7"/>
    <w:rsid w:val="00356E5D"/>
    <w:rsid w:val="00357421"/>
    <w:rsid w:val="003576E8"/>
    <w:rsid w:val="00357994"/>
    <w:rsid w:val="0036004B"/>
    <w:rsid w:val="003604BD"/>
    <w:rsid w:val="003604F7"/>
    <w:rsid w:val="003605BA"/>
    <w:rsid w:val="00360675"/>
    <w:rsid w:val="003622CB"/>
    <w:rsid w:val="003628F4"/>
    <w:rsid w:val="0036306A"/>
    <w:rsid w:val="003636BD"/>
    <w:rsid w:val="00364BC7"/>
    <w:rsid w:val="00365921"/>
    <w:rsid w:val="00365DB3"/>
    <w:rsid w:val="00366317"/>
    <w:rsid w:val="003663F5"/>
    <w:rsid w:val="00366DDB"/>
    <w:rsid w:val="0036781E"/>
    <w:rsid w:val="00367DBB"/>
    <w:rsid w:val="00367DDA"/>
    <w:rsid w:val="00370582"/>
    <w:rsid w:val="00370A22"/>
    <w:rsid w:val="00371F4F"/>
    <w:rsid w:val="00372082"/>
    <w:rsid w:val="003733D9"/>
    <w:rsid w:val="0037348F"/>
    <w:rsid w:val="003734EC"/>
    <w:rsid w:val="00373E0C"/>
    <w:rsid w:val="00374253"/>
    <w:rsid w:val="003745A3"/>
    <w:rsid w:val="0037478B"/>
    <w:rsid w:val="0037495F"/>
    <w:rsid w:val="00374B8F"/>
    <w:rsid w:val="00374CA1"/>
    <w:rsid w:val="003753B8"/>
    <w:rsid w:val="00375D8B"/>
    <w:rsid w:val="003760AC"/>
    <w:rsid w:val="00377100"/>
    <w:rsid w:val="0037796A"/>
    <w:rsid w:val="003801C2"/>
    <w:rsid w:val="003807A8"/>
    <w:rsid w:val="00380A53"/>
    <w:rsid w:val="003818E2"/>
    <w:rsid w:val="00382A1D"/>
    <w:rsid w:val="00383658"/>
    <w:rsid w:val="00383839"/>
    <w:rsid w:val="00383898"/>
    <w:rsid w:val="0038391D"/>
    <w:rsid w:val="00383ACB"/>
    <w:rsid w:val="00384274"/>
    <w:rsid w:val="00385020"/>
    <w:rsid w:val="003852EA"/>
    <w:rsid w:val="0038692F"/>
    <w:rsid w:val="0038708D"/>
    <w:rsid w:val="0038767F"/>
    <w:rsid w:val="00387C1F"/>
    <w:rsid w:val="003903C9"/>
    <w:rsid w:val="003908D3"/>
    <w:rsid w:val="003921AF"/>
    <w:rsid w:val="00392757"/>
    <w:rsid w:val="0039284F"/>
    <w:rsid w:val="00392921"/>
    <w:rsid w:val="00392A69"/>
    <w:rsid w:val="00392AFA"/>
    <w:rsid w:val="003937C6"/>
    <w:rsid w:val="00393881"/>
    <w:rsid w:val="003943AD"/>
    <w:rsid w:val="0039481C"/>
    <w:rsid w:val="00394A80"/>
    <w:rsid w:val="00394C6A"/>
    <w:rsid w:val="00395514"/>
    <w:rsid w:val="00395B29"/>
    <w:rsid w:val="00396B45"/>
    <w:rsid w:val="00396D14"/>
    <w:rsid w:val="00397407"/>
    <w:rsid w:val="003A0091"/>
    <w:rsid w:val="003A021D"/>
    <w:rsid w:val="003A04C3"/>
    <w:rsid w:val="003A097E"/>
    <w:rsid w:val="003A0D57"/>
    <w:rsid w:val="003A0EC4"/>
    <w:rsid w:val="003A10A9"/>
    <w:rsid w:val="003A1C98"/>
    <w:rsid w:val="003A1DFE"/>
    <w:rsid w:val="003A3FBF"/>
    <w:rsid w:val="003A4E64"/>
    <w:rsid w:val="003A52A9"/>
    <w:rsid w:val="003A546B"/>
    <w:rsid w:val="003A5580"/>
    <w:rsid w:val="003A6DCE"/>
    <w:rsid w:val="003A71DD"/>
    <w:rsid w:val="003A72EF"/>
    <w:rsid w:val="003A73F9"/>
    <w:rsid w:val="003A79AE"/>
    <w:rsid w:val="003A7A3C"/>
    <w:rsid w:val="003A7F6E"/>
    <w:rsid w:val="003B0C64"/>
    <w:rsid w:val="003B211C"/>
    <w:rsid w:val="003B2660"/>
    <w:rsid w:val="003B3B43"/>
    <w:rsid w:val="003B443B"/>
    <w:rsid w:val="003B4C16"/>
    <w:rsid w:val="003B5491"/>
    <w:rsid w:val="003B5716"/>
    <w:rsid w:val="003B5C9D"/>
    <w:rsid w:val="003B6B36"/>
    <w:rsid w:val="003B7AA0"/>
    <w:rsid w:val="003C04E5"/>
    <w:rsid w:val="003C0544"/>
    <w:rsid w:val="003C0C03"/>
    <w:rsid w:val="003C0C4B"/>
    <w:rsid w:val="003C0F0A"/>
    <w:rsid w:val="003C20B9"/>
    <w:rsid w:val="003C22CD"/>
    <w:rsid w:val="003C2568"/>
    <w:rsid w:val="003C3640"/>
    <w:rsid w:val="003C3ACE"/>
    <w:rsid w:val="003C3D09"/>
    <w:rsid w:val="003C492A"/>
    <w:rsid w:val="003C549A"/>
    <w:rsid w:val="003C5BE8"/>
    <w:rsid w:val="003C5FA2"/>
    <w:rsid w:val="003C653B"/>
    <w:rsid w:val="003C65F0"/>
    <w:rsid w:val="003C687A"/>
    <w:rsid w:val="003C718E"/>
    <w:rsid w:val="003D1122"/>
    <w:rsid w:val="003D1518"/>
    <w:rsid w:val="003D2BBA"/>
    <w:rsid w:val="003D2E78"/>
    <w:rsid w:val="003D2F4B"/>
    <w:rsid w:val="003D355C"/>
    <w:rsid w:val="003D392A"/>
    <w:rsid w:val="003D3A0C"/>
    <w:rsid w:val="003D3E9E"/>
    <w:rsid w:val="003D3EC8"/>
    <w:rsid w:val="003D3F11"/>
    <w:rsid w:val="003D4142"/>
    <w:rsid w:val="003D4F06"/>
    <w:rsid w:val="003D53DD"/>
    <w:rsid w:val="003D5A25"/>
    <w:rsid w:val="003D5BE3"/>
    <w:rsid w:val="003D606B"/>
    <w:rsid w:val="003D63E5"/>
    <w:rsid w:val="003D6B0A"/>
    <w:rsid w:val="003D7948"/>
    <w:rsid w:val="003D7CEF"/>
    <w:rsid w:val="003E05C7"/>
    <w:rsid w:val="003E1926"/>
    <w:rsid w:val="003E22CB"/>
    <w:rsid w:val="003E2C19"/>
    <w:rsid w:val="003E3832"/>
    <w:rsid w:val="003E3AFA"/>
    <w:rsid w:val="003E4810"/>
    <w:rsid w:val="003E52CC"/>
    <w:rsid w:val="003E728E"/>
    <w:rsid w:val="003E77DB"/>
    <w:rsid w:val="003E7BF9"/>
    <w:rsid w:val="003E7D00"/>
    <w:rsid w:val="003F012C"/>
    <w:rsid w:val="003F01CE"/>
    <w:rsid w:val="003F05FB"/>
    <w:rsid w:val="003F1D4C"/>
    <w:rsid w:val="003F1FF7"/>
    <w:rsid w:val="003F216F"/>
    <w:rsid w:val="003F2B44"/>
    <w:rsid w:val="003F38D6"/>
    <w:rsid w:val="003F4609"/>
    <w:rsid w:val="003F4BAB"/>
    <w:rsid w:val="003F4DDF"/>
    <w:rsid w:val="003F4F0B"/>
    <w:rsid w:val="003F614E"/>
    <w:rsid w:val="003F623D"/>
    <w:rsid w:val="003F6CF0"/>
    <w:rsid w:val="00400574"/>
    <w:rsid w:val="004005B5"/>
    <w:rsid w:val="0040268E"/>
    <w:rsid w:val="004027FA"/>
    <w:rsid w:val="00402A09"/>
    <w:rsid w:val="00402D6D"/>
    <w:rsid w:val="00402F3F"/>
    <w:rsid w:val="00402FAA"/>
    <w:rsid w:val="0040368C"/>
    <w:rsid w:val="0040454A"/>
    <w:rsid w:val="00404552"/>
    <w:rsid w:val="00404E42"/>
    <w:rsid w:val="0040561A"/>
    <w:rsid w:val="004057A1"/>
    <w:rsid w:val="0040599D"/>
    <w:rsid w:val="00406028"/>
    <w:rsid w:val="0040615F"/>
    <w:rsid w:val="004063BC"/>
    <w:rsid w:val="00406744"/>
    <w:rsid w:val="00406BF2"/>
    <w:rsid w:val="00406EEC"/>
    <w:rsid w:val="00407744"/>
    <w:rsid w:val="004079B2"/>
    <w:rsid w:val="004103A7"/>
    <w:rsid w:val="00410E81"/>
    <w:rsid w:val="0041135E"/>
    <w:rsid w:val="00412944"/>
    <w:rsid w:val="004130E0"/>
    <w:rsid w:val="00413DA0"/>
    <w:rsid w:val="00414A19"/>
    <w:rsid w:val="0041542A"/>
    <w:rsid w:val="004156EC"/>
    <w:rsid w:val="00416281"/>
    <w:rsid w:val="00417988"/>
    <w:rsid w:val="00417B66"/>
    <w:rsid w:val="0042030D"/>
    <w:rsid w:val="00420F39"/>
    <w:rsid w:val="004222D4"/>
    <w:rsid w:val="00422477"/>
    <w:rsid w:val="004224F4"/>
    <w:rsid w:val="00422715"/>
    <w:rsid w:val="00423153"/>
    <w:rsid w:val="004234DA"/>
    <w:rsid w:val="00423941"/>
    <w:rsid w:val="004246A4"/>
    <w:rsid w:val="00424C87"/>
    <w:rsid w:val="00424CE1"/>
    <w:rsid w:val="00424E6C"/>
    <w:rsid w:val="004251B6"/>
    <w:rsid w:val="0042596D"/>
    <w:rsid w:val="0042598A"/>
    <w:rsid w:val="00426161"/>
    <w:rsid w:val="0043077C"/>
    <w:rsid w:val="00430DA8"/>
    <w:rsid w:val="0043163B"/>
    <w:rsid w:val="00431B40"/>
    <w:rsid w:val="004325CE"/>
    <w:rsid w:val="00432DE2"/>
    <w:rsid w:val="0043310A"/>
    <w:rsid w:val="0043364B"/>
    <w:rsid w:val="0043395D"/>
    <w:rsid w:val="00433CF2"/>
    <w:rsid w:val="00434458"/>
    <w:rsid w:val="00434879"/>
    <w:rsid w:val="00434C7F"/>
    <w:rsid w:val="0043508A"/>
    <w:rsid w:val="0043548E"/>
    <w:rsid w:val="00435CB4"/>
    <w:rsid w:val="004360B6"/>
    <w:rsid w:val="00436F57"/>
    <w:rsid w:val="004372F3"/>
    <w:rsid w:val="00440391"/>
    <w:rsid w:val="00440475"/>
    <w:rsid w:val="00441A1C"/>
    <w:rsid w:val="00441D14"/>
    <w:rsid w:val="0044223C"/>
    <w:rsid w:val="00442634"/>
    <w:rsid w:val="004429A8"/>
    <w:rsid w:val="00442CA8"/>
    <w:rsid w:val="00443475"/>
    <w:rsid w:val="004435D7"/>
    <w:rsid w:val="004438C4"/>
    <w:rsid w:val="00443B11"/>
    <w:rsid w:val="00443FDB"/>
    <w:rsid w:val="0044466E"/>
    <w:rsid w:val="00444CAE"/>
    <w:rsid w:val="00445D59"/>
    <w:rsid w:val="004460D0"/>
    <w:rsid w:val="00447744"/>
    <w:rsid w:val="00447789"/>
    <w:rsid w:val="004479AC"/>
    <w:rsid w:val="00447C55"/>
    <w:rsid w:val="00450388"/>
    <w:rsid w:val="00451515"/>
    <w:rsid w:val="00452910"/>
    <w:rsid w:val="004536A9"/>
    <w:rsid w:val="0045460F"/>
    <w:rsid w:val="00454B3A"/>
    <w:rsid w:val="00455213"/>
    <w:rsid w:val="00455350"/>
    <w:rsid w:val="004557C4"/>
    <w:rsid w:val="00455D3E"/>
    <w:rsid w:val="00456EDA"/>
    <w:rsid w:val="00457A14"/>
    <w:rsid w:val="00457EEE"/>
    <w:rsid w:val="00460083"/>
    <w:rsid w:val="00460A6E"/>
    <w:rsid w:val="00462595"/>
    <w:rsid w:val="004631D8"/>
    <w:rsid w:val="004633DA"/>
    <w:rsid w:val="004639C1"/>
    <w:rsid w:val="00464E47"/>
    <w:rsid w:val="0046557C"/>
    <w:rsid w:val="004656C4"/>
    <w:rsid w:val="00465A64"/>
    <w:rsid w:val="00466005"/>
    <w:rsid w:val="00466E30"/>
    <w:rsid w:val="004678F1"/>
    <w:rsid w:val="00467B8E"/>
    <w:rsid w:val="004718FD"/>
    <w:rsid w:val="00471C89"/>
    <w:rsid w:val="00472203"/>
    <w:rsid w:val="00472B2F"/>
    <w:rsid w:val="00472EEC"/>
    <w:rsid w:val="00473049"/>
    <w:rsid w:val="00473400"/>
    <w:rsid w:val="00473992"/>
    <w:rsid w:val="004746D0"/>
    <w:rsid w:val="00474CAE"/>
    <w:rsid w:val="0047558D"/>
    <w:rsid w:val="0047601E"/>
    <w:rsid w:val="0047651B"/>
    <w:rsid w:val="00477BCB"/>
    <w:rsid w:val="00480259"/>
    <w:rsid w:val="00480337"/>
    <w:rsid w:val="0048068F"/>
    <w:rsid w:val="00480967"/>
    <w:rsid w:val="00480FD0"/>
    <w:rsid w:val="004810CC"/>
    <w:rsid w:val="00481E81"/>
    <w:rsid w:val="004821F9"/>
    <w:rsid w:val="00482B20"/>
    <w:rsid w:val="004836DF"/>
    <w:rsid w:val="00483AF3"/>
    <w:rsid w:val="00484100"/>
    <w:rsid w:val="004841A7"/>
    <w:rsid w:val="00484642"/>
    <w:rsid w:val="004855BC"/>
    <w:rsid w:val="004857CA"/>
    <w:rsid w:val="0048603B"/>
    <w:rsid w:val="004864D1"/>
    <w:rsid w:val="0048694F"/>
    <w:rsid w:val="004873C3"/>
    <w:rsid w:val="004901B6"/>
    <w:rsid w:val="00490CDA"/>
    <w:rsid w:val="00492456"/>
    <w:rsid w:val="00492831"/>
    <w:rsid w:val="00492A12"/>
    <w:rsid w:val="00492D24"/>
    <w:rsid w:val="004935D2"/>
    <w:rsid w:val="00493E3D"/>
    <w:rsid w:val="00493E71"/>
    <w:rsid w:val="00493F71"/>
    <w:rsid w:val="00495278"/>
    <w:rsid w:val="00495796"/>
    <w:rsid w:val="00495E84"/>
    <w:rsid w:val="00497D47"/>
    <w:rsid w:val="00497FC5"/>
    <w:rsid w:val="004A04DD"/>
    <w:rsid w:val="004A087A"/>
    <w:rsid w:val="004A088B"/>
    <w:rsid w:val="004A0923"/>
    <w:rsid w:val="004A1423"/>
    <w:rsid w:val="004A40F2"/>
    <w:rsid w:val="004A45F9"/>
    <w:rsid w:val="004A4A3B"/>
    <w:rsid w:val="004A506A"/>
    <w:rsid w:val="004A5FA9"/>
    <w:rsid w:val="004A61CA"/>
    <w:rsid w:val="004A6217"/>
    <w:rsid w:val="004A6BB5"/>
    <w:rsid w:val="004A6CD2"/>
    <w:rsid w:val="004A6D90"/>
    <w:rsid w:val="004A7031"/>
    <w:rsid w:val="004A7AEE"/>
    <w:rsid w:val="004B090C"/>
    <w:rsid w:val="004B1028"/>
    <w:rsid w:val="004B1A91"/>
    <w:rsid w:val="004B2C2F"/>
    <w:rsid w:val="004B2E59"/>
    <w:rsid w:val="004B3947"/>
    <w:rsid w:val="004B3B51"/>
    <w:rsid w:val="004B3DAC"/>
    <w:rsid w:val="004B4CB8"/>
    <w:rsid w:val="004B5AC6"/>
    <w:rsid w:val="004B5C8D"/>
    <w:rsid w:val="004B5D0B"/>
    <w:rsid w:val="004B60B8"/>
    <w:rsid w:val="004B674C"/>
    <w:rsid w:val="004B6890"/>
    <w:rsid w:val="004B6BE3"/>
    <w:rsid w:val="004B705B"/>
    <w:rsid w:val="004B7285"/>
    <w:rsid w:val="004B7691"/>
    <w:rsid w:val="004B7782"/>
    <w:rsid w:val="004B7AE7"/>
    <w:rsid w:val="004B7EDD"/>
    <w:rsid w:val="004C060B"/>
    <w:rsid w:val="004C0779"/>
    <w:rsid w:val="004C1AE2"/>
    <w:rsid w:val="004C4245"/>
    <w:rsid w:val="004C45EE"/>
    <w:rsid w:val="004C64C2"/>
    <w:rsid w:val="004C652E"/>
    <w:rsid w:val="004D062E"/>
    <w:rsid w:val="004D06D1"/>
    <w:rsid w:val="004D0A26"/>
    <w:rsid w:val="004D0E38"/>
    <w:rsid w:val="004D0E98"/>
    <w:rsid w:val="004D14B9"/>
    <w:rsid w:val="004D220E"/>
    <w:rsid w:val="004D227C"/>
    <w:rsid w:val="004D251F"/>
    <w:rsid w:val="004D2AAD"/>
    <w:rsid w:val="004D44C8"/>
    <w:rsid w:val="004D4EEC"/>
    <w:rsid w:val="004D546C"/>
    <w:rsid w:val="004D5B01"/>
    <w:rsid w:val="004D5D80"/>
    <w:rsid w:val="004D5EF3"/>
    <w:rsid w:val="004D6483"/>
    <w:rsid w:val="004D6B55"/>
    <w:rsid w:val="004E0611"/>
    <w:rsid w:val="004E2E1D"/>
    <w:rsid w:val="004E2FC6"/>
    <w:rsid w:val="004E3429"/>
    <w:rsid w:val="004E35E4"/>
    <w:rsid w:val="004E38AF"/>
    <w:rsid w:val="004E4332"/>
    <w:rsid w:val="004E49DF"/>
    <w:rsid w:val="004E54B5"/>
    <w:rsid w:val="004E5727"/>
    <w:rsid w:val="004E5A11"/>
    <w:rsid w:val="004E6445"/>
    <w:rsid w:val="004E6C22"/>
    <w:rsid w:val="004E7738"/>
    <w:rsid w:val="004E7E86"/>
    <w:rsid w:val="004F00D5"/>
    <w:rsid w:val="004F033F"/>
    <w:rsid w:val="004F08E9"/>
    <w:rsid w:val="004F1E8F"/>
    <w:rsid w:val="004F2186"/>
    <w:rsid w:val="004F2412"/>
    <w:rsid w:val="004F266A"/>
    <w:rsid w:val="004F37EB"/>
    <w:rsid w:val="004F450C"/>
    <w:rsid w:val="004F47A8"/>
    <w:rsid w:val="004F4C74"/>
    <w:rsid w:val="004F542F"/>
    <w:rsid w:val="004F5C0F"/>
    <w:rsid w:val="004F73FB"/>
    <w:rsid w:val="004F768B"/>
    <w:rsid w:val="004F7BFF"/>
    <w:rsid w:val="00500B8C"/>
    <w:rsid w:val="005017C0"/>
    <w:rsid w:val="00501E84"/>
    <w:rsid w:val="005029E0"/>
    <w:rsid w:val="00502DA2"/>
    <w:rsid w:val="00502E1B"/>
    <w:rsid w:val="00502F43"/>
    <w:rsid w:val="005045D8"/>
    <w:rsid w:val="00504829"/>
    <w:rsid w:val="00504A63"/>
    <w:rsid w:val="00505143"/>
    <w:rsid w:val="005055E4"/>
    <w:rsid w:val="00506111"/>
    <w:rsid w:val="00506349"/>
    <w:rsid w:val="005071D8"/>
    <w:rsid w:val="005072B6"/>
    <w:rsid w:val="00507CD8"/>
    <w:rsid w:val="00507ED8"/>
    <w:rsid w:val="0051056F"/>
    <w:rsid w:val="005107B7"/>
    <w:rsid w:val="00510DE0"/>
    <w:rsid w:val="00512195"/>
    <w:rsid w:val="00512968"/>
    <w:rsid w:val="00512C15"/>
    <w:rsid w:val="00512E58"/>
    <w:rsid w:val="005134D5"/>
    <w:rsid w:val="005135F1"/>
    <w:rsid w:val="0051376A"/>
    <w:rsid w:val="00514076"/>
    <w:rsid w:val="00514973"/>
    <w:rsid w:val="005154C2"/>
    <w:rsid w:val="00516405"/>
    <w:rsid w:val="00517F8D"/>
    <w:rsid w:val="005215F0"/>
    <w:rsid w:val="0052232E"/>
    <w:rsid w:val="00522A1D"/>
    <w:rsid w:val="00523636"/>
    <w:rsid w:val="0052391C"/>
    <w:rsid w:val="00523C32"/>
    <w:rsid w:val="005251DD"/>
    <w:rsid w:val="00525242"/>
    <w:rsid w:val="0052578D"/>
    <w:rsid w:val="00525D52"/>
    <w:rsid w:val="00525ED0"/>
    <w:rsid w:val="005271AC"/>
    <w:rsid w:val="0052736F"/>
    <w:rsid w:val="00527D00"/>
    <w:rsid w:val="00530750"/>
    <w:rsid w:val="005311B4"/>
    <w:rsid w:val="005313A1"/>
    <w:rsid w:val="005319F2"/>
    <w:rsid w:val="00531D6E"/>
    <w:rsid w:val="00532191"/>
    <w:rsid w:val="00532293"/>
    <w:rsid w:val="00532734"/>
    <w:rsid w:val="0053312C"/>
    <w:rsid w:val="00533289"/>
    <w:rsid w:val="00534597"/>
    <w:rsid w:val="0053469A"/>
    <w:rsid w:val="00534847"/>
    <w:rsid w:val="005349EA"/>
    <w:rsid w:val="0053543F"/>
    <w:rsid w:val="005356F6"/>
    <w:rsid w:val="0053596E"/>
    <w:rsid w:val="00535997"/>
    <w:rsid w:val="005363B1"/>
    <w:rsid w:val="00536915"/>
    <w:rsid w:val="00536B5A"/>
    <w:rsid w:val="00537422"/>
    <w:rsid w:val="005377CF"/>
    <w:rsid w:val="005406A4"/>
    <w:rsid w:val="00540F26"/>
    <w:rsid w:val="005414CB"/>
    <w:rsid w:val="00541A1C"/>
    <w:rsid w:val="00541D5C"/>
    <w:rsid w:val="005424CA"/>
    <w:rsid w:val="005429CB"/>
    <w:rsid w:val="00542A86"/>
    <w:rsid w:val="00542CBE"/>
    <w:rsid w:val="00543403"/>
    <w:rsid w:val="00543CC6"/>
    <w:rsid w:val="005446F5"/>
    <w:rsid w:val="00544C69"/>
    <w:rsid w:val="00545A2E"/>
    <w:rsid w:val="00545BD0"/>
    <w:rsid w:val="005465AB"/>
    <w:rsid w:val="00546C2E"/>
    <w:rsid w:val="0054716E"/>
    <w:rsid w:val="0054754C"/>
    <w:rsid w:val="00547BC3"/>
    <w:rsid w:val="00547D0B"/>
    <w:rsid w:val="00550E43"/>
    <w:rsid w:val="00551ECF"/>
    <w:rsid w:val="0055235E"/>
    <w:rsid w:val="005529BF"/>
    <w:rsid w:val="00552FCF"/>
    <w:rsid w:val="0055374D"/>
    <w:rsid w:val="0055375E"/>
    <w:rsid w:val="00553A6B"/>
    <w:rsid w:val="00553FB2"/>
    <w:rsid w:val="00554CDC"/>
    <w:rsid w:val="005555B6"/>
    <w:rsid w:val="005558DA"/>
    <w:rsid w:val="00555AEC"/>
    <w:rsid w:val="00555F0D"/>
    <w:rsid w:val="005560E0"/>
    <w:rsid w:val="0055647C"/>
    <w:rsid w:val="0055676A"/>
    <w:rsid w:val="0055797E"/>
    <w:rsid w:val="00557B6A"/>
    <w:rsid w:val="00560095"/>
    <w:rsid w:val="0056137D"/>
    <w:rsid w:val="00561B68"/>
    <w:rsid w:val="00561FDC"/>
    <w:rsid w:val="00562849"/>
    <w:rsid w:val="0056290A"/>
    <w:rsid w:val="00564773"/>
    <w:rsid w:val="0056486B"/>
    <w:rsid w:val="00564BED"/>
    <w:rsid w:val="0056625C"/>
    <w:rsid w:val="00567880"/>
    <w:rsid w:val="00567DF8"/>
    <w:rsid w:val="0057021D"/>
    <w:rsid w:val="00570375"/>
    <w:rsid w:val="00571728"/>
    <w:rsid w:val="00571B8B"/>
    <w:rsid w:val="00571E5C"/>
    <w:rsid w:val="005721BD"/>
    <w:rsid w:val="005722C2"/>
    <w:rsid w:val="00572D72"/>
    <w:rsid w:val="0057305F"/>
    <w:rsid w:val="005743E7"/>
    <w:rsid w:val="00574774"/>
    <w:rsid w:val="00574A7B"/>
    <w:rsid w:val="00576B1B"/>
    <w:rsid w:val="00576BEF"/>
    <w:rsid w:val="00576C21"/>
    <w:rsid w:val="00576EBA"/>
    <w:rsid w:val="005774DB"/>
    <w:rsid w:val="00577656"/>
    <w:rsid w:val="00577849"/>
    <w:rsid w:val="00577F5C"/>
    <w:rsid w:val="005806E5"/>
    <w:rsid w:val="00583151"/>
    <w:rsid w:val="00583CBF"/>
    <w:rsid w:val="00583FFA"/>
    <w:rsid w:val="005843B8"/>
    <w:rsid w:val="00584500"/>
    <w:rsid w:val="0058673A"/>
    <w:rsid w:val="00586A8E"/>
    <w:rsid w:val="00586A9F"/>
    <w:rsid w:val="00586AC8"/>
    <w:rsid w:val="00587C28"/>
    <w:rsid w:val="00590436"/>
    <w:rsid w:val="005905BE"/>
    <w:rsid w:val="00590B67"/>
    <w:rsid w:val="00591EBB"/>
    <w:rsid w:val="005925F3"/>
    <w:rsid w:val="0059283C"/>
    <w:rsid w:val="005931D7"/>
    <w:rsid w:val="0059325B"/>
    <w:rsid w:val="005933D6"/>
    <w:rsid w:val="00593535"/>
    <w:rsid w:val="00593857"/>
    <w:rsid w:val="0059401A"/>
    <w:rsid w:val="005942DF"/>
    <w:rsid w:val="00594446"/>
    <w:rsid w:val="005945A4"/>
    <w:rsid w:val="0059475B"/>
    <w:rsid w:val="00594C1D"/>
    <w:rsid w:val="0059570E"/>
    <w:rsid w:val="0059663D"/>
    <w:rsid w:val="00596BF0"/>
    <w:rsid w:val="005A0144"/>
    <w:rsid w:val="005A0DD9"/>
    <w:rsid w:val="005A1F9F"/>
    <w:rsid w:val="005A2186"/>
    <w:rsid w:val="005A4B84"/>
    <w:rsid w:val="005A4D1B"/>
    <w:rsid w:val="005A523C"/>
    <w:rsid w:val="005A5D7B"/>
    <w:rsid w:val="005A6925"/>
    <w:rsid w:val="005A7195"/>
    <w:rsid w:val="005A7E33"/>
    <w:rsid w:val="005B0786"/>
    <w:rsid w:val="005B12C5"/>
    <w:rsid w:val="005B1BAB"/>
    <w:rsid w:val="005B1DCF"/>
    <w:rsid w:val="005B23C8"/>
    <w:rsid w:val="005B331F"/>
    <w:rsid w:val="005B442E"/>
    <w:rsid w:val="005B6571"/>
    <w:rsid w:val="005B6AFF"/>
    <w:rsid w:val="005B6C71"/>
    <w:rsid w:val="005B70A2"/>
    <w:rsid w:val="005B7AD1"/>
    <w:rsid w:val="005C1FEE"/>
    <w:rsid w:val="005C21E7"/>
    <w:rsid w:val="005C267D"/>
    <w:rsid w:val="005C295E"/>
    <w:rsid w:val="005C2995"/>
    <w:rsid w:val="005C2F07"/>
    <w:rsid w:val="005C3141"/>
    <w:rsid w:val="005C5151"/>
    <w:rsid w:val="005C54BB"/>
    <w:rsid w:val="005C57AE"/>
    <w:rsid w:val="005C5F36"/>
    <w:rsid w:val="005C6109"/>
    <w:rsid w:val="005C6463"/>
    <w:rsid w:val="005C6980"/>
    <w:rsid w:val="005C6CB1"/>
    <w:rsid w:val="005C6D2D"/>
    <w:rsid w:val="005C71FF"/>
    <w:rsid w:val="005C748D"/>
    <w:rsid w:val="005C7B8A"/>
    <w:rsid w:val="005C7E19"/>
    <w:rsid w:val="005D0128"/>
    <w:rsid w:val="005D0FD8"/>
    <w:rsid w:val="005D1149"/>
    <w:rsid w:val="005D1A4B"/>
    <w:rsid w:val="005D1B56"/>
    <w:rsid w:val="005D1CAE"/>
    <w:rsid w:val="005D272E"/>
    <w:rsid w:val="005D2966"/>
    <w:rsid w:val="005D3E32"/>
    <w:rsid w:val="005D46EE"/>
    <w:rsid w:val="005D4B10"/>
    <w:rsid w:val="005D5829"/>
    <w:rsid w:val="005D5D49"/>
    <w:rsid w:val="005D5EC5"/>
    <w:rsid w:val="005D64DA"/>
    <w:rsid w:val="005D7418"/>
    <w:rsid w:val="005D7558"/>
    <w:rsid w:val="005E0559"/>
    <w:rsid w:val="005E0668"/>
    <w:rsid w:val="005E0B7F"/>
    <w:rsid w:val="005E0DF3"/>
    <w:rsid w:val="005E1374"/>
    <w:rsid w:val="005E1D28"/>
    <w:rsid w:val="005E2992"/>
    <w:rsid w:val="005E336C"/>
    <w:rsid w:val="005E3AB6"/>
    <w:rsid w:val="005E4AF2"/>
    <w:rsid w:val="005E4DDB"/>
    <w:rsid w:val="005E63B2"/>
    <w:rsid w:val="005E654B"/>
    <w:rsid w:val="005E6947"/>
    <w:rsid w:val="005E6E3C"/>
    <w:rsid w:val="005E7155"/>
    <w:rsid w:val="005E7228"/>
    <w:rsid w:val="005E7383"/>
    <w:rsid w:val="005E75FF"/>
    <w:rsid w:val="005E7646"/>
    <w:rsid w:val="005E7DA8"/>
    <w:rsid w:val="005F02F1"/>
    <w:rsid w:val="005F0962"/>
    <w:rsid w:val="005F09E6"/>
    <w:rsid w:val="005F0E0A"/>
    <w:rsid w:val="005F1C83"/>
    <w:rsid w:val="005F1C90"/>
    <w:rsid w:val="005F1E1A"/>
    <w:rsid w:val="005F2534"/>
    <w:rsid w:val="005F28D3"/>
    <w:rsid w:val="005F2A5D"/>
    <w:rsid w:val="005F4830"/>
    <w:rsid w:val="005F4A88"/>
    <w:rsid w:val="005F50D7"/>
    <w:rsid w:val="005F54BC"/>
    <w:rsid w:val="005F56AF"/>
    <w:rsid w:val="005F6AA0"/>
    <w:rsid w:val="00601150"/>
    <w:rsid w:val="00601329"/>
    <w:rsid w:val="006017E2"/>
    <w:rsid w:val="00602C44"/>
    <w:rsid w:val="00604940"/>
    <w:rsid w:val="00604AE6"/>
    <w:rsid w:val="00605BF2"/>
    <w:rsid w:val="0060628C"/>
    <w:rsid w:val="006064F4"/>
    <w:rsid w:val="00606759"/>
    <w:rsid w:val="006079D6"/>
    <w:rsid w:val="00610C11"/>
    <w:rsid w:val="00611280"/>
    <w:rsid w:val="0061166A"/>
    <w:rsid w:val="00612329"/>
    <w:rsid w:val="00612635"/>
    <w:rsid w:val="00612762"/>
    <w:rsid w:val="00612E97"/>
    <w:rsid w:val="006138A9"/>
    <w:rsid w:val="00613AB3"/>
    <w:rsid w:val="00613DEA"/>
    <w:rsid w:val="00613E66"/>
    <w:rsid w:val="00613E98"/>
    <w:rsid w:val="00614B17"/>
    <w:rsid w:val="00615999"/>
    <w:rsid w:val="00615B13"/>
    <w:rsid w:val="0061607B"/>
    <w:rsid w:val="006160FE"/>
    <w:rsid w:val="00617087"/>
    <w:rsid w:val="006170B9"/>
    <w:rsid w:val="006170DA"/>
    <w:rsid w:val="0061732F"/>
    <w:rsid w:val="0061758F"/>
    <w:rsid w:val="0062208D"/>
    <w:rsid w:val="00622C67"/>
    <w:rsid w:val="00622FD8"/>
    <w:rsid w:val="006238C9"/>
    <w:rsid w:val="00623C2A"/>
    <w:rsid w:val="00623E0D"/>
    <w:rsid w:val="0062454D"/>
    <w:rsid w:val="00624FE2"/>
    <w:rsid w:val="00625D6F"/>
    <w:rsid w:val="0062608C"/>
    <w:rsid w:val="006269D2"/>
    <w:rsid w:val="00626D7E"/>
    <w:rsid w:val="006271B3"/>
    <w:rsid w:val="0063015E"/>
    <w:rsid w:val="00630876"/>
    <w:rsid w:val="00631622"/>
    <w:rsid w:val="00631B28"/>
    <w:rsid w:val="0063355C"/>
    <w:rsid w:val="00633A1F"/>
    <w:rsid w:val="006340C7"/>
    <w:rsid w:val="00634138"/>
    <w:rsid w:val="00634485"/>
    <w:rsid w:val="00634511"/>
    <w:rsid w:val="00634890"/>
    <w:rsid w:val="00634E48"/>
    <w:rsid w:val="00635154"/>
    <w:rsid w:val="00635E0E"/>
    <w:rsid w:val="00636140"/>
    <w:rsid w:val="00636DC6"/>
    <w:rsid w:val="00637B99"/>
    <w:rsid w:val="00637D80"/>
    <w:rsid w:val="00640222"/>
    <w:rsid w:val="00640727"/>
    <w:rsid w:val="00640AF2"/>
    <w:rsid w:val="0064155A"/>
    <w:rsid w:val="00641BB8"/>
    <w:rsid w:val="00641C9D"/>
    <w:rsid w:val="006433AB"/>
    <w:rsid w:val="00643765"/>
    <w:rsid w:val="00644195"/>
    <w:rsid w:val="006457A5"/>
    <w:rsid w:val="00646DD0"/>
    <w:rsid w:val="0064794B"/>
    <w:rsid w:val="00650174"/>
    <w:rsid w:val="006505CC"/>
    <w:rsid w:val="006509D6"/>
    <w:rsid w:val="00651AEC"/>
    <w:rsid w:val="0065218E"/>
    <w:rsid w:val="00652941"/>
    <w:rsid w:val="00653CF4"/>
    <w:rsid w:val="00653E80"/>
    <w:rsid w:val="00655403"/>
    <w:rsid w:val="00655596"/>
    <w:rsid w:val="006561B8"/>
    <w:rsid w:val="0065631D"/>
    <w:rsid w:val="0065642B"/>
    <w:rsid w:val="006565A2"/>
    <w:rsid w:val="00656BBE"/>
    <w:rsid w:val="00656EB8"/>
    <w:rsid w:val="00657406"/>
    <w:rsid w:val="006578F2"/>
    <w:rsid w:val="00660118"/>
    <w:rsid w:val="00660136"/>
    <w:rsid w:val="0066224A"/>
    <w:rsid w:val="00662929"/>
    <w:rsid w:val="00662A81"/>
    <w:rsid w:val="00662E7F"/>
    <w:rsid w:val="0066328F"/>
    <w:rsid w:val="00663F80"/>
    <w:rsid w:val="00664060"/>
    <w:rsid w:val="00664658"/>
    <w:rsid w:val="006650E0"/>
    <w:rsid w:val="00665723"/>
    <w:rsid w:val="00665A47"/>
    <w:rsid w:val="0066683A"/>
    <w:rsid w:val="0066688F"/>
    <w:rsid w:val="006673CA"/>
    <w:rsid w:val="00667C46"/>
    <w:rsid w:val="00667C5C"/>
    <w:rsid w:val="00670240"/>
    <w:rsid w:val="00670A10"/>
    <w:rsid w:val="00670CC2"/>
    <w:rsid w:val="00670FB6"/>
    <w:rsid w:val="006711CB"/>
    <w:rsid w:val="0067124E"/>
    <w:rsid w:val="00671B0E"/>
    <w:rsid w:val="0067335C"/>
    <w:rsid w:val="00673A51"/>
    <w:rsid w:val="00673A9F"/>
    <w:rsid w:val="00673E2D"/>
    <w:rsid w:val="006750BA"/>
    <w:rsid w:val="00675509"/>
    <w:rsid w:val="006756B8"/>
    <w:rsid w:val="0067612B"/>
    <w:rsid w:val="00676933"/>
    <w:rsid w:val="00676D9E"/>
    <w:rsid w:val="0067733E"/>
    <w:rsid w:val="0067797F"/>
    <w:rsid w:val="00677D71"/>
    <w:rsid w:val="0068007F"/>
    <w:rsid w:val="006801D4"/>
    <w:rsid w:val="006808E7"/>
    <w:rsid w:val="00680F91"/>
    <w:rsid w:val="0068120B"/>
    <w:rsid w:val="00681AC4"/>
    <w:rsid w:val="00681BBD"/>
    <w:rsid w:val="00681D62"/>
    <w:rsid w:val="00682357"/>
    <w:rsid w:val="0068241F"/>
    <w:rsid w:val="0068264A"/>
    <w:rsid w:val="00682BE9"/>
    <w:rsid w:val="00682EA5"/>
    <w:rsid w:val="006836CA"/>
    <w:rsid w:val="00684A1C"/>
    <w:rsid w:val="00686102"/>
    <w:rsid w:val="0068633E"/>
    <w:rsid w:val="00686869"/>
    <w:rsid w:val="006868B0"/>
    <w:rsid w:val="00691426"/>
    <w:rsid w:val="00691932"/>
    <w:rsid w:val="00692F64"/>
    <w:rsid w:val="00693490"/>
    <w:rsid w:val="00693878"/>
    <w:rsid w:val="00693A79"/>
    <w:rsid w:val="00693E86"/>
    <w:rsid w:val="0069473D"/>
    <w:rsid w:val="006957B1"/>
    <w:rsid w:val="00696111"/>
    <w:rsid w:val="006961B7"/>
    <w:rsid w:val="00697028"/>
    <w:rsid w:val="00697C3B"/>
    <w:rsid w:val="00697E10"/>
    <w:rsid w:val="006A02F2"/>
    <w:rsid w:val="006A0D0E"/>
    <w:rsid w:val="006A0DC7"/>
    <w:rsid w:val="006A1092"/>
    <w:rsid w:val="006A12B2"/>
    <w:rsid w:val="006A1AF4"/>
    <w:rsid w:val="006A1BFC"/>
    <w:rsid w:val="006A1FD3"/>
    <w:rsid w:val="006A30E8"/>
    <w:rsid w:val="006A313B"/>
    <w:rsid w:val="006A3CFB"/>
    <w:rsid w:val="006A497F"/>
    <w:rsid w:val="006A55D7"/>
    <w:rsid w:val="006A5B63"/>
    <w:rsid w:val="006A6BEF"/>
    <w:rsid w:val="006A71F6"/>
    <w:rsid w:val="006A7765"/>
    <w:rsid w:val="006B03BE"/>
    <w:rsid w:val="006B0914"/>
    <w:rsid w:val="006B0962"/>
    <w:rsid w:val="006B0C8E"/>
    <w:rsid w:val="006B0FB9"/>
    <w:rsid w:val="006B1DC7"/>
    <w:rsid w:val="006B235C"/>
    <w:rsid w:val="006B298B"/>
    <w:rsid w:val="006B39E2"/>
    <w:rsid w:val="006B3F4F"/>
    <w:rsid w:val="006B4664"/>
    <w:rsid w:val="006B4B50"/>
    <w:rsid w:val="006B4B70"/>
    <w:rsid w:val="006B4F95"/>
    <w:rsid w:val="006B51F8"/>
    <w:rsid w:val="006B5DAA"/>
    <w:rsid w:val="006B5EC8"/>
    <w:rsid w:val="006B6680"/>
    <w:rsid w:val="006B6852"/>
    <w:rsid w:val="006C140F"/>
    <w:rsid w:val="006C1A39"/>
    <w:rsid w:val="006C2427"/>
    <w:rsid w:val="006C2889"/>
    <w:rsid w:val="006C2BE2"/>
    <w:rsid w:val="006C2EF9"/>
    <w:rsid w:val="006C2FB3"/>
    <w:rsid w:val="006C4797"/>
    <w:rsid w:val="006C5127"/>
    <w:rsid w:val="006C53E6"/>
    <w:rsid w:val="006C56AC"/>
    <w:rsid w:val="006C5C5E"/>
    <w:rsid w:val="006C69FF"/>
    <w:rsid w:val="006C6A74"/>
    <w:rsid w:val="006C6E05"/>
    <w:rsid w:val="006C7581"/>
    <w:rsid w:val="006C767D"/>
    <w:rsid w:val="006D047D"/>
    <w:rsid w:val="006D071E"/>
    <w:rsid w:val="006D0AC8"/>
    <w:rsid w:val="006D0C2A"/>
    <w:rsid w:val="006D0E52"/>
    <w:rsid w:val="006D1B0A"/>
    <w:rsid w:val="006D2023"/>
    <w:rsid w:val="006D2625"/>
    <w:rsid w:val="006D2CA2"/>
    <w:rsid w:val="006D2D7F"/>
    <w:rsid w:val="006D4392"/>
    <w:rsid w:val="006D4A76"/>
    <w:rsid w:val="006D4D7E"/>
    <w:rsid w:val="006D5B86"/>
    <w:rsid w:val="006D6201"/>
    <w:rsid w:val="006D6E39"/>
    <w:rsid w:val="006D7EA2"/>
    <w:rsid w:val="006D7EEB"/>
    <w:rsid w:val="006D7F59"/>
    <w:rsid w:val="006E0836"/>
    <w:rsid w:val="006E1976"/>
    <w:rsid w:val="006E1BB0"/>
    <w:rsid w:val="006E25F7"/>
    <w:rsid w:val="006E3C33"/>
    <w:rsid w:val="006E410B"/>
    <w:rsid w:val="006E4335"/>
    <w:rsid w:val="006E61FC"/>
    <w:rsid w:val="006E6389"/>
    <w:rsid w:val="006E63C6"/>
    <w:rsid w:val="006E68E3"/>
    <w:rsid w:val="006E6CFD"/>
    <w:rsid w:val="006E6E7C"/>
    <w:rsid w:val="006E79F3"/>
    <w:rsid w:val="006F0727"/>
    <w:rsid w:val="006F27DC"/>
    <w:rsid w:val="006F2C5A"/>
    <w:rsid w:val="006F3059"/>
    <w:rsid w:val="006F30F8"/>
    <w:rsid w:val="006F3599"/>
    <w:rsid w:val="006F3D42"/>
    <w:rsid w:val="006F3F86"/>
    <w:rsid w:val="006F4369"/>
    <w:rsid w:val="006F4D1A"/>
    <w:rsid w:val="006F55F2"/>
    <w:rsid w:val="006F5A76"/>
    <w:rsid w:val="006F5AB6"/>
    <w:rsid w:val="006F5AD6"/>
    <w:rsid w:val="006F5F90"/>
    <w:rsid w:val="006F61D7"/>
    <w:rsid w:val="006F6F51"/>
    <w:rsid w:val="006F7279"/>
    <w:rsid w:val="006F7A70"/>
    <w:rsid w:val="007001D5"/>
    <w:rsid w:val="00700436"/>
    <w:rsid w:val="007004CA"/>
    <w:rsid w:val="00700CBB"/>
    <w:rsid w:val="00700FF5"/>
    <w:rsid w:val="00701189"/>
    <w:rsid w:val="007017EB"/>
    <w:rsid w:val="0070224A"/>
    <w:rsid w:val="00703168"/>
    <w:rsid w:val="00703C28"/>
    <w:rsid w:val="007042CF"/>
    <w:rsid w:val="0070431A"/>
    <w:rsid w:val="007047FD"/>
    <w:rsid w:val="0070528E"/>
    <w:rsid w:val="00705316"/>
    <w:rsid w:val="00705741"/>
    <w:rsid w:val="007066E2"/>
    <w:rsid w:val="00710016"/>
    <w:rsid w:val="00710255"/>
    <w:rsid w:val="00710A2A"/>
    <w:rsid w:val="00711DE7"/>
    <w:rsid w:val="00711F67"/>
    <w:rsid w:val="007123ED"/>
    <w:rsid w:val="0071255C"/>
    <w:rsid w:val="00712EE0"/>
    <w:rsid w:val="00713770"/>
    <w:rsid w:val="0071434B"/>
    <w:rsid w:val="007143E0"/>
    <w:rsid w:val="0071555D"/>
    <w:rsid w:val="00716124"/>
    <w:rsid w:val="007161A6"/>
    <w:rsid w:val="00716989"/>
    <w:rsid w:val="0071714C"/>
    <w:rsid w:val="00717401"/>
    <w:rsid w:val="00717925"/>
    <w:rsid w:val="00717BD1"/>
    <w:rsid w:val="00720E0F"/>
    <w:rsid w:val="00721D05"/>
    <w:rsid w:val="007220B8"/>
    <w:rsid w:val="007221C6"/>
    <w:rsid w:val="00722614"/>
    <w:rsid w:val="00723350"/>
    <w:rsid w:val="0072346E"/>
    <w:rsid w:val="00723616"/>
    <w:rsid w:val="00723AE2"/>
    <w:rsid w:val="00723C97"/>
    <w:rsid w:val="00723D0D"/>
    <w:rsid w:val="00723D41"/>
    <w:rsid w:val="0072452F"/>
    <w:rsid w:val="00724EC4"/>
    <w:rsid w:val="007256C8"/>
    <w:rsid w:val="007257BF"/>
    <w:rsid w:val="007263FB"/>
    <w:rsid w:val="00726440"/>
    <w:rsid w:val="007267E8"/>
    <w:rsid w:val="00726A39"/>
    <w:rsid w:val="00726D8F"/>
    <w:rsid w:val="007304F5"/>
    <w:rsid w:val="00730974"/>
    <w:rsid w:val="00730A1E"/>
    <w:rsid w:val="007312A1"/>
    <w:rsid w:val="00732266"/>
    <w:rsid w:val="007328BA"/>
    <w:rsid w:val="00732FA0"/>
    <w:rsid w:val="007330C3"/>
    <w:rsid w:val="0073311C"/>
    <w:rsid w:val="007353F0"/>
    <w:rsid w:val="00735930"/>
    <w:rsid w:val="00736B73"/>
    <w:rsid w:val="00736C06"/>
    <w:rsid w:val="00737CD0"/>
    <w:rsid w:val="00740052"/>
    <w:rsid w:val="007400E8"/>
    <w:rsid w:val="00740238"/>
    <w:rsid w:val="00740494"/>
    <w:rsid w:val="00740AFD"/>
    <w:rsid w:val="00741046"/>
    <w:rsid w:val="00741443"/>
    <w:rsid w:val="00741570"/>
    <w:rsid w:val="007416A3"/>
    <w:rsid w:val="00742EDD"/>
    <w:rsid w:val="007431A4"/>
    <w:rsid w:val="00743F63"/>
    <w:rsid w:val="00744BA4"/>
    <w:rsid w:val="00745354"/>
    <w:rsid w:val="007465F0"/>
    <w:rsid w:val="00746708"/>
    <w:rsid w:val="00747099"/>
    <w:rsid w:val="00747261"/>
    <w:rsid w:val="00747331"/>
    <w:rsid w:val="00747F64"/>
    <w:rsid w:val="00750D6F"/>
    <w:rsid w:val="00750F1A"/>
    <w:rsid w:val="00751099"/>
    <w:rsid w:val="00752248"/>
    <w:rsid w:val="007523B1"/>
    <w:rsid w:val="00752E1F"/>
    <w:rsid w:val="00753E3E"/>
    <w:rsid w:val="00754ECB"/>
    <w:rsid w:val="00755188"/>
    <w:rsid w:val="007566BA"/>
    <w:rsid w:val="00756B7E"/>
    <w:rsid w:val="00756CF1"/>
    <w:rsid w:val="00756F19"/>
    <w:rsid w:val="007571CA"/>
    <w:rsid w:val="007575DF"/>
    <w:rsid w:val="00757974"/>
    <w:rsid w:val="007615FB"/>
    <w:rsid w:val="00761A77"/>
    <w:rsid w:val="007626AB"/>
    <w:rsid w:val="00762EBE"/>
    <w:rsid w:val="007631BF"/>
    <w:rsid w:val="007631D9"/>
    <w:rsid w:val="007636B4"/>
    <w:rsid w:val="007637A7"/>
    <w:rsid w:val="00763C13"/>
    <w:rsid w:val="0076517B"/>
    <w:rsid w:val="00766985"/>
    <w:rsid w:val="00766C69"/>
    <w:rsid w:val="00766F36"/>
    <w:rsid w:val="00767A22"/>
    <w:rsid w:val="00767B3E"/>
    <w:rsid w:val="00770379"/>
    <w:rsid w:val="00770433"/>
    <w:rsid w:val="007707A0"/>
    <w:rsid w:val="00770A6A"/>
    <w:rsid w:val="00770E25"/>
    <w:rsid w:val="00771077"/>
    <w:rsid w:val="00771858"/>
    <w:rsid w:val="00772EB1"/>
    <w:rsid w:val="007731FC"/>
    <w:rsid w:val="0077398E"/>
    <w:rsid w:val="00773CFD"/>
    <w:rsid w:val="00773E39"/>
    <w:rsid w:val="00773E88"/>
    <w:rsid w:val="007747E8"/>
    <w:rsid w:val="00774904"/>
    <w:rsid w:val="00774E92"/>
    <w:rsid w:val="0077546D"/>
    <w:rsid w:val="00775764"/>
    <w:rsid w:val="00775786"/>
    <w:rsid w:val="00775A50"/>
    <w:rsid w:val="00775EAC"/>
    <w:rsid w:val="00775F47"/>
    <w:rsid w:val="007762FF"/>
    <w:rsid w:val="00776418"/>
    <w:rsid w:val="0077675A"/>
    <w:rsid w:val="00777972"/>
    <w:rsid w:val="00777BCE"/>
    <w:rsid w:val="00777DC5"/>
    <w:rsid w:val="00777EF8"/>
    <w:rsid w:val="00777F9D"/>
    <w:rsid w:val="00780B64"/>
    <w:rsid w:val="00780BA2"/>
    <w:rsid w:val="007811A7"/>
    <w:rsid w:val="00781905"/>
    <w:rsid w:val="00781CF8"/>
    <w:rsid w:val="00782100"/>
    <w:rsid w:val="00782C2E"/>
    <w:rsid w:val="00782CD2"/>
    <w:rsid w:val="00784B31"/>
    <w:rsid w:val="0078534B"/>
    <w:rsid w:val="00785735"/>
    <w:rsid w:val="00785CED"/>
    <w:rsid w:val="0078687F"/>
    <w:rsid w:val="00790A00"/>
    <w:rsid w:val="00790CA5"/>
    <w:rsid w:val="00790CE5"/>
    <w:rsid w:val="007925D7"/>
    <w:rsid w:val="0079262C"/>
    <w:rsid w:val="00792819"/>
    <w:rsid w:val="00792979"/>
    <w:rsid w:val="007930FE"/>
    <w:rsid w:val="00793619"/>
    <w:rsid w:val="00793670"/>
    <w:rsid w:val="007943FF"/>
    <w:rsid w:val="00794540"/>
    <w:rsid w:val="00794806"/>
    <w:rsid w:val="00795322"/>
    <w:rsid w:val="00795DB8"/>
    <w:rsid w:val="00796094"/>
    <w:rsid w:val="00797B98"/>
    <w:rsid w:val="007A059E"/>
    <w:rsid w:val="007A09B0"/>
    <w:rsid w:val="007A15A9"/>
    <w:rsid w:val="007A2245"/>
    <w:rsid w:val="007A227B"/>
    <w:rsid w:val="007A2AB1"/>
    <w:rsid w:val="007A2F02"/>
    <w:rsid w:val="007A30B1"/>
    <w:rsid w:val="007A356D"/>
    <w:rsid w:val="007A3822"/>
    <w:rsid w:val="007A39BA"/>
    <w:rsid w:val="007A4A82"/>
    <w:rsid w:val="007A537D"/>
    <w:rsid w:val="007A5E71"/>
    <w:rsid w:val="007A7982"/>
    <w:rsid w:val="007A79DA"/>
    <w:rsid w:val="007A7C89"/>
    <w:rsid w:val="007A7FA6"/>
    <w:rsid w:val="007B01E2"/>
    <w:rsid w:val="007B0311"/>
    <w:rsid w:val="007B0B8B"/>
    <w:rsid w:val="007B141A"/>
    <w:rsid w:val="007B1AEE"/>
    <w:rsid w:val="007B1DCE"/>
    <w:rsid w:val="007B1E73"/>
    <w:rsid w:val="007B1EBC"/>
    <w:rsid w:val="007B21F2"/>
    <w:rsid w:val="007B261B"/>
    <w:rsid w:val="007B2B6A"/>
    <w:rsid w:val="007B2C17"/>
    <w:rsid w:val="007B2F2C"/>
    <w:rsid w:val="007B314D"/>
    <w:rsid w:val="007B3CAD"/>
    <w:rsid w:val="007B4C03"/>
    <w:rsid w:val="007B564E"/>
    <w:rsid w:val="007B5BB9"/>
    <w:rsid w:val="007B5C61"/>
    <w:rsid w:val="007B6A1B"/>
    <w:rsid w:val="007B7F32"/>
    <w:rsid w:val="007C0CC6"/>
    <w:rsid w:val="007C1493"/>
    <w:rsid w:val="007C1FBE"/>
    <w:rsid w:val="007C2056"/>
    <w:rsid w:val="007C250D"/>
    <w:rsid w:val="007C2BC5"/>
    <w:rsid w:val="007C2C4B"/>
    <w:rsid w:val="007C3977"/>
    <w:rsid w:val="007C46D4"/>
    <w:rsid w:val="007C46D7"/>
    <w:rsid w:val="007C4AA6"/>
    <w:rsid w:val="007C644A"/>
    <w:rsid w:val="007C64DA"/>
    <w:rsid w:val="007C6664"/>
    <w:rsid w:val="007C6E51"/>
    <w:rsid w:val="007C744C"/>
    <w:rsid w:val="007C74F6"/>
    <w:rsid w:val="007C7ACB"/>
    <w:rsid w:val="007C7DB0"/>
    <w:rsid w:val="007D01A4"/>
    <w:rsid w:val="007D0241"/>
    <w:rsid w:val="007D0F53"/>
    <w:rsid w:val="007D11ED"/>
    <w:rsid w:val="007D1283"/>
    <w:rsid w:val="007D151C"/>
    <w:rsid w:val="007D1D94"/>
    <w:rsid w:val="007D2170"/>
    <w:rsid w:val="007D2429"/>
    <w:rsid w:val="007D2616"/>
    <w:rsid w:val="007D2BC3"/>
    <w:rsid w:val="007D382E"/>
    <w:rsid w:val="007D3CE4"/>
    <w:rsid w:val="007D44BA"/>
    <w:rsid w:val="007D46F7"/>
    <w:rsid w:val="007D4FF9"/>
    <w:rsid w:val="007D506C"/>
    <w:rsid w:val="007D5250"/>
    <w:rsid w:val="007D59C9"/>
    <w:rsid w:val="007D5C3C"/>
    <w:rsid w:val="007D5E62"/>
    <w:rsid w:val="007D5FCF"/>
    <w:rsid w:val="007D6583"/>
    <w:rsid w:val="007D66DD"/>
    <w:rsid w:val="007D6867"/>
    <w:rsid w:val="007D6C89"/>
    <w:rsid w:val="007D6D1F"/>
    <w:rsid w:val="007D6E4E"/>
    <w:rsid w:val="007D7B8B"/>
    <w:rsid w:val="007D7E2B"/>
    <w:rsid w:val="007E0155"/>
    <w:rsid w:val="007E02A5"/>
    <w:rsid w:val="007E050D"/>
    <w:rsid w:val="007E1641"/>
    <w:rsid w:val="007E21A3"/>
    <w:rsid w:val="007E24D5"/>
    <w:rsid w:val="007E2DEB"/>
    <w:rsid w:val="007E30BA"/>
    <w:rsid w:val="007E341D"/>
    <w:rsid w:val="007E36A0"/>
    <w:rsid w:val="007E3E3F"/>
    <w:rsid w:val="007E3ED1"/>
    <w:rsid w:val="007E4B5E"/>
    <w:rsid w:val="007E4B86"/>
    <w:rsid w:val="007E4CB2"/>
    <w:rsid w:val="007E4CE9"/>
    <w:rsid w:val="007E4D42"/>
    <w:rsid w:val="007E4FC7"/>
    <w:rsid w:val="007E552B"/>
    <w:rsid w:val="007E63B0"/>
    <w:rsid w:val="007E63E3"/>
    <w:rsid w:val="007E65A8"/>
    <w:rsid w:val="007E725F"/>
    <w:rsid w:val="007E75A5"/>
    <w:rsid w:val="007E7685"/>
    <w:rsid w:val="007F079E"/>
    <w:rsid w:val="007F1CB7"/>
    <w:rsid w:val="007F21F8"/>
    <w:rsid w:val="007F28C5"/>
    <w:rsid w:val="007F2E0E"/>
    <w:rsid w:val="007F414D"/>
    <w:rsid w:val="007F461C"/>
    <w:rsid w:val="007F4D6F"/>
    <w:rsid w:val="007F4DA5"/>
    <w:rsid w:val="007F502F"/>
    <w:rsid w:val="007F75A8"/>
    <w:rsid w:val="008004B0"/>
    <w:rsid w:val="008011A7"/>
    <w:rsid w:val="008014D3"/>
    <w:rsid w:val="00801A6C"/>
    <w:rsid w:val="00802451"/>
    <w:rsid w:val="0080273A"/>
    <w:rsid w:val="00803344"/>
    <w:rsid w:val="00803682"/>
    <w:rsid w:val="00804212"/>
    <w:rsid w:val="00804442"/>
    <w:rsid w:val="008048E9"/>
    <w:rsid w:val="00804B03"/>
    <w:rsid w:val="008059FF"/>
    <w:rsid w:val="00805A5B"/>
    <w:rsid w:val="00805CAE"/>
    <w:rsid w:val="00805E83"/>
    <w:rsid w:val="00806C71"/>
    <w:rsid w:val="00806D9B"/>
    <w:rsid w:val="008079A9"/>
    <w:rsid w:val="008117CC"/>
    <w:rsid w:val="00811E51"/>
    <w:rsid w:val="00812866"/>
    <w:rsid w:val="008141B5"/>
    <w:rsid w:val="00814411"/>
    <w:rsid w:val="0081452D"/>
    <w:rsid w:val="008149DF"/>
    <w:rsid w:val="00814DF6"/>
    <w:rsid w:val="0081501A"/>
    <w:rsid w:val="00815152"/>
    <w:rsid w:val="00815514"/>
    <w:rsid w:val="00815DC6"/>
    <w:rsid w:val="00815F8D"/>
    <w:rsid w:val="00816685"/>
    <w:rsid w:val="0081688A"/>
    <w:rsid w:val="00816A6B"/>
    <w:rsid w:val="00816B22"/>
    <w:rsid w:val="008170E4"/>
    <w:rsid w:val="008170FC"/>
    <w:rsid w:val="008175CE"/>
    <w:rsid w:val="0081786A"/>
    <w:rsid w:val="008178E3"/>
    <w:rsid w:val="00817CC5"/>
    <w:rsid w:val="00817F88"/>
    <w:rsid w:val="00820488"/>
    <w:rsid w:val="00820B9B"/>
    <w:rsid w:val="00820D1B"/>
    <w:rsid w:val="00821B95"/>
    <w:rsid w:val="00822827"/>
    <w:rsid w:val="0082293F"/>
    <w:rsid w:val="00822E25"/>
    <w:rsid w:val="008232CB"/>
    <w:rsid w:val="00824389"/>
    <w:rsid w:val="00824392"/>
    <w:rsid w:val="008245DA"/>
    <w:rsid w:val="008256D6"/>
    <w:rsid w:val="0082576A"/>
    <w:rsid w:val="00826BFD"/>
    <w:rsid w:val="00827092"/>
    <w:rsid w:val="0082710A"/>
    <w:rsid w:val="00827366"/>
    <w:rsid w:val="00827A68"/>
    <w:rsid w:val="008306AF"/>
    <w:rsid w:val="00830EC9"/>
    <w:rsid w:val="008312E0"/>
    <w:rsid w:val="00831D36"/>
    <w:rsid w:val="00831DA4"/>
    <w:rsid w:val="00831EB3"/>
    <w:rsid w:val="00831FA8"/>
    <w:rsid w:val="00831FBF"/>
    <w:rsid w:val="008320A5"/>
    <w:rsid w:val="00832810"/>
    <w:rsid w:val="00832E2C"/>
    <w:rsid w:val="00833070"/>
    <w:rsid w:val="008331B6"/>
    <w:rsid w:val="008345ED"/>
    <w:rsid w:val="00835927"/>
    <w:rsid w:val="00835DF1"/>
    <w:rsid w:val="008367EE"/>
    <w:rsid w:val="0083699C"/>
    <w:rsid w:val="00836EA5"/>
    <w:rsid w:val="00837CE4"/>
    <w:rsid w:val="00837D19"/>
    <w:rsid w:val="00840312"/>
    <w:rsid w:val="008403E9"/>
    <w:rsid w:val="008404D4"/>
    <w:rsid w:val="0084074D"/>
    <w:rsid w:val="00840B86"/>
    <w:rsid w:val="00840FBE"/>
    <w:rsid w:val="00841E4A"/>
    <w:rsid w:val="008422EC"/>
    <w:rsid w:val="00842C7F"/>
    <w:rsid w:val="00844279"/>
    <w:rsid w:val="008448E0"/>
    <w:rsid w:val="00845969"/>
    <w:rsid w:val="008465C6"/>
    <w:rsid w:val="008467B8"/>
    <w:rsid w:val="00847359"/>
    <w:rsid w:val="00850321"/>
    <w:rsid w:val="008505AA"/>
    <w:rsid w:val="0085064A"/>
    <w:rsid w:val="00851C51"/>
    <w:rsid w:val="008526EF"/>
    <w:rsid w:val="00852F55"/>
    <w:rsid w:val="00853608"/>
    <w:rsid w:val="00853AB4"/>
    <w:rsid w:val="008542F2"/>
    <w:rsid w:val="00854AA7"/>
    <w:rsid w:val="008556EF"/>
    <w:rsid w:val="00855743"/>
    <w:rsid w:val="00855B1B"/>
    <w:rsid w:val="00855F9F"/>
    <w:rsid w:val="00855FA9"/>
    <w:rsid w:val="00856033"/>
    <w:rsid w:val="008564C8"/>
    <w:rsid w:val="00856541"/>
    <w:rsid w:val="0085683B"/>
    <w:rsid w:val="008570AA"/>
    <w:rsid w:val="008577A8"/>
    <w:rsid w:val="008602B6"/>
    <w:rsid w:val="008603DA"/>
    <w:rsid w:val="0086046D"/>
    <w:rsid w:val="0086079C"/>
    <w:rsid w:val="00861605"/>
    <w:rsid w:val="00861EF3"/>
    <w:rsid w:val="008620B8"/>
    <w:rsid w:val="008625E1"/>
    <w:rsid w:val="00863007"/>
    <w:rsid w:val="00863151"/>
    <w:rsid w:val="008632C9"/>
    <w:rsid w:val="008635A5"/>
    <w:rsid w:val="00864429"/>
    <w:rsid w:val="008644CB"/>
    <w:rsid w:val="008648F0"/>
    <w:rsid w:val="00864A03"/>
    <w:rsid w:val="00864BAF"/>
    <w:rsid w:val="008652F0"/>
    <w:rsid w:val="00865318"/>
    <w:rsid w:val="00865519"/>
    <w:rsid w:val="00865C3C"/>
    <w:rsid w:val="008661A4"/>
    <w:rsid w:val="008677B6"/>
    <w:rsid w:val="00867A8D"/>
    <w:rsid w:val="00867C07"/>
    <w:rsid w:val="00867D3D"/>
    <w:rsid w:val="00870190"/>
    <w:rsid w:val="00870DC0"/>
    <w:rsid w:val="00871372"/>
    <w:rsid w:val="008716B7"/>
    <w:rsid w:val="0087187C"/>
    <w:rsid w:val="008718F3"/>
    <w:rsid w:val="00871A0A"/>
    <w:rsid w:val="00872A08"/>
    <w:rsid w:val="0087324A"/>
    <w:rsid w:val="008741A6"/>
    <w:rsid w:val="00874368"/>
    <w:rsid w:val="008744AE"/>
    <w:rsid w:val="008749B4"/>
    <w:rsid w:val="00877DA5"/>
    <w:rsid w:val="00880852"/>
    <w:rsid w:val="00881598"/>
    <w:rsid w:val="00881F95"/>
    <w:rsid w:val="00882F26"/>
    <w:rsid w:val="008831C0"/>
    <w:rsid w:val="0088335C"/>
    <w:rsid w:val="00883602"/>
    <w:rsid w:val="008838AA"/>
    <w:rsid w:val="00883C9C"/>
    <w:rsid w:val="008843EE"/>
    <w:rsid w:val="008851BF"/>
    <w:rsid w:val="0088574B"/>
    <w:rsid w:val="0088594E"/>
    <w:rsid w:val="0088649D"/>
    <w:rsid w:val="00886764"/>
    <w:rsid w:val="00886768"/>
    <w:rsid w:val="008876FD"/>
    <w:rsid w:val="00887A19"/>
    <w:rsid w:val="00890136"/>
    <w:rsid w:val="00890917"/>
    <w:rsid w:val="00891802"/>
    <w:rsid w:val="0089181D"/>
    <w:rsid w:val="0089193E"/>
    <w:rsid w:val="0089272F"/>
    <w:rsid w:val="00892774"/>
    <w:rsid w:val="008927D2"/>
    <w:rsid w:val="008929EC"/>
    <w:rsid w:val="00892AFC"/>
    <w:rsid w:val="0089336B"/>
    <w:rsid w:val="00893451"/>
    <w:rsid w:val="00895D8A"/>
    <w:rsid w:val="00895E48"/>
    <w:rsid w:val="008978A4"/>
    <w:rsid w:val="008A040A"/>
    <w:rsid w:val="008A06A4"/>
    <w:rsid w:val="008A0988"/>
    <w:rsid w:val="008A1390"/>
    <w:rsid w:val="008A1FD4"/>
    <w:rsid w:val="008A29B1"/>
    <w:rsid w:val="008A29CE"/>
    <w:rsid w:val="008A2C94"/>
    <w:rsid w:val="008A3331"/>
    <w:rsid w:val="008A3489"/>
    <w:rsid w:val="008A353E"/>
    <w:rsid w:val="008A3B8A"/>
    <w:rsid w:val="008A3E74"/>
    <w:rsid w:val="008A4488"/>
    <w:rsid w:val="008A4873"/>
    <w:rsid w:val="008A5818"/>
    <w:rsid w:val="008A5B0A"/>
    <w:rsid w:val="008A622A"/>
    <w:rsid w:val="008A6446"/>
    <w:rsid w:val="008A78C5"/>
    <w:rsid w:val="008B0019"/>
    <w:rsid w:val="008B00B8"/>
    <w:rsid w:val="008B0908"/>
    <w:rsid w:val="008B11CC"/>
    <w:rsid w:val="008B1339"/>
    <w:rsid w:val="008B1DD6"/>
    <w:rsid w:val="008B2634"/>
    <w:rsid w:val="008B2966"/>
    <w:rsid w:val="008B34DD"/>
    <w:rsid w:val="008B5001"/>
    <w:rsid w:val="008B63C9"/>
    <w:rsid w:val="008B71B5"/>
    <w:rsid w:val="008B7526"/>
    <w:rsid w:val="008C01A1"/>
    <w:rsid w:val="008C1343"/>
    <w:rsid w:val="008C201B"/>
    <w:rsid w:val="008C2DDE"/>
    <w:rsid w:val="008C35C0"/>
    <w:rsid w:val="008C3786"/>
    <w:rsid w:val="008C3913"/>
    <w:rsid w:val="008C3FD5"/>
    <w:rsid w:val="008C3FDA"/>
    <w:rsid w:val="008C45F4"/>
    <w:rsid w:val="008C473A"/>
    <w:rsid w:val="008C4836"/>
    <w:rsid w:val="008C48E7"/>
    <w:rsid w:val="008C5DDA"/>
    <w:rsid w:val="008C5E44"/>
    <w:rsid w:val="008C5ECF"/>
    <w:rsid w:val="008C6296"/>
    <w:rsid w:val="008C737C"/>
    <w:rsid w:val="008C7D57"/>
    <w:rsid w:val="008D112A"/>
    <w:rsid w:val="008D12C0"/>
    <w:rsid w:val="008D1526"/>
    <w:rsid w:val="008D15E0"/>
    <w:rsid w:val="008D2354"/>
    <w:rsid w:val="008D2B26"/>
    <w:rsid w:val="008D326D"/>
    <w:rsid w:val="008D420E"/>
    <w:rsid w:val="008D4CA9"/>
    <w:rsid w:val="008D535D"/>
    <w:rsid w:val="008D564E"/>
    <w:rsid w:val="008D589C"/>
    <w:rsid w:val="008D5C72"/>
    <w:rsid w:val="008D5E09"/>
    <w:rsid w:val="008D6050"/>
    <w:rsid w:val="008D68C3"/>
    <w:rsid w:val="008D773B"/>
    <w:rsid w:val="008D7748"/>
    <w:rsid w:val="008D7D66"/>
    <w:rsid w:val="008D7EDA"/>
    <w:rsid w:val="008D7FA9"/>
    <w:rsid w:val="008E0597"/>
    <w:rsid w:val="008E06FC"/>
    <w:rsid w:val="008E0942"/>
    <w:rsid w:val="008E1A1B"/>
    <w:rsid w:val="008E1A8A"/>
    <w:rsid w:val="008E1B4E"/>
    <w:rsid w:val="008E1CFD"/>
    <w:rsid w:val="008E26FC"/>
    <w:rsid w:val="008E2969"/>
    <w:rsid w:val="008E2D60"/>
    <w:rsid w:val="008E3D18"/>
    <w:rsid w:val="008E4388"/>
    <w:rsid w:val="008E43D6"/>
    <w:rsid w:val="008E47D6"/>
    <w:rsid w:val="008E4E7F"/>
    <w:rsid w:val="008E4FBA"/>
    <w:rsid w:val="008E5500"/>
    <w:rsid w:val="008E5682"/>
    <w:rsid w:val="008E628A"/>
    <w:rsid w:val="008E7111"/>
    <w:rsid w:val="008F05DF"/>
    <w:rsid w:val="008F0748"/>
    <w:rsid w:val="008F0CD9"/>
    <w:rsid w:val="008F1368"/>
    <w:rsid w:val="008F16AC"/>
    <w:rsid w:val="008F1EC6"/>
    <w:rsid w:val="008F2A72"/>
    <w:rsid w:val="008F2E51"/>
    <w:rsid w:val="008F35D8"/>
    <w:rsid w:val="008F3609"/>
    <w:rsid w:val="008F3E39"/>
    <w:rsid w:val="008F424E"/>
    <w:rsid w:val="008F437C"/>
    <w:rsid w:val="008F4D68"/>
    <w:rsid w:val="008F4E04"/>
    <w:rsid w:val="008F4F7D"/>
    <w:rsid w:val="008F5255"/>
    <w:rsid w:val="008F5667"/>
    <w:rsid w:val="008F5901"/>
    <w:rsid w:val="008F5EEB"/>
    <w:rsid w:val="008F6D10"/>
    <w:rsid w:val="008F6E71"/>
    <w:rsid w:val="008F73C7"/>
    <w:rsid w:val="00900F9F"/>
    <w:rsid w:val="00901261"/>
    <w:rsid w:val="009012A7"/>
    <w:rsid w:val="00901F18"/>
    <w:rsid w:val="009022B6"/>
    <w:rsid w:val="00902410"/>
    <w:rsid w:val="00902A0B"/>
    <w:rsid w:val="00902CD7"/>
    <w:rsid w:val="00903B60"/>
    <w:rsid w:val="00905581"/>
    <w:rsid w:val="00905B13"/>
    <w:rsid w:val="0090705B"/>
    <w:rsid w:val="00910EFB"/>
    <w:rsid w:val="00910FAF"/>
    <w:rsid w:val="00911033"/>
    <w:rsid w:val="00911129"/>
    <w:rsid w:val="00911151"/>
    <w:rsid w:val="00911D17"/>
    <w:rsid w:val="00911E3E"/>
    <w:rsid w:val="009123D8"/>
    <w:rsid w:val="00912424"/>
    <w:rsid w:val="009129C6"/>
    <w:rsid w:val="00912DF0"/>
    <w:rsid w:val="00913850"/>
    <w:rsid w:val="00913B12"/>
    <w:rsid w:val="00913E2D"/>
    <w:rsid w:val="0091420B"/>
    <w:rsid w:val="00914871"/>
    <w:rsid w:val="00914B51"/>
    <w:rsid w:val="00914C1D"/>
    <w:rsid w:val="00914EEA"/>
    <w:rsid w:val="0091603B"/>
    <w:rsid w:val="009164CA"/>
    <w:rsid w:val="00916A02"/>
    <w:rsid w:val="00916B23"/>
    <w:rsid w:val="00917A4C"/>
    <w:rsid w:val="00917A67"/>
    <w:rsid w:val="00920678"/>
    <w:rsid w:val="00920E00"/>
    <w:rsid w:val="00922191"/>
    <w:rsid w:val="0092226E"/>
    <w:rsid w:val="00922BAC"/>
    <w:rsid w:val="00922FD3"/>
    <w:rsid w:val="00923009"/>
    <w:rsid w:val="0092346C"/>
    <w:rsid w:val="00923640"/>
    <w:rsid w:val="00923900"/>
    <w:rsid w:val="00923E89"/>
    <w:rsid w:val="009246E5"/>
    <w:rsid w:val="00926554"/>
    <w:rsid w:val="00926DDC"/>
    <w:rsid w:val="00927525"/>
    <w:rsid w:val="00927577"/>
    <w:rsid w:val="00927999"/>
    <w:rsid w:val="00927AFB"/>
    <w:rsid w:val="00927BD5"/>
    <w:rsid w:val="00931194"/>
    <w:rsid w:val="0093124D"/>
    <w:rsid w:val="009314FE"/>
    <w:rsid w:val="009317DB"/>
    <w:rsid w:val="00931E9E"/>
    <w:rsid w:val="0093204F"/>
    <w:rsid w:val="0093224C"/>
    <w:rsid w:val="009332D9"/>
    <w:rsid w:val="00933F8F"/>
    <w:rsid w:val="00934200"/>
    <w:rsid w:val="0093427C"/>
    <w:rsid w:val="009348FC"/>
    <w:rsid w:val="0093517B"/>
    <w:rsid w:val="00935943"/>
    <w:rsid w:val="00936631"/>
    <w:rsid w:val="00936BBC"/>
    <w:rsid w:val="00936C1A"/>
    <w:rsid w:val="00936EED"/>
    <w:rsid w:val="00937DB0"/>
    <w:rsid w:val="00937F6C"/>
    <w:rsid w:val="0094077F"/>
    <w:rsid w:val="00940D58"/>
    <w:rsid w:val="00941567"/>
    <w:rsid w:val="009418EA"/>
    <w:rsid w:val="0094215F"/>
    <w:rsid w:val="0094237F"/>
    <w:rsid w:val="0094327C"/>
    <w:rsid w:val="00943778"/>
    <w:rsid w:val="009437EF"/>
    <w:rsid w:val="00943BBB"/>
    <w:rsid w:val="009441B1"/>
    <w:rsid w:val="0094430C"/>
    <w:rsid w:val="00944D4B"/>
    <w:rsid w:val="00944F4A"/>
    <w:rsid w:val="00944FCF"/>
    <w:rsid w:val="009455A8"/>
    <w:rsid w:val="00945F01"/>
    <w:rsid w:val="00946543"/>
    <w:rsid w:val="00946719"/>
    <w:rsid w:val="00947C72"/>
    <w:rsid w:val="00947CF2"/>
    <w:rsid w:val="00947EE6"/>
    <w:rsid w:val="009507C2"/>
    <w:rsid w:val="00950BCA"/>
    <w:rsid w:val="00950F35"/>
    <w:rsid w:val="00951584"/>
    <w:rsid w:val="00952DFE"/>
    <w:rsid w:val="009537A0"/>
    <w:rsid w:val="00953838"/>
    <w:rsid w:val="009539AE"/>
    <w:rsid w:val="00953A6E"/>
    <w:rsid w:val="009548C2"/>
    <w:rsid w:val="009548CA"/>
    <w:rsid w:val="00955F29"/>
    <w:rsid w:val="00955FE5"/>
    <w:rsid w:val="009579DF"/>
    <w:rsid w:val="00960B9B"/>
    <w:rsid w:val="00960DC7"/>
    <w:rsid w:val="009613A2"/>
    <w:rsid w:val="00961641"/>
    <w:rsid w:val="00961B82"/>
    <w:rsid w:val="00961CA2"/>
    <w:rsid w:val="00961DB2"/>
    <w:rsid w:val="009621DF"/>
    <w:rsid w:val="00962209"/>
    <w:rsid w:val="009626F1"/>
    <w:rsid w:val="00962A1E"/>
    <w:rsid w:val="00962B7C"/>
    <w:rsid w:val="00962E80"/>
    <w:rsid w:val="009650C3"/>
    <w:rsid w:val="009655D7"/>
    <w:rsid w:val="00965D0D"/>
    <w:rsid w:val="00965E02"/>
    <w:rsid w:val="00966451"/>
    <w:rsid w:val="009664D0"/>
    <w:rsid w:val="00967345"/>
    <w:rsid w:val="0096752B"/>
    <w:rsid w:val="00967B92"/>
    <w:rsid w:val="00967D92"/>
    <w:rsid w:val="009703DD"/>
    <w:rsid w:val="00970496"/>
    <w:rsid w:val="00970897"/>
    <w:rsid w:val="00970E84"/>
    <w:rsid w:val="00970EA0"/>
    <w:rsid w:val="0097283E"/>
    <w:rsid w:val="00972F05"/>
    <w:rsid w:val="009735E9"/>
    <w:rsid w:val="009739DD"/>
    <w:rsid w:val="009739F6"/>
    <w:rsid w:val="00973BFF"/>
    <w:rsid w:val="00973D02"/>
    <w:rsid w:val="00974465"/>
    <w:rsid w:val="009746F7"/>
    <w:rsid w:val="009749E3"/>
    <w:rsid w:val="00975616"/>
    <w:rsid w:val="0097580B"/>
    <w:rsid w:val="00975EB9"/>
    <w:rsid w:val="009776B8"/>
    <w:rsid w:val="00977935"/>
    <w:rsid w:val="009805B5"/>
    <w:rsid w:val="00980E78"/>
    <w:rsid w:val="009813F7"/>
    <w:rsid w:val="00981DD0"/>
    <w:rsid w:val="009823F1"/>
    <w:rsid w:val="009827C2"/>
    <w:rsid w:val="00982EE5"/>
    <w:rsid w:val="0098313A"/>
    <w:rsid w:val="009840D9"/>
    <w:rsid w:val="0098434B"/>
    <w:rsid w:val="00984CFE"/>
    <w:rsid w:val="00985B04"/>
    <w:rsid w:val="00985DC3"/>
    <w:rsid w:val="009861A9"/>
    <w:rsid w:val="0098667C"/>
    <w:rsid w:val="00986F93"/>
    <w:rsid w:val="0098701B"/>
    <w:rsid w:val="00987B0D"/>
    <w:rsid w:val="00990AF2"/>
    <w:rsid w:val="00990BC0"/>
    <w:rsid w:val="00990E33"/>
    <w:rsid w:val="00990FB1"/>
    <w:rsid w:val="00991261"/>
    <w:rsid w:val="0099157D"/>
    <w:rsid w:val="009928CB"/>
    <w:rsid w:val="00993500"/>
    <w:rsid w:val="009941A8"/>
    <w:rsid w:val="0099621E"/>
    <w:rsid w:val="00996AB3"/>
    <w:rsid w:val="009979DE"/>
    <w:rsid w:val="00997A76"/>
    <w:rsid w:val="00997C8D"/>
    <w:rsid w:val="00997CE9"/>
    <w:rsid w:val="00997D5B"/>
    <w:rsid w:val="009A0245"/>
    <w:rsid w:val="009A0628"/>
    <w:rsid w:val="009A1C6B"/>
    <w:rsid w:val="009A274E"/>
    <w:rsid w:val="009A30EF"/>
    <w:rsid w:val="009A3CAE"/>
    <w:rsid w:val="009A415B"/>
    <w:rsid w:val="009A4CF5"/>
    <w:rsid w:val="009A5A47"/>
    <w:rsid w:val="009A729F"/>
    <w:rsid w:val="009A7391"/>
    <w:rsid w:val="009A7793"/>
    <w:rsid w:val="009A7EC9"/>
    <w:rsid w:val="009B0B6A"/>
    <w:rsid w:val="009B0C33"/>
    <w:rsid w:val="009B103A"/>
    <w:rsid w:val="009B1AA6"/>
    <w:rsid w:val="009B1FA7"/>
    <w:rsid w:val="009B2269"/>
    <w:rsid w:val="009B28E5"/>
    <w:rsid w:val="009B29BF"/>
    <w:rsid w:val="009B2ABF"/>
    <w:rsid w:val="009B3276"/>
    <w:rsid w:val="009B36A5"/>
    <w:rsid w:val="009B4827"/>
    <w:rsid w:val="009B48D7"/>
    <w:rsid w:val="009B4982"/>
    <w:rsid w:val="009B4D74"/>
    <w:rsid w:val="009B506E"/>
    <w:rsid w:val="009B5BC1"/>
    <w:rsid w:val="009B756F"/>
    <w:rsid w:val="009B7C7B"/>
    <w:rsid w:val="009C0DF7"/>
    <w:rsid w:val="009C1CDE"/>
    <w:rsid w:val="009C2BF8"/>
    <w:rsid w:val="009C2DCB"/>
    <w:rsid w:val="009C34D3"/>
    <w:rsid w:val="009C36D2"/>
    <w:rsid w:val="009C4EB4"/>
    <w:rsid w:val="009C6744"/>
    <w:rsid w:val="009C6DB0"/>
    <w:rsid w:val="009D00C1"/>
    <w:rsid w:val="009D0ED6"/>
    <w:rsid w:val="009D0F71"/>
    <w:rsid w:val="009D10F5"/>
    <w:rsid w:val="009D15A7"/>
    <w:rsid w:val="009D1831"/>
    <w:rsid w:val="009D201E"/>
    <w:rsid w:val="009D27E2"/>
    <w:rsid w:val="009D294A"/>
    <w:rsid w:val="009D2EC8"/>
    <w:rsid w:val="009D2EDB"/>
    <w:rsid w:val="009D374B"/>
    <w:rsid w:val="009D3EC7"/>
    <w:rsid w:val="009D4B95"/>
    <w:rsid w:val="009D5C26"/>
    <w:rsid w:val="009D60EF"/>
    <w:rsid w:val="009D617D"/>
    <w:rsid w:val="009D6335"/>
    <w:rsid w:val="009D6755"/>
    <w:rsid w:val="009D6B5A"/>
    <w:rsid w:val="009D7256"/>
    <w:rsid w:val="009D7303"/>
    <w:rsid w:val="009D73A0"/>
    <w:rsid w:val="009D79B3"/>
    <w:rsid w:val="009D7EB2"/>
    <w:rsid w:val="009E0232"/>
    <w:rsid w:val="009E0403"/>
    <w:rsid w:val="009E2D79"/>
    <w:rsid w:val="009E37B2"/>
    <w:rsid w:val="009E3AFE"/>
    <w:rsid w:val="009E3DC6"/>
    <w:rsid w:val="009E3EB1"/>
    <w:rsid w:val="009E44AB"/>
    <w:rsid w:val="009E4748"/>
    <w:rsid w:val="009E4E1F"/>
    <w:rsid w:val="009E4FDB"/>
    <w:rsid w:val="009E5A74"/>
    <w:rsid w:val="009E6ABE"/>
    <w:rsid w:val="009E7309"/>
    <w:rsid w:val="009E7ADB"/>
    <w:rsid w:val="009F042F"/>
    <w:rsid w:val="009F07E0"/>
    <w:rsid w:val="009F0961"/>
    <w:rsid w:val="009F0B42"/>
    <w:rsid w:val="009F0D06"/>
    <w:rsid w:val="009F0EA8"/>
    <w:rsid w:val="009F150F"/>
    <w:rsid w:val="009F1AB6"/>
    <w:rsid w:val="009F1CCE"/>
    <w:rsid w:val="009F2046"/>
    <w:rsid w:val="009F2705"/>
    <w:rsid w:val="009F2CCB"/>
    <w:rsid w:val="009F3B3F"/>
    <w:rsid w:val="009F40B2"/>
    <w:rsid w:val="009F42AA"/>
    <w:rsid w:val="009F473C"/>
    <w:rsid w:val="009F4A50"/>
    <w:rsid w:val="009F5E8B"/>
    <w:rsid w:val="009F65C8"/>
    <w:rsid w:val="009F68BC"/>
    <w:rsid w:val="009F6BD2"/>
    <w:rsid w:val="009F6E60"/>
    <w:rsid w:val="009F6F9F"/>
    <w:rsid w:val="00A00096"/>
    <w:rsid w:val="00A00E64"/>
    <w:rsid w:val="00A01E11"/>
    <w:rsid w:val="00A0253F"/>
    <w:rsid w:val="00A02787"/>
    <w:rsid w:val="00A033DA"/>
    <w:rsid w:val="00A04476"/>
    <w:rsid w:val="00A04CFA"/>
    <w:rsid w:val="00A05730"/>
    <w:rsid w:val="00A059CF"/>
    <w:rsid w:val="00A060F8"/>
    <w:rsid w:val="00A0756F"/>
    <w:rsid w:val="00A07627"/>
    <w:rsid w:val="00A10763"/>
    <w:rsid w:val="00A11619"/>
    <w:rsid w:val="00A11B39"/>
    <w:rsid w:val="00A11C34"/>
    <w:rsid w:val="00A127A4"/>
    <w:rsid w:val="00A1302E"/>
    <w:rsid w:val="00A13741"/>
    <w:rsid w:val="00A1375F"/>
    <w:rsid w:val="00A139D8"/>
    <w:rsid w:val="00A14A4E"/>
    <w:rsid w:val="00A166EE"/>
    <w:rsid w:val="00A16D9E"/>
    <w:rsid w:val="00A2014B"/>
    <w:rsid w:val="00A20B1B"/>
    <w:rsid w:val="00A20EF5"/>
    <w:rsid w:val="00A21103"/>
    <w:rsid w:val="00A2148F"/>
    <w:rsid w:val="00A2167C"/>
    <w:rsid w:val="00A21711"/>
    <w:rsid w:val="00A21944"/>
    <w:rsid w:val="00A21B39"/>
    <w:rsid w:val="00A21C1C"/>
    <w:rsid w:val="00A21CFC"/>
    <w:rsid w:val="00A2220E"/>
    <w:rsid w:val="00A2270F"/>
    <w:rsid w:val="00A229AA"/>
    <w:rsid w:val="00A2318E"/>
    <w:rsid w:val="00A2325A"/>
    <w:rsid w:val="00A23E37"/>
    <w:rsid w:val="00A24024"/>
    <w:rsid w:val="00A243A0"/>
    <w:rsid w:val="00A24A09"/>
    <w:rsid w:val="00A25ADE"/>
    <w:rsid w:val="00A264D3"/>
    <w:rsid w:val="00A2674B"/>
    <w:rsid w:val="00A2780F"/>
    <w:rsid w:val="00A27EC7"/>
    <w:rsid w:val="00A30049"/>
    <w:rsid w:val="00A30326"/>
    <w:rsid w:val="00A30E80"/>
    <w:rsid w:val="00A3120A"/>
    <w:rsid w:val="00A315E3"/>
    <w:rsid w:val="00A317FC"/>
    <w:rsid w:val="00A3183F"/>
    <w:rsid w:val="00A318F1"/>
    <w:rsid w:val="00A31908"/>
    <w:rsid w:val="00A32318"/>
    <w:rsid w:val="00A326B5"/>
    <w:rsid w:val="00A327E0"/>
    <w:rsid w:val="00A33089"/>
    <w:rsid w:val="00A3348E"/>
    <w:rsid w:val="00A33C52"/>
    <w:rsid w:val="00A33C9D"/>
    <w:rsid w:val="00A3447A"/>
    <w:rsid w:val="00A34689"/>
    <w:rsid w:val="00A35172"/>
    <w:rsid w:val="00A356F2"/>
    <w:rsid w:val="00A3617A"/>
    <w:rsid w:val="00A3689D"/>
    <w:rsid w:val="00A37C30"/>
    <w:rsid w:val="00A40452"/>
    <w:rsid w:val="00A40899"/>
    <w:rsid w:val="00A41149"/>
    <w:rsid w:val="00A41A00"/>
    <w:rsid w:val="00A41CEF"/>
    <w:rsid w:val="00A430EB"/>
    <w:rsid w:val="00A435B3"/>
    <w:rsid w:val="00A43ED6"/>
    <w:rsid w:val="00A44239"/>
    <w:rsid w:val="00A44768"/>
    <w:rsid w:val="00A44DC1"/>
    <w:rsid w:val="00A45495"/>
    <w:rsid w:val="00A45B9F"/>
    <w:rsid w:val="00A46288"/>
    <w:rsid w:val="00A462EE"/>
    <w:rsid w:val="00A4636D"/>
    <w:rsid w:val="00A464E2"/>
    <w:rsid w:val="00A468EC"/>
    <w:rsid w:val="00A506A9"/>
    <w:rsid w:val="00A50948"/>
    <w:rsid w:val="00A51621"/>
    <w:rsid w:val="00A51681"/>
    <w:rsid w:val="00A525E0"/>
    <w:rsid w:val="00A52823"/>
    <w:rsid w:val="00A52DF0"/>
    <w:rsid w:val="00A535FE"/>
    <w:rsid w:val="00A53691"/>
    <w:rsid w:val="00A550CD"/>
    <w:rsid w:val="00A55945"/>
    <w:rsid w:val="00A56129"/>
    <w:rsid w:val="00A56AE1"/>
    <w:rsid w:val="00A57335"/>
    <w:rsid w:val="00A57C21"/>
    <w:rsid w:val="00A57CBA"/>
    <w:rsid w:val="00A57EAE"/>
    <w:rsid w:val="00A60552"/>
    <w:rsid w:val="00A60B7A"/>
    <w:rsid w:val="00A6216D"/>
    <w:rsid w:val="00A62F19"/>
    <w:rsid w:val="00A6338B"/>
    <w:rsid w:val="00A63567"/>
    <w:rsid w:val="00A635DE"/>
    <w:rsid w:val="00A63958"/>
    <w:rsid w:val="00A640E4"/>
    <w:rsid w:val="00A6429F"/>
    <w:rsid w:val="00A651C5"/>
    <w:rsid w:val="00A65B4D"/>
    <w:rsid w:val="00A65C19"/>
    <w:rsid w:val="00A65D16"/>
    <w:rsid w:val="00A66398"/>
    <w:rsid w:val="00A66E61"/>
    <w:rsid w:val="00A6702C"/>
    <w:rsid w:val="00A67228"/>
    <w:rsid w:val="00A67612"/>
    <w:rsid w:val="00A71567"/>
    <w:rsid w:val="00A71A19"/>
    <w:rsid w:val="00A71CD7"/>
    <w:rsid w:val="00A72439"/>
    <w:rsid w:val="00A72C70"/>
    <w:rsid w:val="00A72DEC"/>
    <w:rsid w:val="00A72FE9"/>
    <w:rsid w:val="00A7350D"/>
    <w:rsid w:val="00A742F4"/>
    <w:rsid w:val="00A75489"/>
    <w:rsid w:val="00A75EE0"/>
    <w:rsid w:val="00A76DA1"/>
    <w:rsid w:val="00A770A2"/>
    <w:rsid w:val="00A77A85"/>
    <w:rsid w:val="00A81140"/>
    <w:rsid w:val="00A81414"/>
    <w:rsid w:val="00A81A4A"/>
    <w:rsid w:val="00A82229"/>
    <w:rsid w:val="00A82C9E"/>
    <w:rsid w:val="00A839A4"/>
    <w:rsid w:val="00A83B78"/>
    <w:rsid w:val="00A84060"/>
    <w:rsid w:val="00A84169"/>
    <w:rsid w:val="00A846BC"/>
    <w:rsid w:val="00A84790"/>
    <w:rsid w:val="00A84AC9"/>
    <w:rsid w:val="00A84D7E"/>
    <w:rsid w:val="00A8527E"/>
    <w:rsid w:val="00A857BC"/>
    <w:rsid w:val="00A85CA7"/>
    <w:rsid w:val="00A85CB9"/>
    <w:rsid w:val="00A85EFA"/>
    <w:rsid w:val="00A8655A"/>
    <w:rsid w:val="00A86773"/>
    <w:rsid w:val="00A8775B"/>
    <w:rsid w:val="00A903D4"/>
    <w:rsid w:val="00A905D7"/>
    <w:rsid w:val="00A90A3C"/>
    <w:rsid w:val="00A90B2C"/>
    <w:rsid w:val="00A91552"/>
    <w:rsid w:val="00A91766"/>
    <w:rsid w:val="00A91863"/>
    <w:rsid w:val="00A9247A"/>
    <w:rsid w:val="00A92E17"/>
    <w:rsid w:val="00A931CE"/>
    <w:rsid w:val="00A9392A"/>
    <w:rsid w:val="00A9472B"/>
    <w:rsid w:val="00A94E17"/>
    <w:rsid w:val="00A9538C"/>
    <w:rsid w:val="00A95556"/>
    <w:rsid w:val="00A957B8"/>
    <w:rsid w:val="00A957C8"/>
    <w:rsid w:val="00A95AF4"/>
    <w:rsid w:val="00A966B6"/>
    <w:rsid w:val="00AA034F"/>
    <w:rsid w:val="00AA0505"/>
    <w:rsid w:val="00AA0A8A"/>
    <w:rsid w:val="00AA0F9F"/>
    <w:rsid w:val="00AA1022"/>
    <w:rsid w:val="00AA140F"/>
    <w:rsid w:val="00AA1ED9"/>
    <w:rsid w:val="00AA1F9E"/>
    <w:rsid w:val="00AA2E0D"/>
    <w:rsid w:val="00AA339E"/>
    <w:rsid w:val="00AA390E"/>
    <w:rsid w:val="00AA3C87"/>
    <w:rsid w:val="00AA44D3"/>
    <w:rsid w:val="00AA48A5"/>
    <w:rsid w:val="00AA4926"/>
    <w:rsid w:val="00AA53AA"/>
    <w:rsid w:val="00AA564D"/>
    <w:rsid w:val="00AA5C2A"/>
    <w:rsid w:val="00AA68CF"/>
    <w:rsid w:val="00AA6C3A"/>
    <w:rsid w:val="00AA6EBE"/>
    <w:rsid w:val="00AA7019"/>
    <w:rsid w:val="00AA7310"/>
    <w:rsid w:val="00AA745A"/>
    <w:rsid w:val="00AA766D"/>
    <w:rsid w:val="00AA76CF"/>
    <w:rsid w:val="00AA7844"/>
    <w:rsid w:val="00AB0425"/>
    <w:rsid w:val="00AB0613"/>
    <w:rsid w:val="00AB159D"/>
    <w:rsid w:val="00AB1847"/>
    <w:rsid w:val="00AB272D"/>
    <w:rsid w:val="00AB2802"/>
    <w:rsid w:val="00AB2C63"/>
    <w:rsid w:val="00AB4B9D"/>
    <w:rsid w:val="00AB4D70"/>
    <w:rsid w:val="00AB4E3C"/>
    <w:rsid w:val="00AB5702"/>
    <w:rsid w:val="00AB64B8"/>
    <w:rsid w:val="00AB6C73"/>
    <w:rsid w:val="00AB7563"/>
    <w:rsid w:val="00AB78FA"/>
    <w:rsid w:val="00AB7D26"/>
    <w:rsid w:val="00AC07D3"/>
    <w:rsid w:val="00AC0987"/>
    <w:rsid w:val="00AC0B68"/>
    <w:rsid w:val="00AC0C4F"/>
    <w:rsid w:val="00AC1913"/>
    <w:rsid w:val="00AC1DC3"/>
    <w:rsid w:val="00AC1F74"/>
    <w:rsid w:val="00AC2260"/>
    <w:rsid w:val="00AC2F9C"/>
    <w:rsid w:val="00AC3EFF"/>
    <w:rsid w:val="00AC45BA"/>
    <w:rsid w:val="00AC4617"/>
    <w:rsid w:val="00AC4F7E"/>
    <w:rsid w:val="00AC50B6"/>
    <w:rsid w:val="00AC5434"/>
    <w:rsid w:val="00AC56B7"/>
    <w:rsid w:val="00AC5DE9"/>
    <w:rsid w:val="00AC6346"/>
    <w:rsid w:val="00AC65AA"/>
    <w:rsid w:val="00AC6A06"/>
    <w:rsid w:val="00AC77B0"/>
    <w:rsid w:val="00AC7B97"/>
    <w:rsid w:val="00AC7C43"/>
    <w:rsid w:val="00AC7EE0"/>
    <w:rsid w:val="00AD042C"/>
    <w:rsid w:val="00AD0F30"/>
    <w:rsid w:val="00AD15E0"/>
    <w:rsid w:val="00AD1864"/>
    <w:rsid w:val="00AD18F9"/>
    <w:rsid w:val="00AD1E06"/>
    <w:rsid w:val="00AD1F3A"/>
    <w:rsid w:val="00AD1F41"/>
    <w:rsid w:val="00AD2090"/>
    <w:rsid w:val="00AD28BC"/>
    <w:rsid w:val="00AD2F55"/>
    <w:rsid w:val="00AD31DF"/>
    <w:rsid w:val="00AD370C"/>
    <w:rsid w:val="00AD3AEC"/>
    <w:rsid w:val="00AD43BD"/>
    <w:rsid w:val="00AD48BB"/>
    <w:rsid w:val="00AD49C0"/>
    <w:rsid w:val="00AD4B15"/>
    <w:rsid w:val="00AD5AF1"/>
    <w:rsid w:val="00AD5D99"/>
    <w:rsid w:val="00AD6316"/>
    <w:rsid w:val="00AD65CD"/>
    <w:rsid w:val="00AD66B5"/>
    <w:rsid w:val="00AD743B"/>
    <w:rsid w:val="00AE0492"/>
    <w:rsid w:val="00AE068E"/>
    <w:rsid w:val="00AE07B5"/>
    <w:rsid w:val="00AE18D5"/>
    <w:rsid w:val="00AE26E7"/>
    <w:rsid w:val="00AE27B1"/>
    <w:rsid w:val="00AE281B"/>
    <w:rsid w:val="00AE2FE6"/>
    <w:rsid w:val="00AE31CD"/>
    <w:rsid w:val="00AE3DC4"/>
    <w:rsid w:val="00AE4585"/>
    <w:rsid w:val="00AE45DB"/>
    <w:rsid w:val="00AE4B07"/>
    <w:rsid w:val="00AE67F7"/>
    <w:rsid w:val="00AE6C84"/>
    <w:rsid w:val="00AE6EA9"/>
    <w:rsid w:val="00AE6F5F"/>
    <w:rsid w:val="00AE7F1F"/>
    <w:rsid w:val="00AF0034"/>
    <w:rsid w:val="00AF0113"/>
    <w:rsid w:val="00AF1159"/>
    <w:rsid w:val="00AF156F"/>
    <w:rsid w:val="00AF1B03"/>
    <w:rsid w:val="00AF2340"/>
    <w:rsid w:val="00AF2575"/>
    <w:rsid w:val="00AF320B"/>
    <w:rsid w:val="00AF42BB"/>
    <w:rsid w:val="00AF5032"/>
    <w:rsid w:val="00AF5780"/>
    <w:rsid w:val="00AF5801"/>
    <w:rsid w:val="00AF5EF6"/>
    <w:rsid w:val="00AF6C24"/>
    <w:rsid w:val="00AF7575"/>
    <w:rsid w:val="00AF7949"/>
    <w:rsid w:val="00AF7A0B"/>
    <w:rsid w:val="00AF7B90"/>
    <w:rsid w:val="00B01153"/>
    <w:rsid w:val="00B0168D"/>
    <w:rsid w:val="00B018E7"/>
    <w:rsid w:val="00B020EB"/>
    <w:rsid w:val="00B0244B"/>
    <w:rsid w:val="00B02D12"/>
    <w:rsid w:val="00B031BD"/>
    <w:rsid w:val="00B03E19"/>
    <w:rsid w:val="00B040E3"/>
    <w:rsid w:val="00B04104"/>
    <w:rsid w:val="00B045AD"/>
    <w:rsid w:val="00B057A7"/>
    <w:rsid w:val="00B0677A"/>
    <w:rsid w:val="00B073C8"/>
    <w:rsid w:val="00B10086"/>
    <w:rsid w:val="00B107AE"/>
    <w:rsid w:val="00B11130"/>
    <w:rsid w:val="00B1168D"/>
    <w:rsid w:val="00B117F2"/>
    <w:rsid w:val="00B11DDC"/>
    <w:rsid w:val="00B11F86"/>
    <w:rsid w:val="00B122C2"/>
    <w:rsid w:val="00B122CA"/>
    <w:rsid w:val="00B12535"/>
    <w:rsid w:val="00B1312B"/>
    <w:rsid w:val="00B13AD8"/>
    <w:rsid w:val="00B1458C"/>
    <w:rsid w:val="00B14AC4"/>
    <w:rsid w:val="00B1579E"/>
    <w:rsid w:val="00B15F43"/>
    <w:rsid w:val="00B162E4"/>
    <w:rsid w:val="00B172FD"/>
    <w:rsid w:val="00B17371"/>
    <w:rsid w:val="00B1748C"/>
    <w:rsid w:val="00B17908"/>
    <w:rsid w:val="00B17BDF"/>
    <w:rsid w:val="00B20602"/>
    <w:rsid w:val="00B20BC5"/>
    <w:rsid w:val="00B2226C"/>
    <w:rsid w:val="00B2247C"/>
    <w:rsid w:val="00B2286E"/>
    <w:rsid w:val="00B23010"/>
    <w:rsid w:val="00B240D0"/>
    <w:rsid w:val="00B24DBF"/>
    <w:rsid w:val="00B2544D"/>
    <w:rsid w:val="00B257FC"/>
    <w:rsid w:val="00B259C8"/>
    <w:rsid w:val="00B2622D"/>
    <w:rsid w:val="00B271AA"/>
    <w:rsid w:val="00B27608"/>
    <w:rsid w:val="00B277B4"/>
    <w:rsid w:val="00B30207"/>
    <w:rsid w:val="00B3074B"/>
    <w:rsid w:val="00B30B2F"/>
    <w:rsid w:val="00B310EE"/>
    <w:rsid w:val="00B313B7"/>
    <w:rsid w:val="00B31734"/>
    <w:rsid w:val="00B32425"/>
    <w:rsid w:val="00B32746"/>
    <w:rsid w:val="00B32C3C"/>
    <w:rsid w:val="00B32CB6"/>
    <w:rsid w:val="00B32FE2"/>
    <w:rsid w:val="00B3338E"/>
    <w:rsid w:val="00B33BEC"/>
    <w:rsid w:val="00B33EC7"/>
    <w:rsid w:val="00B34493"/>
    <w:rsid w:val="00B34C7B"/>
    <w:rsid w:val="00B35AE6"/>
    <w:rsid w:val="00B36189"/>
    <w:rsid w:val="00B36708"/>
    <w:rsid w:val="00B36DCE"/>
    <w:rsid w:val="00B403B0"/>
    <w:rsid w:val="00B40704"/>
    <w:rsid w:val="00B40B8E"/>
    <w:rsid w:val="00B40B99"/>
    <w:rsid w:val="00B41D98"/>
    <w:rsid w:val="00B422AF"/>
    <w:rsid w:val="00B424CE"/>
    <w:rsid w:val="00B4296F"/>
    <w:rsid w:val="00B4329E"/>
    <w:rsid w:val="00B43884"/>
    <w:rsid w:val="00B43F35"/>
    <w:rsid w:val="00B444BC"/>
    <w:rsid w:val="00B45204"/>
    <w:rsid w:val="00B4520E"/>
    <w:rsid w:val="00B4556B"/>
    <w:rsid w:val="00B45795"/>
    <w:rsid w:val="00B45B35"/>
    <w:rsid w:val="00B46087"/>
    <w:rsid w:val="00B468C5"/>
    <w:rsid w:val="00B4714B"/>
    <w:rsid w:val="00B47701"/>
    <w:rsid w:val="00B479AE"/>
    <w:rsid w:val="00B47F2A"/>
    <w:rsid w:val="00B47FE5"/>
    <w:rsid w:val="00B512E2"/>
    <w:rsid w:val="00B5182D"/>
    <w:rsid w:val="00B51B64"/>
    <w:rsid w:val="00B51D71"/>
    <w:rsid w:val="00B51F55"/>
    <w:rsid w:val="00B52542"/>
    <w:rsid w:val="00B52646"/>
    <w:rsid w:val="00B5283C"/>
    <w:rsid w:val="00B52E43"/>
    <w:rsid w:val="00B52F35"/>
    <w:rsid w:val="00B5306D"/>
    <w:rsid w:val="00B539F4"/>
    <w:rsid w:val="00B53D51"/>
    <w:rsid w:val="00B53DDD"/>
    <w:rsid w:val="00B53F59"/>
    <w:rsid w:val="00B54512"/>
    <w:rsid w:val="00B54876"/>
    <w:rsid w:val="00B54939"/>
    <w:rsid w:val="00B55BF1"/>
    <w:rsid w:val="00B57D62"/>
    <w:rsid w:val="00B57E2A"/>
    <w:rsid w:val="00B57FE5"/>
    <w:rsid w:val="00B600B2"/>
    <w:rsid w:val="00B61C6C"/>
    <w:rsid w:val="00B626DA"/>
    <w:rsid w:val="00B62A7E"/>
    <w:rsid w:val="00B64959"/>
    <w:rsid w:val="00B653D3"/>
    <w:rsid w:val="00B65923"/>
    <w:rsid w:val="00B65CF5"/>
    <w:rsid w:val="00B661B4"/>
    <w:rsid w:val="00B66639"/>
    <w:rsid w:val="00B6672B"/>
    <w:rsid w:val="00B66776"/>
    <w:rsid w:val="00B66D4D"/>
    <w:rsid w:val="00B7008A"/>
    <w:rsid w:val="00B7051B"/>
    <w:rsid w:val="00B70BE2"/>
    <w:rsid w:val="00B7136F"/>
    <w:rsid w:val="00B717AD"/>
    <w:rsid w:val="00B71D0B"/>
    <w:rsid w:val="00B72298"/>
    <w:rsid w:val="00B72EFD"/>
    <w:rsid w:val="00B7314B"/>
    <w:rsid w:val="00B742FA"/>
    <w:rsid w:val="00B74B16"/>
    <w:rsid w:val="00B74E84"/>
    <w:rsid w:val="00B75029"/>
    <w:rsid w:val="00B7536D"/>
    <w:rsid w:val="00B76130"/>
    <w:rsid w:val="00B76548"/>
    <w:rsid w:val="00B76607"/>
    <w:rsid w:val="00B775DF"/>
    <w:rsid w:val="00B77A3F"/>
    <w:rsid w:val="00B77C4F"/>
    <w:rsid w:val="00B8014D"/>
    <w:rsid w:val="00B80592"/>
    <w:rsid w:val="00B807F8"/>
    <w:rsid w:val="00B80AEA"/>
    <w:rsid w:val="00B81C6A"/>
    <w:rsid w:val="00B820BE"/>
    <w:rsid w:val="00B82511"/>
    <w:rsid w:val="00B827DF"/>
    <w:rsid w:val="00B827F4"/>
    <w:rsid w:val="00B8359B"/>
    <w:rsid w:val="00B8396F"/>
    <w:rsid w:val="00B8484A"/>
    <w:rsid w:val="00B849A7"/>
    <w:rsid w:val="00B8508B"/>
    <w:rsid w:val="00B8513C"/>
    <w:rsid w:val="00B85167"/>
    <w:rsid w:val="00B85A5E"/>
    <w:rsid w:val="00B86264"/>
    <w:rsid w:val="00B86DA3"/>
    <w:rsid w:val="00B873D0"/>
    <w:rsid w:val="00B87819"/>
    <w:rsid w:val="00B902E8"/>
    <w:rsid w:val="00B905B9"/>
    <w:rsid w:val="00B90BE6"/>
    <w:rsid w:val="00B90BF5"/>
    <w:rsid w:val="00B91454"/>
    <w:rsid w:val="00B91B9B"/>
    <w:rsid w:val="00B92710"/>
    <w:rsid w:val="00B931AC"/>
    <w:rsid w:val="00B93790"/>
    <w:rsid w:val="00B93B76"/>
    <w:rsid w:val="00B93C07"/>
    <w:rsid w:val="00B94045"/>
    <w:rsid w:val="00B94C04"/>
    <w:rsid w:val="00B94EB1"/>
    <w:rsid w:val="00B955DF"/>
    <w:rsid w:val="00B95FBB"/>
    <w:rsid w:val="00B9650D"/>
    <w:rsid w:val="00B966F1"/>
    <w:rsid w:val="00B97192"/>
    <w:rsid w:val="00B97419"/>
    <w:rsid w:val="00B97822"/>
    <w:rsid w:val="00B97883"/>
    <w:rsid w:val="00B97A0D"/>
    <w:rsid w:val="00B97A79"/>
    <w:rsid w:val="00BA11A9"/>
    <w:rsid w:val="00BA1C82"/>
    <w:rsid w:val="00BA2266"/>
    <w:rsid w:val="00BA2445"/>
    <w:rsid w:val="00BA2582"/>
    <w:rsid w:val="00BA2714"/>
    <w:rsid w:val="00BA35C1"/>
    <w:rsid w:val="00BA43F2"/>
    <w:rsid w:val="00BA7149"/>
    <w:rsid w:val="00BA723D"/>
    <w:rsid w:val="00BA7298"/>
    <w:rsid w:val="00BB13AD"/>
    <w:rsid w:val="00BB1EE1"/>
    <w:rsid w:val="00BB2364"/>
    <w:rsid w:val="00BB35EE"/>
    <w:rsid w:val="00BB3823"/>
    <w:rsid w:val="00BB3883"/>
    <w:rsid w:val="00BB3C9D"/>
    <w:rsid w:val="00BB46DF"/>
    <w:rsid w:val="00BB4778"/>
    <w:rsid w:val="00BB499D"/>
    <w:rsid w:val="00BB4D21"/>
    <w:rsid w:val="00BB57A0"/>
    <w:rsid w:val="00BB5DCD"/>
    <w:rsid w:val="00BB79B4"/>
    <w:rsid w:val="00BC0183"/>
    <w:rsid w:val="00BC0A60"/>
    <w:rsid w:val="00BC1AE6"/>
    <w:rsid w:val="00BC1BB3"/>
    <w:rsid w:val="00BC1C97"/>
    <w:rsid w:val="00BC224A"/>
    <w:rsid w:val="00BC22E3"/>
    <w:rsid w:val="00BC2A6E"/>
    <w:rsid w:val="00BC2D6B"/>
    <w:rsid w:val="00BC3A8A"/>
    <w:rsid w:val="00BC3F7E"/>
    <w:rsid w:val="00BC45B2"/>
    <w:rsid w:val="00BC4729"/>
    <w:rsid w:val="00BC5979"/>
    <w:rsid w:val="00BC6735"/>
    <w:rsid w:val="00BC7B67"/>
    <w:rsid w:val="00BD0542"/>
    <w:rsid w:val="00BD05CA"/>
    <w:rsid w:val="00BD0F19"/>
    <w:rsid w:val="00BD1E82"/>
    <w:rsid w:val="00BD2733"/>
    <w:rsid w:val="00BD2AE7"/>
    <w:rsid w:val="00BD3A1B"/>
    <w:rsid w:val="00BD3D97"/>
    <w:rsid w:val="00BD44FE"/>
    <w:rsid w:val="00BD4B33"/>
    <w:rsid w:val="00BD4F5C"/>
    <w:rsid w:val="00BD5937"/>
    <w:rsid w:val="00BD5D75"/>
    <w:rsid w:val="00BD6296"/>
    <w:rsid w:val="00BD66FC"/>
    <w:rsid w:val="00BD6EC9"/>
    <w:rsid w:val="00BD7483"/>
    <w:rsid w:val="00BD7CBB"/>
    <w:rsid w:val="00BE0399"/>
    <w:rsid w:val="00BE067D"/>
    <w:rsid w:val="00BE0740"/>
    <w:rsid w:val="00BE173C"/>
    <w:rsid w:val="00BE214A"/>
    <w:rsid w:val="00BE215C"/>
    <w:rsid w:val="00BE3446"/>
    <w:rsid w:val="00BE44F1"/>
    <w:rsid w:val="00BE48D7"/>
    <w:rsid w:val="00BE53F7"/>
    <w:rsid w:val="00BE6432"/>
    <w:rsid w:val="00BE6516"/>
    <w:rsid w:val="00BE6CA4"/>
    <w:rsid w:val="00BE7556"/>
    <w:rsid w:val="00BE7A84"/>
    <w:rsid w:val="00BE7E7B"/>
    <w:rsid w:val="00BF04BB"/>
    <w:rsid w:val="00BF08F5"/>
    <w:rsid w:val="00BF198B"/>
    <w:rsid w:val="00BF242E"/>
    <w:rsid w:val="00BF26E9"/>
    <w:rsid w:val="00BF2E72"/>
    <w:rsid w:val="00BF402A"/>
    <w:rsid w:val="00BF4087"/>
    <w:rsid w:val="00BF49C6"/>
    <w:rsid w:val="00BF4C9B"/>
    <w:rsid w:val="00BF520E"/>
    <w:rsid w:val="00BF5514"/>
    <w:rsid w:val="00BF6B76"/>
    <w:rsid w:val="00BF6E95"/>
    <w:rsid w:val="00BF77F3"/>
    <w:rsid w:val="00BF780D"/>
    <w:rsid w:val="00BF7837"/>
    <w:rsid w:val="00BF7944"/>
    <w:rsid w:val="00BF7D64"/>
    <w:rsid w:val="00BF7F89"/>
    <w:rsid w:val="00C003F2"/>
    <w:rsid w:val="00C00901"/>
    <w:rsid w:val="00C02182"/>
    <w:rsid w:val="00C02547"/>
    <w:rsid w:val="00C03F7A"/>
    <w:rsid w:val="00C0486E"/>
    <w:rsid w:val="00C04CCB"/>
    <w:rsid w:val="00C052B7"/>
    <w:rsid w:val="00C057BF"/>
    <w:rsid w:val="00C0585D"/>
    <w:rsid w:val="00C05C01"/>
    <w:rsid w:val="00C06F89"/>
    <w:rsid w:val="00C10812"/>
    <w:rsid w:val="00C108DF"/>
    <w:rsid w:val="00C10B96"/>
    <w:rsid w:val="00C11597"/>
    <w:rsid w:val="00C125A7"/>
    <w:rsid w:val="00C12D95"/>
    <w:rsid w:val="00C13E34"/>
    <w:rsid w:val="00C1421C"/>
    <w:rsid w:val="00C143F4"/>
    <w:rsid w:val="00C14A98"/>
    <w:rsid w:val="00C14B05"/>
    <w:rsid w:val="00C152A8"/>
    <w:rsid w:val="00C15C58"/>
    <w:rsid w:val="00C162C5"/>
    <w:rsid w:val="00C16DE2"/>
    <w:rsid w:val="00C171C5"/>
    <w:rsid w:val="00C17639"/>
    <w:rsid w:val="00C20432"/>
    <w:rsid w:val="00C2054E"/>
    <w:rsid w:val="00C2059F"/>
    <w:rsid w:val="00C20FE9"/>
    <w:rsid w:val="00C22D67"/>
    <w:rsid w:val="00C2339E"/>
    <w:rsid w:val="00C23560"/>
    <w:rsid w:val="00C236F0"/>
    <w:rsid w:val="00C24971"/>
    <w:rsid w:val="00C25439"/>
    <w:rsid w:val="00C266A8"/>
    <w:rsid w:val="00C26DD8"/>
    <w:rsid w:val="00C27064"/>
    <w:rsid w:val="00C2731F"/>
    <w:rsid w:val="00C30DCA"/>
    <w:rsid w:val="00C32263"/>
    <w:rsid w:val="00C3378D"/>
    <w:rsid w:val="00C33B30"/>
    <w:rsid w:val="00C34458"/>
    <w:rsid w:val="00C34D8B"/>
    <w:rsid w:val="00C34EC6"/>
    <w:rsid w:val="00C350D4"/>
    <w:rsid w:val="00C355C2"/>
    <w:rsid w:val="00C36828"/>
    <w:rsid w:val="00C36ABA"/>
    <w:rsid w:val="00C37D77"/>
    <w:rsid w:val="00C40542"/>
    <w:rsid w:val="00C40603"/>
    <w:rsid w:val="00C40977"/>
    <w:rsid w:val="00C4098D"/>
    <w:rsid w:val="00C416A1"/>
    <w:rsid w:val="00C41784"/>
    <w:rsid w:val="00C41B10"/>
    <w:rsid w:val="00C41F05"/>
    <w:rsid w:val="00C421C2"/>
    <w:rsid w:val="00C423FC"/>
    <w:rsid w:val="00C43937"/>
    <w:rsid w:val="00C43D02"/>
    <w:rsid w:val="00C441CD"/>
    <w:rsid w:val="00C45C4C"/>
    <w:rsid w:val="00C46003"/>
    <w:rsid w:val="00C4630A"/>
    <w:rsid w:val="00C4700C"/>
    <w:rsid w:val="00C507F4"/>
    <w:rsid w:val="00C51BDD"/>
    <w:rsid w:val="00C524BC"/>
    <w:rsid w:val="00C52B72"/>
    <w:rsid w:val="00C53506"/>
    <w:rsid w:val="00C5359C"/>
    <w:rsid w:val="00C536F2"/>
    <w:rsid w:val="00C53C4A"/>
    <w:rsid w:val="00C54DDD"/>
    <w:rsid w:val="00C550F0"/>
    <w:rsid w:val="00C56191"/>
    <w:rsid w:val="00C563FC"/>
    <w:rsid w:val="00C569C1"/>
    <w:rsid w:val="00C56E89"/>
    <w:rsid w:val="00C574EA"/>
    <w:rsid w:val="00C57DE6"/>
    <w:rsid w:val="00C601B1"/>
    <w:rsid w:val="00C60F50"/>
    <w:rsid w:val="00C6151D"/>
    <w:rsid w:val="00C61F59"/>
    <w:rsid w:val="00C6338C"/>
    <w:rsid w:val="00C63735"/>
    <w:rsid w:val="00C649F1"/>
    <w:rsid w:val="00C6620B"/>
    <w:rsid w:val="00C66C21"/>
    <w:rsid w:val="00C673CF"/>
    <w:rsid w:val="00C67518"/>
    <w:rsid w:val="00C70810"/>
    <w:rsid w:val="00C71401"/>
    <w:rsid w:val="00C71888"/>
    <w:rsid w:val="00C724A7"/>
    <w:rsid w:val="00C72FC7"/>
    <w:rsid w:val="00C73084"/>
    <w:rsid w:val="00C733DB"/>
    <w:rsid w:val="00C7341C"/>
    <w:rsid w:val="00C748B8"/>
    <w:rsid w:val="00C75A16"/>
    <w:rsid w:val="00C75EC5"/>
    <w:rsid w:val="00C765CD"/>
    <w:rsid w:val="00C77784"/>
    <w:rsid w:val="00C7788E"/>
    <w:rsid w:val="00C801B1"/>
    <w:rsid w:val="00C804BE"/>
    <w:rsid w:val="00C80F8C"/>
    <w:rsid w:val="00C8219A"/>
    <w:rsid w:val="00C835BF"/>
    <w:rsid w:val="00C83685"/>
    <w:rsid w:val="00C8430A"/>
    <w:rsid w:val="00C84441"/>
    <w:rsid w:val="00C84D0D"/>
    <w:rsid w:val="00C84F67"/>
    <w:rsid w:val="00C857D8"/>
    <w:rsid w:val="00C86DC7"/>
    <w:rsid w:val="00C86DDC"/>
    <w:rsid w:val="00C87924"/>
    <w:rsid w:val="00C9040D"/>
    <w:rsid w:val="00C90E6D"/>
    <w:rsid w:val="00C917C7"/>
    <w:rsid w:val="00C919C5"/>
    <w:rsid w:val="00C91E7D"/>
    <w:rsid w:val="00C92FC4"/>
    <w:rsid w:val="00C9333A"/>
    <w:rsid w:val="00C93FD5"/>
    <w:rsid w:val="00C94744"/>
    <w:rsid w:val="00C9571F"/>
    <w:rsid w:val="00C967C2"/>
    <w:rsid w:val="00CA0C37"/>
    <w:rsid w:val="00CA0E4C"/>
    <w:rsid w:val="00CA0FFF"/>
    <w:rsid w:val="00CA1AF4"/>
    <w:rsid w:val="00CA217B"/>
    <w:rsid w:val="00CA2D89"/>
    <w:rsid w:val="00CA40D9"/>
    <w:rsid w:val="00CA4FFF"/>
    <w:rsid w:val="00CA538C"/>
    <w:rsid w:val="00CA574E"/>
    <w:rsid w:val="00CA5C7C"/>
    <w:rsid w:val="00CA5F76"/>
    <w:rsid w:val="00CA6B3E"/>
    <w:rsid w:val="00CA7AC5"/>
    <w:rsid w:val="00CA7F00"/>
    <w:rsid w:val="00CB05C2"/>
    <w:rsid w:val="00CB0700"/>
    <w:rsid w:val="00CB0D34"/>
    <w:rsid w:val="00CB14A3"/>
    <w:rsid w:val="00CB1932"/>
    <w:rsid w:val="00CB22AE"/>
    <w:rsid w:val="00CB294E"/>
    <w:rsid w:val="00CB3007"/>
    <w:rsid w:val="00CB314D"/>
    <w:rsid w:val="00CB38EF"/>
    <w:rsid w:val="00CB3C9A"/>
    <w:rsid w:val="00CB4447"/>
    <w:rsid w:val="00CB4EB6"/>
    <w:rsid w:val="00CB51FB"/>
    <w:rsid w:val="00CB5833"/>
    <w:rsid w:val="00CB5F3F"/>
    <w:rsid w:val="00CB6118"/>
    <w:rsid w:val="00CB6497"/>
    <w:rsid w:val="00CB6556"/>
    <w:rsid w:val="00CB70A1"/>
    <w:rsid w:val="00CB75B4"/>
    <w:rsid w:val="00CB7A9F"/>
    <w:rsid w:val="00CB7BD0"/>
    <w:rsid w:val="00CC099B"/>
    <w:rsid w:val="00CC0C98"/>
    <w:rsid w:val="00CC1351"/>
    <w:rsid w:val="00CC2167"/>
    <w:rsid w:val="00CC2ADC"/>
    <w:rsid w:val="00CC3E12"/>
    <w:rsid w:val="00CC45D7"/>
    <w:rsid w:val="00CC45F2"/>
    <w:rsid w:val="00CC4AB6"/>
    <w:rsid w:val="00CC4D5D"/>
    <w:rsid w:val="00CC5104"/>
    <w:rsid w:val="00CC52FF"/>
    <w:rsid w:val="00CC53DC"/>
    <w:rsid w:val="00CC55EF"/>
    <w:rsid w:val="00CC56D5"/>
    <w:rsid w:val="00CC5913"/>
    <w:rsid w:val="00CC5CB4"/>
    <w:rsid w:val="00CC5E19"/>
    <w:rsid w:val="00CC608A"/>
    <w:rsid w:val="00CC76F2"/>
    <w:rsid w:val="00CC7872"/>
    <w:rsid w:val="00CC7BDB"/>
    <w:rsid w:val="00CD0754"/>
    <w:rsid w:val="00CD22CF"/>
    <w:rsid w:val="00CD2DE8"/>
    <w:rsid w:val="00CD39AB"/>
    <w:rsid w:val="00CD3AEA"/>
    <w:rsid w:val="00CD3DDA"/>
    <w:rsid w:val="00CD4055"/>
    <w:rsid w:val="00CD4BF1"/>
    <w:rsid w:val="00CD522C"/>
    <w:rsid w:val="00CD53BE"/>
    <w:rsid w:val="00CD5C5E"/>
    <w:rsid w:val="00CD5EA2"/>
    <w:rsid w:val="00CD5F74"/>
    <w:rsid w:val="00CD6357"/>
    <w:rsid w:val="00CD6F5D"/>
    <w:rsid w:val="00CD6FCD"/>
    <w:rsid w:val="00CD77B4"/>
    <w:rsid w:val="00CE017F"/>
    <w:rsid w:val="00CE094D"/>
    <w:rsid w:val="00CE0EA7"/>
    <w:rsid w:val="00CE0F74"/>
    <w:rsid w:val="00CE100B"/>
    <w:rsid w:val="00CE128B"/>
    <w:rsid w:val="00CE14A0"/>
    <w:rsid w:val="00CE1C3C"/>
    <w:rsid w:val="00CE2884"/>
    <w:rsid w:val="00CE343F"/>
    <w:rsid w:val="00CE37E4"/>
    <w:rsid w:val="00CE3CAA"/>
    <w:rsid w:val="00CE495A"/>
    <w:rsid w:val="00CE577F"/>
    <w:rsid w:val="00CE58A1"/>
    <w:rsid w:val="00CE5CFC"/>
    <w:rsid w:val="00CE7163"/>
    <w:rsid w:val="00CE720B"/>
    <w:rsid w:val="00CE7A2C"/>
    <w:rsid w:val="00CE7C6E"/>
    <w:rsid w:val="00CF08B0"/>
    <w:rsid w:val="00CF0C23"/>
    <w:rsid w:val="00CF0DAD"/>
    <w:rsid w:val="00CF175F"/>
    <w:rsid w:val="00CF185D"/>
    <w:rsid w:val="00CF1933"/>
    <w:rsid w:val="00CF19BD"/>
    <w:rsid w:val="00CF1D8A"/>
    <w:rsid w:val="00CF212D"/>
    <w:rsid w:val="00CF2131"/>
    <w:rsid w:val="00CF23B8"/>
    <w:rsid w:val="00CF268C"/>
    <w:rsid w:val="00CF26F9"/>
    <w:rsid w:val="00CF2AD0"/>
    <w:rsid w:val="00CF30B2"/>
    <w:rsid w:val="00CF3BA6"/>
    <w:rsid w:val="00CF3C1A"/>
    <w:rsid w:val="00CF460A"/>
    <w:rsid w:val="00CF4866"/>
    <w:rsid w:val="00CF5A72"/>
    <w:rsid w:val="00CF5B6A"/>
    <w:rsid w:val="00CF6421"/>
    <w:rsid w:val="00CF6480"/>
    <w:rsid w:val="00CF670F"/>
    <w:rsid w:val="00CF7515"/>
    <w:rsid w:val="00D00455"/>
    <w:rsid w:val="00D00664"/>
    <w:rsid w:val="00D00A64"/>
    <w:rsid w:val="00D00B6E"/>
    <w:rsid w:val="00D014AE"/>
    <w:rsid w:val="00D01D8E"/>
    <w:rsid w:val="00D0320A"/>
    <w:rsid w:val="00D034AE"/>
    <w:rsid w:val="00D041DB"/>
    <w:rsid w:val="00D046B2"/>
    <w:rsid w:val="00D060F4"/>
    <w:rsid w:val="00D07B90"/>
    <w:rsid w:val="00D10920"/>
    <w:rsid w:val="00D10BB0"/>
    <w:rsid w:val="00D10C69"/>
    <w:rsid w:val="00D11A5A"/>
    <w:rsid w:val="00D12C93"/>
    <w:rsid w:val="00D1422D"/>
    <w:rsid w:val="00D14572"/>
    <w:rsid w:val="00D148A0"/>
    <w:rsid w:val="00D14A1A"/>
    <w:rsid w:val="00D159D4"/>
    <w:rsid w:val="00D15E8B"/>
    <w:rsid w:val="00D16391"/>
    <w:rsid w:val="00D16559"/>
    <w:rsid w:val="00D16CAB"/>
    <w:rsid w:val="00D16EF4"/>
    <w:rsid w:val="00D17FD7"/>
    <w:rsid w:val="00D20212"/>
    <w:rsid w:val="00D205A3"/>
    <w:rsid w:val="00D20A11"/>
    <w:rsid w:val="00D212DF"/>
    <w:rsid w:val="00D21BBF"/>
    <w:rsid w:val="00D21D91"/>
    <w:rsid w:val="00D22638"/>
    <w:rsid w:val="00D23C5B"/>
    <w:rsid w:val="00D2486D"/>
    <w:rsid w:val="00D24B37"/>
    <w:rsid w:val="00D253F8"/>
    <w:rsid w:val="00D255A8"/>
    <w:rsid w:val="00D25733"/>
    <w:rsid w:val="00D25D8E"/>
    <w:rsid w:val="00D26144"/>
    <w:rsid w:val="00D30461"/>
    <w:rsid w:val="00D30561"/>
    <w:rsid w:val="00D30DB1"/>
    <w:rsid w:val="00D31BB0"/>
    <w:rsid w:val="00D31DB2"/>
    <w:rsid w:val="00D330D2"/>
    <w:rsid w:val="00D33A00"/>
    <w:rsid w:val="00D34690"/>
    <w:rsid w:val="00D348AC"/>
    <w:rsid w:val="00D34FEF"/>
    <w:rsid w:val="00D35447"/>
    <w:rsid w:val="00D35470"/>
    <w:rsid w:val="00D35D60"/>
    <w:rsid w:val="00D36AD2"/>
    <w:rsid w:val="00D36B6B"/>
    <w:rsid w:val="00D36C25"/>
    <w:rsid w:val="00D36CAC"/>
    <w:rsid w:val="00D371D0"/>
    <w:rsid w:val="00D374B6"/>
    <w:rsid w:val="00D375BF"/>
    <w:rsid w:val="00D37DF9"/>
    <w:rsid w:val="00D422A1"/>
    <w:rsid w:val="00D43082"/>
    <w:rsid w:val="00D43343"/>
    <w:rsid w:val="00D43A22"/>
    <w:rsid w:val="00D440CC"/>
    <w:rsid w:val="00D44420"/>
    <w:rsid w:val="00D446DF"/>
    <w:rsid w:val="00D4474E"/>
    <w:rsid w:val="00D44C70"/>
    <w:rsid w:val="00D4518A"/>
    <w:rsid w:val="00D4624B"/>
    <w:rsid w:val="00D46933"/>
    <w:rsid w:val="00D46EFB"/>
    <w:rsid w:val="00D476E8"/>
    <w:rsid w:val="00D47997"/>
    <w:rsid w:val="00D47B4D"/>
    <w:rsid w:val="00D47E63"/>
    <w:rsid w:val="00D5022C"/>
    <w:rsid w:val="00D50409"/>
    <w:rsid w:val="00D50504"/>
    <w:rsid w:val="00D50AE3"/>
    <w:rsid w:val="00D50C8F"/>
    <w:rsid w:val="00D511C9"/>
    <w:rsid w:val="00D51347"/>
    <w:rsid w:val="00D51725"/>
    <w:rsid w:val="00D526C7"/>
    <w:rsid w:val="00D52767"/>
    <w:rsid w:val="00D53A1C"/>
    <w:rsid w:val="00D53E8C"/>
    <w:rsid w:val="00D53FB7"/>
    <w:rsid w:val="00D5480B"/>
    <w:rsid w:val="00D54AF1"/>
    <w:rsid w:val="00D55B77"/>
    <w:rsid w:val="00D57CB6"/>
    <w:rsid w:val="00D60074"/>
    <w:rsid w:val="00D60251"/>
    <w:rsid w:val="00D611EE"/>
    <w:rsid w:val="00D61554"/>
    <w:rsid w:val="00D61DE5"/>
    <w:rsid w:val="00D62461"/>
    <w:rsid w:val="00D62A02"/>
    <w:rsid w:val="00D63623"/>
    <w:rsid w:val="00D64204"/>
    <w:rsid w:val="00D6421D"/>
    <w:rsid w:val="00D642C4"/>
    <w:rsid w:val="00D651EE"/>
    <w:rsid w:val="00D6540E"/>
    <w:rsid w:val="00D65AEB"/>
    <w:rsid w:val="00D66A32"/>
    <w:rsid w:val="00D66DEF"/>
    <w:rsid w:val="00D67464"/>
    <w:rsid w:val="00D67B93"/>
    <w:rsid w:val="00D71480"/>
    <w:rsid w:val="00D7177B"/>
    <w:rsid w:val="00D717ED"/>
    <w:rsid w:val="00D7223A"/>
    <w:rsid w:val="00D72689"/>
    <w:rsid w:val="00D7271E"/>
    <w:rsid w:val="00D72A7D"/>
    <w:rsid w:val="00D72E97"/>
    <w:rsid w:val="00D730A4"/>
    <w:rsid w:val="00D7388B"/>
    <w:rsid w:val="00D73F30"/>
    <w:rsid w:val="00D73FD7"/>
    <w:rsid w:val="00D748BB"/>
    <w:rsid w:val="00D74944"/>
    <w:rsid w:val="00D75113"/>
    <w:rsid w:val="00D75F1C"/>
    <w:rsid w:val="00D76259"/>
    <w:rsid w:val="00D774E5"/>
    <w:rsid w:val="00D77927"/>
    <w:rsid w:val="00D77A78"/>
    <w:rsid w:val="00D812BF"/>
    <w:rsid w:val="00D8180F"/>
    <w:rsid w:val="00D8259E"/>
    <w:rsid w:val="00D83396"/>
    <w:rsid w:val="00D8363F"/>
    <w:rsid w:val="00D83902"/>
    <w:rsid w:val="00D84ABB"/>
    <w:rsid w:val="00D84F12"/>
    <w:rsid w:val="00D8682D"/>
    <w:rsid w:val="00D86DB5"/>
    <w:rsid w:val="00D9016A"/>
    <w:rsid w:val="00D90F34"/>
    <w:rsid w:val="00D91286"/>
    <w:rsid w:val="00D91438"/>
    <w:rsid w:val="00D9186C"/>
    <w:rsid w:val="00D91C2F"/>
    <w:rsid w:val="00D91E6A"/>
    <w:rsid w:val="00D91F4E"/>
    <w:rsid w:val="00D9206C"/>
    <w:rsid w:val="00D920E3"/>
    <w:rsid w:val="00D92984"/>
    <w:rsid w:val="00D92BD7"/>
    <w:rsid w:val="00D9389A"/>
    <w:rsid w:val="00D93976"/>
    <w:rsid w:val="00D93CAF"/>
    <w:rsid w:val="00D94B2E"/>
    <w:rsid w:val="00D95268"/>
    <w:rsid w:val="00D952FA"/>
    <w:rsid w:val="00D96A9B"/>
    <w:rsid w:val="00D9736C"/>
    <w:rsid w:val="00D9765D"/>
    <w:rsid w:val="00D9778C"/>
    <w:rsid w:val="00D977AF"/>
    <w:rsid w:val="00DA015F"/>
    <w:rsid w:val="00DA0234"/>
    <w:rsid w:val="00DA049F"/>
    <w:rsid w:val="00DA10A8"/>
    <w:rsid w:val="00DA1918"/>
    <w:rsid w:val="00DA1E20"/>
    <w:rsid w:val="00DA2987"/>
    <w:rsid w:val="00DA3028"/>
    <w:rsid w:val="00DA3624"/>
    <w:rsid w:val="00DA3DCE"/>
    <w:rsid w:val="00DA4230"/>
    <w:rsid w:val="00DA4519"/>
    <w:rsid w:val="00DA4CD1"/>
    <w:rsid w:val="00DA4F2C"/>
    <w:rsid w:val="00DA5165"/>
    <w:rsid w:val="00DA563C"/>
    <w:rsid w:val="00DA58C3"/>
    <w:rsid w:val="00DA6336"/>
    <w:rsid w:val="00DA6435"/>
    <w:rsid w:val="00DA6C7E"/>
    <w:rsid w:val="00DA7E3E"/>
    <w:rsid w:val="00DB07A9"/>
    <w:rsid w:val="00DB1878"/>
    <w:rsid w:val="00DB1B18"/>
    <w:rsid w:val="00DB1F38"/>
    <w:rsid w:val="00DB20B1"/>
    <w:rsid w:val="00DB26B9"/>
    <w:rsid w:val="00DB2967"/>
    <w:rsid w:val="00DB29D7"/>
    <w:rsid w:val="00DB2C3C"/>
    <w:rsid w:val="00DB2C8A"/>
    <w:rsid w:val="00DB33F8"/>
    <w:rsid w:val="00DB38FF"/>
    <w:rsid w:val="00DB4031"/>
    <w:rsid w:val="00DB4197"/>
    <w:rsid w:val="00DB4FA7"/>
    <w:rsid w:val="00DB5EC6"/>
    <w:rsid w:val="00DB63E0"/>
    <w:rsid w:val="00DB63FB"/>
    <w:rsid w:val="00DB6554"/>
    <w:rsid w:val="00DB70F1"/>
    <w:rsid w:val="00DB7976"/>
    <w:rsid w:val="00DB7B10"/>
    <w:rsid w:val="00DC03BB"/>
    <w:rsid w:val="00DC09C5"/>
    <w:rsid w:val="00DC0A73"/>
    <w:rsid w:val="00DC1A69"/>
    <w:rsid w:val="00DC1D35"/>
    <w:rsid w:val="00DC27BD"/>
    <w:rsid w:val="00DC2F57"/>
    <w:rsid w:val="00DC32D0"/>
    <w:rsid w:val="00DC373B"/>
    <w:rsid w:val="00DC3B5E"/>
    <w:rsid w:val="00DC40D8"/>
    <w:rsid w:val="00DC41C8"/>
    <w:rsid w:val="00DC492F"/>
    <w:rsid w:val="00DC4CA2"/>
    <w:rsid w:val="00DC4CBB"/>
    <w:rsid w:val="00DC4D94"/>
    <w:rsid w:val="00DC4E59"/>
    <w:rsid w:val="00DC4FD1"/>
    <w:rsid w:val="00DC5D75"/>
    <w:rsid w:val="00DC70DE"/>
    <w:rsid w:val="00DC734D"/>
    <w:rsid w:val="00DC7579"/>
    <w:rsid w:val="00DC79CF"/>
    <w:rsid w:val="00DC7B79"/>
    <w:rsid w:val="00DC7F94"/>
    <w:rsid w:val="00DD022B"/>
    <w:rsid w:val="00DD0A94"/>
    <w:rsid w:val="00DD0D57"/>
    <w:rsid w:val="00DD1CC3"/>
    <w:rsid w:val="00DD1F1E"/>
    <w:rsid w:val="00DD242C"/>
    <w:rsid w:val="00DD298D"/>
    <w:rsid w:val="00DD2B60"/>
    <w:rsid w:val="00DD2BC1"/>
    <w:rsid w:val="00DD3673"/>
    <w:rsid w:val="00DD3ACD"/>
    <w:rsid w:val="00DD5205"/>
    <w:rsid w:val="00DD589B"/>
    <w:rsid w:val="00DD58C9"/>
    <w:rsid w:val="00DD5F58"/>
    <w:rsid w:val="00DD642E"/>
    <w:rsid w:val="00DD6881"/>
    <w:rsid w:val="00DD7161"/>
    <w:rsid w:val="00DD72E4"/>
    <w:rsid w:val="00DD739D"/>
    <w:rsid w:val="00DD777D"/>
    <w:rsid w:val="00DE0088"/>
    <w:rsid w:val="00DE0132"/>
    <w:rsid w:val="00DE0781"/>
    <w:rsid w:val="00DE121A"/>
    <w:rsid w:val="00DE143F"/>
    <w:rsid w:val="00DE1D5C"/>
    <w:rsid w:val="00DE2C45"/>
    <w:rsid w:val="00DE3177"/>
    <w:rsid w:val="00DE3A77"/>
    <w:rsid w:val="00DE3E34"/>
    <w:rsid w:val="00DE3FAE"/>
    <w:rsid w:val="00DE43CA"/>
    <w:rsid w:val="00DE47B5"/>
    <w:rsid w:val="00DE4856"/>
    <w:rsid w:val="00DE4868"/>
    <w:rsid w:val="00DE491E"/>
    <w:rsid w:val="00DE5140"/>
    <w:rsid w:val="00DE5A70"/>
    <w:rsid w:val="00DE5DA6"/>
    <w:rsid w:val="00DE6529"/>
    <w:rsid w:val="00DE6DC2"/>
    <w:rsid w:val="00DE75D3"/>
    <w:rsid w:val="00DE777B"/>
    <w:rsid w:val="00DE7920"/>
    <w:rsid w:val="00DE7D7C"/>
    <w:rsid w:val="00DF0034"/>
    <w:rsid w:val="00DF169F"/>
    <w:rsid w:val="00DF1D8C"/>
    <w:rsid w:val="00DF280F"/>
    <w:rsid w:val="00DF2858"/>
    <w:rsid w:val="00DF2862"/>
    <w:rsid w:val="00DF2D90"/>
    <w:rsid w:val="00DF306F"/>
    <w:rsid w:val="00DF3808"/>
    <w:rsid w:val="00DF3AE3"/>
    <w:rsid w:val="00DF43E1"/>
    <w:rsid w:val="00DF4780"/>
    <w:rsid w:val="00DF54B5"/>
    <w:rsid w:val="00DF5B6A"/>
    <w:rsid w:val="00DF6138"/>
    <w:rsid w:val="00DF65FB"/>
    <w:rsid w:val="00DF671C"/>
    <w:rsid w:val="00DF6CCB"/>
    <w:rsid w:val="00DF73B1"/>
    <w:rsid w:val="00DF7A96"/>
    <w:rsid w:val="00DF7AD5"/>
    <w:rsid w:val="00DF7B6F"/>
    <w:rsid w:val="00DF7CD7"/>
    <w:rsid w:val="00E003F7"/>
    <w:rsid w:val="00E01355"/>
    <w:rsid w:val="00E01B94"/>
    <w:rsid w:val="00E01D16"/>
    <w:rsid w:val="00E02F72"/>
    <w:rsid w:val="00E03B27"/>
    <w:rsid w:val="00E040ED"/>
    <w:rsid w:val="00E044F7"/>
    <w:rsid w:val="00E0504C"/>
    <w:rsid w:val="00E0755D"/>
    <w:rsid w:val="00E110F8"/>
    <w:rsid w:val="00E11B11"/>
    <w:rsid w:val="00E120FD"/>
    <w:rsid w:val="00E12B9D"/>
    <w:rsid w:val="00E13B19"/>
    <w:rsid w:val="00E14FC1"/>
    <w:rsid w:val="00E15A4A"/>
    <w:rsid w:val="00E15BE0"/>
    <w:rsid w:val="00E15C58"/>
    <w:rsid w:val="00E15F30"/>
    <w:rsid w:val="00E16208"/>
    <w:rsid w:val="00E16513"/>
    <w:rsid w:val="00E1688D"/>
    <w:rsid w:val="00E16B06"/>
    <w:rsid w:val="00E17435"/>
    <w:rsid w:val="00E1761A"/>
    <w:rsid w:val="00E17EFF"/>
    <w:rsid w:val="00E200E4"/>
    <w:rsid w:val="00E204D2"/>
    <w:rsid w:val="00E205FC"/>
    <w:rsid w:val="00E20628"/>
    <w:rsid w:val="00E20649"/>
    <w:rsid w:val="00E20CC6"/>
    <w:rsid w:val="00E20CF0"/>
    <w:rsid w:val="00E210D1"/>
    <w:rsid w:val="00E22056"/>
    <w:rsid w:val="00E2267E"/>
    <w:rsid w:val="00E22E3B"/>
    <w:rsid w:val="00E22FEE"/>
    <w:rsid w:val="00E234C9"/>
    <w:rsid w:val="00E23838"/>
    <w:rsid w:val="00E23CBD"/>
    <w:rsid w:val="00E23D31"/>
    <w:rsid w:val="00E242F2"/>
    <w:rsid w:val="00E2473D"/>
    <w:rsid w:val="00E25138"/>
    <w:rsid w:val="00E25BCA"/>
    <w:rsid w:val="00E26180"/>
    <w:rsid w:val="00E26508"/>
    <w:rsid w:val="00E27E55"/>
    <w:rsid w:val="00E27EEF"/>
    <w:rsid w:val="00E30676"/>
    <w:rsid w:val="00E309E9"/>
    <w:rsid w:val="00E30B7B"/>
    <w:rsid w:val="00E314FE"/>
    <w:rsid w:val="00E31FA6"/>
    <w:rsid w:val="00E3275E"/>
    <w:rsid w:val="00E328E4"/>
    <w:rsid w:val="00E32ADE"/>
    <w:rsid w:val="00E32AF2"/>
    <w:rsid w:val="00E32EC8"/>
    <w:rsid w:val="00E33726"/>
    <w:rsid w:val="00E33D93"/>
    <w:rsid w:val="00E33DBF"/>
    <w:rsid w:val="00E33E6D"/>
    <w:rsid w:val="00E3421B"/>
    <w:rsid w:val="00E342E3"/>
    <w:rsid w:val="00E34344"/>
    <w:rsid w:val="00E346B1"/>
    <w:rsid w:val="00E34897"/>
    <w:rsid w:val="00E34C8A"/>
    <w:rsid w:val="00E3505C"/>
    <w:rsid w:val="00E35118"/>
    <w:rsid w:val="00E36139"/>
    <w:rsid w:val="00E36260"/>
    <w:rsid w:val="00E37269"/>
    <w:rsid w:val="00E3749A"/>
    <w:rsid w:val="00E37C88"/>
    <w:rsid w:val="00E37D1E"/>
    <w:rsid w:val="00E4075E"/>
    <w:rsid w:val="00E4127D"/>
    <w:rsid w:val="00E4192D"/>
    <w:rsid w:val="00E41A1C"/>
    <w:rsid w:val="00E422A0"/>
    <w:rsid w:val="00E42905"/>
    <w:rsid w:val="00E42F0C"/>
    <w:rsid w:val="00E42F1E"/>
    <w:rsid w:val="00E433F5"/>
    <w:rsid w:val="00E44599"/>
    <w:rsid w:val="00E463ED"/>
    <w:rsid w:val="00E468BF"/>
    <w:rsid w:val="00E46C91"/>
    <w:rsid w:val="00E4702B"/>
    <w:rsid w:val="00E4735C"/>
    <w:rsid w:val="00E475D2"/>
    <w:rsid w:val="00E4783B"/>
    <w:rsid w:val="00E47C5C"/>
    <w:rsid w:val="00E47DF2"/>
    <w:rsid w:val="00E47E04"/>
    <w:rsid w:val="00E47F88"/>
    <w:rsid w:val="00E501C2"/>
    <w:rsid w:val="00E50780"/>
    <w:rsid w:val="00E50CDB"/>
    <w:rsid w:val="00E518FF"/>
    <w:rsid w:val="00E5222F"/>
    <w:rsid w:val="00E5239F"/>
    <w:rsid w:val="00E52482"/>
    <w:rsid w:val="00E52DD5"/>
    <w:rsid w:val="00E53410"/>
    <w:rsid w:val="00E53498"/>
    <w:rsid w:val="00E5460E"/>
    <w:rsid w:val="00E5559D"/>
    <w:rsid w:val="00E55C0B"/>
    <w:rsid w:val="00E5626A"/>
    <w:rsid w:val="00E5676C"/>
    <w:rsid w:val="00E56E8D"/>
    <w:rsid w:val="00E56EE0"/>
    <w:rsid w:val="00E6045D"/>
    <w:rsid w:val="00E612B9"/>
    <w:rsid w:val="00E6162E"/>
    <w:rsid w:val="00E61783"/>
    <w:rsid w:val="00E61932"/>
    <w:rsid w:val="00E62222"/>
    <w:rsid w:val="00E6340C"/>
    <w:rsid w:val="00E6350C"/>
    <w:rsid w:val="00E636BB"/>
    <w:rsid w:val="00E63C21"/>
    <w:rsid w:val="00E63CFD"/>
    <w:rsid w:val="00E64308"/>
    <w:rsid w:val="00E64F7C"/>
    <w:rsid w:val="00E650AB"/>
    <w:rsid w:val="00E652A9"/>
    <w:rsid w:val="00E65D1E"/>
    <w:rsid w:val="00E65E3A"/>
    <w:rsid w:val="00E66083"/>
    <w:rsid w:val="00E6742C"/>
    <w:rsid w:val="00E676A4"/>
    <w:rsid w:val="00E67DC4"/>
    <w:rsid w:val="00E7065A"/>
    <w:rsid w:val="00E70A61"/>
    <w:rsid w:val="00E70D08"/>
    <w:rsid w:val="00E71075"/>
    <w:rsid w:val="00E71201"/>
    <w:rsid w:val="00E714FC"/>
    <w:rsid w:val="00E71A52"/>
    <w:rsid w:val="00E72B1C"/>
    <w:rsid w:val="00E72C63"/>
    <w:rsid w:val="00E73552"/>
    <w:rsid w:val="00E736AA"/>
    <w:rsid w:val="00E73A3B"/>
    <w:rsid w:val="00E7488C"/>
    <w:rsid w:val="00E7586C"/>
    <w:rsid w:val="00E76B3A"/>
    <w:rsid w:val="00E76BC6"/>
    <w:rsid w:val="00E80488"/>
    <w:rsid w:val="00E808C7"/>
    <w:rsid w:val="00E81912"/>
    <w:rsid w:val="00E82955"/>
    <w:rsid w:val="00E832F8"/>
    <w:rsid w:val="00E8383B"/>
    <w:rsid w:val="00E838E2"/>
    <w:rsid w:val="00E839A1"/>
    <w:rsid w:val="00E84715"/>
    <w:rsid w:val="00E84813"/>
    <w:rsid w:val="00E848B6"/>
    <w:rsid w:val="00E84EE1"/>
    <w:rsid w:val="00E857BB"/>
    <w:rsid w:val="00E8666F"/>
    <w:rsid w:val="00E86E4F"/>
    <w:rsid w:val="00E8761D"/>
    <w:rsid w:val="00E87645"/>
    <w:rsid w:val="00E915CC"/>
    <w:rsid w:val="00E91686"/>
    <w:rsid w:val="00E9246E"/>
    <w:rsid w:val="00E92585"/>
    <w:rsid w:val="00E925FB"/>
    <w:rsid w:val="00E9369B"/>
    <w:rsid w:val="00E947D0"/>
    <w:rsid w:val="00E94F26"/>
    <w:rsid w:val="00E96568"/>
    <w:rsid w:val="00E96AC5"/>
    <w:rsid w:val="00E96BE8"/>
    <w:rsid w:val="00E96CDD"/>
    <w:rsid w:val="00E96EA4"/>
    <w:rsid w:val="00E97F1E"/>
    <w:rsid w:val="00EA0F34"/>
    <w:rsid w:val="00EA1079"/>
    <w:rsid w:val="00EA1249"/>
    <w:rsid w:val="00EA131F"/>
    <w:rsid w:val="00EA1D12"/>
    <w:rsid w:val="00EA1EE4"/>
    <w:rsid w:val="00EA23FF"/>
    <w:rsid w:val="00EA2F4B"/>
    <w:rsid w:val="00EA4949"/>
    <w:rsid w:val="00EA4B56"/>
    <w:rsid w:val="00EA50AB"/>
    <w:rsid w:val="00EA52F7"/>
    <w:rsid w:val="00EA57A9"/>
    <w:rsid w:val="00EA5899"/>
    <w:rsid w:val="00EA5992"/>
    <w:rsid w:val="00EA652B"/>
    <w:rsid w:val="00EA66BB"/>
    <w:rsid w:val="00EA706D"/>
    <w:rsid w:val="00EA729E"/>
    <w:rsid w:val="00EB0013"/>
    <w:rsid w:val="00EB0828"/>
    <w:rsid w:val="00EB1644"/>
    <w:rsid w:val="00EB1F03"/>
    <w:rsid w:val="00EB2BC1"/>
    <w:rsid w:val="00EB3302"/>
    <w:rsid w:val="00EB34EA"/>
    <w:rsid w:val="00EB3635"/>
    <w:rsid w:val="00EB3895"/>
    <w:rsid w:val="00EB3FB8"/>
    <w:rsid w:val="00EB456A"/>
    <w:rsid w:val="00EB4F8F"/>
    <w:rsid w:val="00EB5645"/>
    <w:rsid w:val="00EB6371"/>
    <w:rsid w:val="00EB648C"/>
    <w:rsid w:val="00EB64EB"/>
    <w:rsid w:val="00EB6691"/>
    <w:rsid w:val="00EB6711"/>
    <w:rsid w:val="00EB6A83"/>
    <w:rsid w:val="00EB6E85"/>
    <w:rsid w:val="00EB6FA9"/>
    <w:rsid w:val="00EB7686"/>
    <w:rsid w:val="00EB7F61"/>
    <w:rsid w:val="00EC04D8"/>
    <w:rsid w:val="00EC1280"/>
    <w:rsid w:val="00EC298C"/>
    <w:rsid w:val="00EC3861"/>
    <w:rsid w:val="00EC509C"/>
    <w:rsid w:val="00EC5301"/>
    <w:rsid w:val="00EC5CA8"/>
    <w:rsid w:val="00EC64B5"/>
    <w:rsid w:val="00EC715C"/>
    <w:rsid w:val="00EC761D"/>
    <w:rsid w:val="00ED2644"/>
    <w:rsid w:val="00ED2D9C"/>
    <w:rsid w:val="00ED360F"/>
    <w:rsid w:val="00ED3EC5"/>
    <w:rsid w:val="00ED4566"/>
    <w:rsid w:val="00ED4E8E"/>
    <w:rsid w:val="00ED4F9F"/>
    <w:rsid w:val="00ED5486"/>
    <w:rsid w:val="00ED5FD6"/>
    <w:rsid w:val="00ED6990"/>
    <w:rsid w:val="00ED6B01"/>
    <w:rsid w:val="00ED72CB"/>
    <w:rsid w:val="00ED73CC"/>
    <w:rsid w:val="00ED7A08"/>
    <w:rsid w:val="00EE0888"/>
    <w:rsid w:val="00EE0CD9"/>
    <w:rsid w:val="00EE0FBD"/>
    <w:rsid w:val="00EE1C12"/>
    <w:rsid w:val="00EE1C1E"/>
    <w:rsid w:val="00EE1EE0"/>
    <w:rsid w:val="00EE2AB3"/>
    <w:rsid w:val="00EE3398"/>
    <w:rsid w:val="00EE4801"/>
    <w:rsid w:val="00EE4CD3"/>
    <w:rsid w:val="00EE50D3"/>
    <w:rsid w:val="00EE76EB"/>
    <w:rsid w:val="00EE77DC"/>
    <w:rsid w:val="00EE7A5A"/>
    <w:rsid w:val="00EE7AD7"/>
    <w:rsid w:val="00EE7F79"/>
    <w:rsid w:val="00EF06BF"/>
    <w:rsid w:val="00EF101D"/>
    <w:rsid w:val="00EF1C21"/>
    <w:rsid w:val="00EF1C96"/>
    <w:rsid w:val="00EF1DAE"/>
    <w:rsid w:val="00EF377C"/>
    <w:rsid w:val="00EF3D86"/>
    <w:rsid w:val="00EF3DC2"/>
    <w:rsid w:val="00EF3E64"/>
    <w:rsid w:val="00EF3EB6"/>
    <w:rsid w:val="00EF4240"/>
    <w:rsid w:val="00EF49B8"/>
    <w:rsid w:val="00EF5FD3"/>
    <w:rsid w:val="00EF5FEF"/>
    <w:rsid w:val="00EF645D"/>
    <w:rsid w:val="00EF67D1"/>
    <w:rsid w:val="00EF6910"/>
    <w:rsid w:val="00EF7031"/>
    <w:rsid w:val="00EF7198"/>
    <w:rsid w:val="00EF7AE9"/>
    <w:rsid w:val="00F00DAC"/>
    <w:rsid w:val="00F01DBA"/>
    <w:rsid w:val="00F01DDD"/>
    <w:rsid w:val="00F0219A"/>
    <w:rsid w:val="00F025F3"/>
    <w:rsid w:val="00F02ADE"/>
    <w:rsid w:val="00F03506"/>
    <w:rsid w:val="00F0389E"/>
    <w:rsid w:val="00F03AB4"/>
    <w:rsid w:val="00F043D1"/>
    <w:rsid w:val="00F045B2"/>
    <w:rsid w:val="00F04BC1"/>
    <w:rsid w:val="00F04CB4"/>
    <w:rsid w:val="00F05007"/>
    <w:rsid w:val="00F05412"/>
    <w:rsid w:val="00F058F6"/>
    <w:rsid w:val="00F05FE2"/>
    <w:rsid w:val="00F067FC"/>
    <w:rsid w:val="00F06AFF"/>
    <w:rsid w:val="00F06D75"/>
    <w:rsid w:val="00F071B6"/>
    <w:rsid w:val="00F076B0"/>
    <w:rsid w:val="00F1005B"/>
    <w:rsid w:val="00F108C6"/>
    <w:rsid w:val="00F114C2"/>
    <w:rsid w:val="00F11623"/>
    <w:rsid w:val="00F11E14"/>
    <w:rsid w:val="00F11E66"/>
    <w:rsid w:val="00F128EA"/>
    <w:rsid w:val="00F130EE"/>
    <w:rsid w:val="00F139D7"/>
    <w:rsid w:val="00F13D3C"/>
    <w:rsid w:val="00F147AC"/>
    <w:rsid w:val="00F14D7D"/>
    <w:rsid w:val="00F15864"/>
    <w:rsid w:val="00F15FC2"/>
    <w:rsid w:val="00F15FED"/>
    <w:rsid w:val="00F1614C"/>
    <w:rsid w:val="00F17345"/>
    <w:rsid w:val="00F17AC9"/>
    <w:rsid w:val="00F20D92"/>
    <w:rsid w:val="00F212DD"/>
    <w:rsid w:val="00F218FF"/>
    <w:rsid w:val="00F2244C"/>
    <w:rsid w:val="00F234C3"/>
    <w:rsid w:val="00F235BC"/>
    <w:rsid w:val="00F23A32"/>
    <w:rsid w:val="00F261E6"/>
    <w:rsid w:val="00F266B1"/>
    <w:rsid w:val="00F26CDA"/>
    <w:rsid w:val="00F27831"/>
    <w:rsid w:val="00F27ADA"/>
    <w:rsid w:val="00F27F3A"/>
    <w:rsid w:val="00F30154"/>
    <w:rsid w:val="00F3018B"/>
    <w:rsid w:val="00F3022D"/>
    <w:rsid w:val="00F30B2E"/>
    <w:rsid w:val="00F310CE"/>
    <w:rsid w:val="00F31281"/>
    <w:rsid w:val="00F31AAA"/>
    <w:rsid w:val="00F31E00"/>
    <w:rsid w:val="00F32A4F"/>
    <w:rsid w:val="00F32AA4"/>
    <w:rsid w:val="00F33560"/>
    <w:rsid w:val="00F3460E"/>
    <w:rsid w:val="00F369F8"/>
    <w:rsid w:val="00F3712D"/>
    <w:rsid w:val="00F37A1E"/>
    <w:rsid w:val="00F40701"/>
    <w:rsid w:val="00F407CB"/>
    <w:rsid w:val="00F408A1"/>
    <w:rsid w:val="00F408E3"/>
    <w:rsid w:val="00F40912"/>
    <w:rsid w:val="00F413DE"/>
    <w:rsid w:val="00F41917"/>
    <w:rsid w:val="00F41F2F"/>
    <w:rsid w:val="00F4485A"/>
    <w:rsid w:val="00F44AF6"/>
    <w:rsid w:val="00F452B7"/>
    <w:rsid w:val="00F45528"/>
    <w:rsid w:val="00F456AB"/>
    <w:rsid w:val="00F45780"/>
    <w:rsid w:val="00F478CD"/>
    <w:rsid w:val="00F47F19"/>
    <w:rsid w:val="00F50049"/>
    <w:rsid w:val="00F50057"/>
    <w:rsid w:val="00F504D2"/>
    <w:rsid w:val="00F50E53"/>
    <w:rsid w:val="00F50EB0"/>
    <w:rsid w:val="00F511DA"/>
    <w:rsid w:val="00F515D2"/>
    <w:rsid w:val="00F51642"/>
    <w:rsid w:val="00F5174C"/>
    <w:rsid w:val="00F52126"/>
    <w:rsid w:val="00F521B2"/>
    <w:rsid w:val="00F52CBC"/>
    <w:rsid w:val="00F52F48"/>
    <w:rsid w:val="00F5331E"/>
    <w:rsid w:val="00F539CC"/>
    <w:rsid w:val="00F540C0"/>
    <w:rsid w:val="00F541E1"/>
    <w:rsid w:val="00F5458A"/>
    <w:rsid w:val="00F547BE"/>
    <w:rsid w:val="00F547F5"/>
    <w:rsid w:val="00F55473"/>
    <w:rsid w:val="00F555C0"/>
    <w:rsid w:val="00F55EBC"/>
    <w:rsid w:val="00F564CE"/>
    <w:rsid w:val="00F567DB"/>
    <w:rsid w:val="00F575DD"/>
    <w:rsid w:val="00F614DD"/>
    <w:rsid w:val="00F62034"/>
    <w:rsid w:val="00F62AF0"/>
    <w:rsid w:val="00F6315F"/>
    <w:rsid w:val="00F63352"/>
    <w:rsid w:val="00F640FB"/>
    <w:rsid w:val="00F64B57"/>
    <w:rsid w:val="00F64B73"/>
    <w:rsid w:val="00F64F8E"/>
    <w:rsid w:val="00F654AB"/>
    <w:rsid w:val="00F65A28"/>
    <w:rsid w:val="00F65B64"/>
    <w:rsid w:val="00F65F06"/>
    <w:rsid w:val="00F66025"/>
    <w:rsid w:val="00F662D3"/>
    <w:rsid w:val="00F662EE"/>
    <w:rsid w:val="00F6644C"/>
    <w:rsid w:val="00F6671E"/>
    <w:rsid w:val="00F66C5F"/>
    <w:rsid w:val="00F66CDA"/>
    <w:rsid w:val="00F7024E"/>
    <w:rsid w:val="00F705FE"/>
    <w:rsid w:val="00F710AB"/>
    <w:rsid w:val="00F7149E"/>
    <w:rsid w:val="00F714AC"/>
    <w:rsid w:val="00F71583"/>
    <w:rsid w:val="00F71D98"/>
    <w:rsid w:val="00F71FE6"/>
    <w:rsid w:val="00F72E59"/>
    <w:rsid w:val="00F73129"/>
    <w:rsid w:val="00F745D1"/>
    <w:rsid w:val="00F74E4E"/>
    <w:rsid w:val="00F7556D"/>
    <w:rsid w:val="00F75600"/>
    <w:rsid w:val="00F75C16"/>
    <w:rsid w:val="00F75F32"/>
    <w:rsid w:val="00F75FCD"/>
    <w:rsid w:val="00F7794C"/>
    <w:rsid w:val="00F77BFA"/>
    <w:rsid w:val="00F8044C"/>
    <w:rsid w:val="00F80560"/>
    <w:rsid w:val="00F80DC2"/>
    <w:rsid w:val="00F81FCF"/>
    <w:rsid w:val="00F828E2"/>
    <w:rsid w:val="00F836BA"/>
    <w:rsid w:val="00F83D96"/>
    <w:rsid w:val="00F83EA1"/>
    <w:rsid w:val="00F842A4"/>
    <w:rsid w:val="00F8531B"/>
    <w:rsid w:val="00F85E1E"/>
    <w:rsid w:val="00F85FB2"/>
    <w:rsid w:val="00F86A17"/>
    <w:rsid w:val="00F86B2F"/>
    <w:rsid w:val="00F8715B"/>
    <w:rsid w:val="00F87384"/>
    <w:rsid w:val="00F8760C"/>
    <w:rsid w:val="00F87BD0"/>
    <w:rsid w:val="00F913D6"/>
    <w:rsid w:val="00F915EF"/>
    <w:rsid w:val="00F91A00"/>
    <w:rsid w:val="00F92094"/>
    <w:rsid w:val="00F9402A"/>
    <w:rsid w:val="00F9454F"/>
    <w:rsid w:val="00F9477D"/>
    <w:rsid w:val="00F95AA4"/>
    <w:rsid w:val="00F960EC"/>
    <w:rsid w:val="00F969DB"/>
    <w:rsid w:val="00F96A5D"/>
    <w:rsid w:val="00F96E7D"/>
    <w:rsid w:val="00F96EF1"/>
    <w:rsid w:val="00FA041E"/>
    <w:rsid w:val="00FA0690"/>
    <w:rsid w:val="00FA1A30"/>
    <w:rsid w:val="00FA1B03"/>
    <w:rsid w:val="00FA22A4"/>
    <w:rsid w:val="00FA22CC"/>
    <w:rsid w:val="00FA259E"/>
    <w:rsid w:val="00FA3A26"/>
    <w:rsid w:val="00FA3A48"/>
    <w:rsid w:val="00FA3BF4"/>
    <w:rsid w:val="00FA532C"/>
    <w:rsid w:val="00FA55CB"/>
    <w:rsid w:val="00FA6EF0"/>
    <w:rsid w:val="00FA7872"/>
    <w:rsid w:val="00FB0303"/>
    <w:rsid w:val="00FB0345"/>
    <w:rsid w:val="00FB080F"/>
    <w:rsid w:val="00FB0FB2"/>
    <w:rsid w:val="00FB1331"/>
    <w:rsid w:val="00FB271D"/>
    <w:rsid w:val="00FB29DB"/>
    <w:rsid w:val="00FB3456"/>
    <w:rsid w:val="00FB3596"/>
    <w:rsid w:val="00FB3ECF"/>
    <w:rsid w:val="00FB48D6"/>
    <w:rsid w:val="00FB509D"/>
    <w:rsid w:val="00FB5365"/>
    <w:rsid w:val="00FB5C39"/>
    <w:rsid w:val="00FB6089"/>
    <w:rsid w:val="00FB637B"/>
    <w:rsid w:val="00FB6B8E"/>
    <w:rsid w:val="00FB6E80"/>
    <w:rsid w:val="00FB6EF3"/>
    <w:rsid w:val="00FB72D9"/>
    <w:rsid w:val="00FB7BC0"/>
    <w:rsid w:val="00FB7D7B"/>
    <w:rsid w:val="00FC013D"/>
    <w:rsid w:val="00FC0619"/>
    <w:rsid w:val="00FC09B1"/>
    <w:rsid w:val="00FC0D3F"/>
    <w:rsid w:val="00FC0D78"/>
    <w:rsid w:val="00FC157F"/>
    <w:rsid w:val="00FC1687"/>
    <w:rsid w:val="00FC28DB"/>
    <w:rsid w:val="00FC3263"/>
    <w:rsid w:val="00FC4A45"/>
    <w:rsid w:val="00FC52D9"/>
    <w:rsid w:val="00FC5C23"/>
    <w:rsid w:val="00FC63D5"/>
    <w:rsid w:val="00FC6581"/>
    <w:rsid w:val="00FC675E"/>
    <w:rsid w:val="00FC682F"/>
    <w:rsid w:val="00FC6BD0"/>
    <w:rsid w:val="00FC7DF3"/>
    <w:rsid w:val="00FD0744"/>
    <w:rsid w:val="00FD12EC"/>
    <w:rsid w:val="00FD22CB"/>
    <w:rsid w:val="00FD2326"/>
    <w:rsid w:val="00FD387E"/>
    <w:rsid w:val="00FD3CA5"/>
    <w:rsid w:val="00FD3CB1"/>
    <w:rsid w:val="00FD41F6"/>
    <w:rsid w:val="00FD50ED"/>
    <w:rsid w:val="00FD5206"/>
    <w:rsid w:val="00FD5889"/>
    <w:rsid w:val="00FD5A53"/>
    <w:rsid w:val="00FD645D"/>
    <w:rsid w:val="00FD6506"/>
    <w:rsid w:val="00FD6D3C"/>
    <w:rsid w:val="00FD6F87"/>
    <w:rsid w:val="00FD736A"/>
    <w:rsid w:val="00FE021D"/>
    <w:rsid w:val="00FE0D14"/>
    <w:rsid w:val="00FE135A"/>
    <w:rsid w:val="00FE1809"/>
    <w:rsid w:val="00FE221C"/>
    <w:rsid w:val="00FE23AD"/>
    <w:rsid w:val="00FE24D0"/>
    <w:rsid w:val="00FE2F48"/>
    <w:rsid w:val="00FE435E"/>
    <w:rsid w:val="00FE49AC"/>
    <w:rsid w:val="00FE4EC9"/>
    <w:rsid w:val="00FE4FB6"/>
    <w:rsid w:val="00FE5042"/>
    <w:rsid w:val="00FE556C"/>
    <w:rsid w:val="00FF0610"/>
    <w:rsid w:val="00FF08B7"/>
    <w:rsid w:val="00FF097D"/>
    <w:rsid w:val="00FF0A60"/>
    <w:rsid w:val="00FF1A93"/>
    <w:rsid w:val="00FF2316"/>
    <w:rsid w:val="00FF3111"/>
    <w:rsid w:val="00FF40E7"/>
    <w:rsid w:val="00FF4D2F"/>
    <w:rsid w:val="00FF5232"/>
    <w:rsid w:val="00FF5D54"/>
    <w:rsid w:val="00FF61F3"/>
    <w:rsid w:val="00FF62F6"/>
    <w:rsid w:val="00FF7502"/>
  </w:rsids>
  <m:mathPr>
    <m:mathFont m:val="Cambria Math"/>
    <m:brkBin m:val="before"/>
    <m:brkBinSub m:val="--"/>
    <m:smallFrac/>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5D24377E-D5E4-4935-ACD2-83173355CF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D6867"/>
    <w:rPr>
      <w:rFonts w:ascii="Times New Roman" w:eastAsia="Times New Roman" w:hAnsi="Times New Roman" w:cs="Times New Roman"/>
      <w:lang w:val="es-MX"/>
    </w:rPr>
  </w:style>
  <w:style w:type="paragraph" w:styleId="Ttulo1">
    <w:name w:val="heading 1"/>
    <w:basedOn w:val="Normal"/>
    <w:next w:val="Normal"/>
    <w:link w:val="Ttulo1Car"/>
    <w:uiPriority w:val="9"/>
    <w:qFormat/>
    <w:rsid w:val="00CC7BDB"/>
    <w:pPr>
      <w:keepNext/>
      <w:keepLines/>
      <w:spacing w:before="240"/>
      <w:outlineLvl w:val="0"/>
    </w:pPr>
    <w:rPr>
      <w:rFonts w:asciiTheme="majorHAnsi" w:eastAsiaTheme="majorEastAsia" w:hAnsiTheme="majorHAnsi" w:cstheme="majorBidi"/>
      <w:color w:val="365F91" w:themeColor="accent1" w:themeShade="BF"/>
      <w:sz w:val="32"/>
      <w:szCs w:val="32"/>
      <w:lang w:val="es-ES"/>
    </w:rPr>
  </w:style>
  <w:style w:type="paragraph" w:styleId="Ttulo2">
    <w:name w:val="heading 2"/>
    <w:basedOn w:val="Normal"/>
    <w:next w:val="Normal"/>
    <w:link w:val="Ttulo2Car"/>
    <w:uiPriority w:val="9"/>
    <w:unhideWhenUsed/>
    <w:qFormat/>
    <w:rsid w:val="004435D7"/>
    <w:pPr>
      <w:keepNext/>
      <w:keepLines/>
      <w:spacing w:before="40" w:line="259" w:lineRule="auto"/>
      <w:outlineLvl w:val="1"/>
    </w:pPr>
    <w:rPr>
      <w:rFonts w:asciiTheme="majorHAnsi" w:eastAsiaTheme="majorEastAsia" w:hAnsiTheme="majorHAnsi" w:cstheme="majorBidi"/>
      <w:color w:val="365F91" w:themeColor="accent1" w:themeShade="BF"/>
      <w:sz w:val="26"/>
      <w:szCs w:val="26"/>
      <w:lang w:eastAsia="en-US"/>
    </w:rPr>
  </w:style>
  <w:style w:type="paragraph" w:styleId="Ttulo3">
    <w:name w:val="heading 3"/>
    <w:basedOn w:val="Normal"/>
    <w:link w:val="Ttulo3Car"/>
    <w:uiPriority w:val="9"/>
    <w:qFormat/>
    <w:rsid w:val="0071255C"/>
    <w:pPr>
      <w:spacing w:before="100" w:beforeAutospacing="1" w:after="100" w:afterAutospacing="1"/>
      <w:outlineLvl w:val="2"/>
    </w:pPr>
    <w:rPr>
      <w:b/>
      <w:bCs/>
      <w:sz w:val="27"/>
      <w:szCs w:val="27"/>
      <w:lang w:eastAsia="es-MX"/>
    </w:rPr>
  </w:style>
  <w:style w:type="paragraph" w:styleId="Ttulo4">
    <w:name w:val="heading 4"/>
    <w:basedOn w:val="Normal"/>
    <w:next w:val="Normal"/>
    <w:link w:val="Ttulo4Car"/>
    <w:uiPriority w:val="9"/>
    <w:unhideWhenUsed/>
    <w:qFormat/>
    <w:rsid w:val="00FC157F"/>
    <w:pPr>
      <w:keepNext/>
      <w:keepLines/>
      <w:spacing w:before="40"/>
      <w:outlineLvl w:val="3"/>
    </w:pPr>
    <w:rPr>
      <w:rFonts w:asciiTheme="majorHAnsi" w:eastAsiaTheme="majorEastAsia" w:hAnsiTheme="majorHAnsi" w:cstheme="majorBidi"/>
      <w:i/>
      <w:iCs/>
      <w:color w:val="365F91" w:themeColor="accent1" w:themeShade="BF"/>
      <w:lang w:val="es-ES"/>
    </w:rPr>
  </w:style>
  <w:style w:type="paragraph" w:styleId="Ttulo5">
    <w:name w:val="heading 5"/>
    <w:basedOn w:val="Normal"/>
    <w:next w:val="Normal"/>
    <w:link w:val="Ttulo5Car"/>
    <w:uiPriority w:val="9"/>
    <w:unhideWhenUsed/>
    <w:qFormat/>
    <w:rsid w:val="00FC157F"/>
    <w:pPr>
      <w:keepNext/>
      <w:keepLines/>
      <w:spacing w:before="40"/>
      <w:outlineLvl w:val="4"/>
    </w:pPr>
    <w:rPr>
      <w:rFonts w:asciiTheme="majorHAnsi" w:eastAsiaTheme="majorEastAsia" w:hAnsiTheme="majorHAnsi" w:cstheme="majorBidi"/>
      <w:color w:val="365F91" w:themeColor="accent1" w:themeShade="BF"/>
      <w:lang w:val="es-ES"/>
    </w:rPr>
  </w:style>
  <w:style w:type="paragraph" w:styleId="Ttulo6">
    <w:name w:val="heading 6"/>
    <w:basedOn w:val="Normal"/>
    <w:next w:val="Normal"/>
    <w:link w:val="Ttulo6Car"/>
    <w:uiPriority w:val="9"/>
    <w:unhideWhenUsed/>
    <w:qFormat/>
    <w:rsid w:val="00FC157F"/>
    <w:pPr>
      <w:keepNext/>
      <w:keepLines/>
      <w:spacing w:before="40"/>
      <w:outlineLvl w:val="5"/>
    </w:pPr>
    <w:rPr>
      <w:rFonts w:asciiTheme="majorHAnsi" w:eastAsiaTheme="majorEastAsia" w:hAnsiTheme="majorHAnsi" w:cstheme="majorBidi"/>
      <w:color w:val="243F60" w:themeColor="accent1" w:themeShade="7F"/>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A2780F"/>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A2780F"/>
    <w:rPr>
      <w:rFonts w:ascii="Times New Roman" w:eastAsia="Times New Roman" w:hAnsi="Times New Roman" w:cs="Times New Roman"/>
      <w:lang w:val="es-ES"/>
    </w:rPr>
  </w:style>
  <w:style w:type="character" w:styleId="Hipervnculo">
    <w:name w:val="Hyperlink"/>
    <w:uiPriority w:val="99"/>
    <w:unhideWhenUsed/>
    <w:rsid w:val="00A2780F"/>
    <w:rPr>
      <w:strike w:val="0"/>
      <w:dstrike w:val="0"/>
      <w:color w:val="035899"/>
      <w:u w:val="none"/>
      <w:effect w:val="none"/>
    </w:rPr>
  </w:style>
  <w:style w:type="paragraph" w:styleId="NormalWeb">
    <w:name w:val="Normal (Web)"/>
    <w:basedOn w:val="Normal"/>
    <w:uiPriority w:val="99"/>
    <w:rsid w:val="00A2780F"/>
    <w:pPr>
      <w:spacing w:before="100" w:beforeAutospacing="1" w:after="100" w:afterAutospacing="1"/>
    </w:pPr>
  </w:style>
  <w:style w:type="character" w:styleId="Textoennegrita">
    <w:name w:val="Strong"/>
    <w:uiPriority w:val="22"/>
    <w:qFormat/>
    <w:rsid w:val="00A2780F"/>
    <w:rPr>
      <w:b/>
      <w:bCs/>
    </w:rPr>
  </w:style>
  <w:style w:type="character" w:styleId="Hipervnculovisitado">
    <w:name w:val="FollowedHyperlink"/>
    <w:basedOn w:val="Fuentedeprrafopredeter"/>
    <w:uiPriority w:val="99"/>
    <w:semiHidden/>
    <w:unhideWhenUsed/>
    <w:rsid w:val="009776B8"/>
    <w:rPr>
      <w:color w:val="800080" w:themeColor="followedHyperlink"/>
      <w:u w:val="single"/>
    </w:rPr>
  </w:style>
  <w:style w:type="paragraph" w:styleId="Textoindependiente2">
    <w:name w:val="Body Text 2"/>
    <w:basedOn w:val="Normal"/>
    <w:link w:val="Textoindependiente2Car"/>
    <w:uiPriority w:val="99"/>
    <w:unhideWhenUsed/>
    <w:rsid w:val="009776B8"/>
    <w:pPr>
      <w:spacing w:after="120" w:line="480" w:lineRule="auto"/>
    </w:pPr>
  </w:style>
  <w:style w:type="character" w:customStyle="1" w:styleId="Textoindependiente2Car">
    <w:name w:val="Texto independiente 2 Car"/>
    <w:basedOn w:val="Fuentedeprrafopredeter"/>
    <w:link w:val="Textoindependiente2"/>
    <w:uiPriority w:val="99"/>
    <w:rsid w:val="009776B8"/>
    <w:rPr>
      <w:rFonts w:ascii="Times New Roman" w:eastAsia="Times New Roman" w:hAnsi="Times New Roman" w:cs="Times New Roman"/>
      <w:lang w:val="es-ES"/>
    </w:rPr>
  </w:style>
  <w:style w:type="character" w:styleId="Refdecomentario">
    <w:name w:val="annotation reference"/>
    <w:basedOn w:val="Fuentedeprrafopredeter"/>
    <w:uiPriority w:val="99"/>
    <w:semiHidden/>
    <w:unhideWhenUsed/>
    <w:rsid w:val="00532734"/>
    <w:rPr>
      <w:sz w:val="16"/>
      <w:szCs w:val="16"/>
    </w:rPr>
  </w:style>
  <w:style w:type="character" w:customStyle="1" w:styleId="apple-converted-space">
    <w:name w:val="apple-converted-space"/>
    <w:basedOn w:val="Fuentedeprrafopredeter"/>
    <w:rsid w:val="00097B14"/>
  </w:style>
  <w:style w:type="paragraph" w:customStyle="1" w:styleId="Default">
    <w:name w:val="Default"/>
    <w:rsid w:val="004325CE"/>
    <w:pPr>
      <w:autoSpaceDE w:val="0"/>
      <w:autoSpaceDN w:val="0"/>
      <w:adjustRightInd w:val="0"/>
    </w:pPr>
    <w:rPr>
      <w:rFonts w:ascii="Arial" w:eastAsiaTheme="minorHAnsi" w:hAnsi="Arial" w:cs="Arial"/>
      <w:color w:val="000000"/>
      <w:lang w:val="es-MX" w:eastAsia="en-US"/>
    </w:rPr>
  </w:style>
  <w:style w:type="paragraph" w:customStyle="1" w:styleId="Listavistosa-nfasis11">
    <w:name w:val="Lista vistosa - Énfasis 11"/>
    <w:basedOn w:val="Normal"/>
    <w:link w:val="Listavistosa-nfasis1Car"/>
    <w:uiPriority w:val="34"/>
    <w:qFormat/>
    <w:rsid w:val="0015349A"/>
    <w:pPr>
      <w:ind w:left="708"/>
    </w:pPr>
  </w:style>
  <w:style w:type="character" w:customStyle="1" w:styleId="Listavistosa-nfasis1Car">
    <w:name w:val="Lista vistosa - Énfasis 1 Car"/>
    <w:link w:val="Listavistosa-nfasis11"/>
    <w:uiPriority w:val="34"/>
    <w:locked/>
    <w:rsid w:val="0015349A"/>
    <w:rPr>
      <w:rFonts w:ascii="Times New Roman" w:eastAsia="Times New Roman" w:hAnsi="Times New Roman" w:cs="Times New Roman"/>
      <w:lang w:val="es-ES"/>
    </w:rPr>
  </w:style>
  <w:style w:type="paragraph" w:customStyle="1" w:styleId="Texto">
    <w:name w:val="Texto"/>
    <w:basedOn w:val="Normal"/>
    <w:link w:val="TextoCar"/>
    <w:qFormat/>
    <w:rsid w:val="0015349A"/>
    <w:pPr>
      <w:spacing w:after="101" w:line="216" w:lineRule="exact"/>
      <w:ind w:firstLine="288"/>
      <w:jc w:val="both"/>
    </w:pPr>
    <w:rPr>
      <w:rFonts w:ascii="Arial" w:hAnsi="Arial" w:cs="Arial"/>
      <w:sz w:val="18"/>
      <w:szCs w:val="18"/>
    </w:rPr>
  </w:style>
  <w:style w:type="character" w:customStyle="1" w:styleId="apple-style-span">
    <w:name w:val="apple-style-span"/>
    <w:rsid w:val="0015349A"/>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15349A"/>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15349A"/>
    <w:rPr>
      <w:rFonts w:eastAsiaTheme="minorHAnsi"/>
      <w:sz w:val="20"/>
      <w:szCs w:val="20"/>
      <w:lang w:val="es-MX" w:eastAsia="en-U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rsid w:val="0015349A"/>
    <w:rPr>
      <w:vertAlign w:val="superscript"/>
    </w:rPr>
  </w:style>
  <w:style w:type="paragraph" w:styleId="Sinespaciado">
    <w:name w:val="No Spacing"/>
    <w:aliases w:val="Francesa"/>
    <w:link w:val="SinespaciadoCar"/>
    <w:qFormat/>
    <w:rsid w:val="0015349A"/>
    <w:rPr>
      <w:rFonts w:ascii="Times New Roman" w:eastAsia="Times New Roman" w:hAnsi="Times New Roman" w:cs="Times New Roman"/>
      <w:lang w:val="es-MX"/>
    </w:rPr>
  </w:style>
  <w:style w:type="paragraph" w:styleId="Textosinformato">
    <w:name w:val="Plain Text"/>
    <w:basedOn w:val="Normal"/>
    <w:link w:val="TextosinformatoCar"/>
    <w:rsid w:val="0015349A"/>
    <w:rPr>
      <w:rFonts w:ascii="Courier New" w:hAnsi="Courier New"/>
      <w:sz w:val="20"/>
      <w:szCs w:val="20"/>
    </w:rPr>
  </w:style>
  <w:style w:type="character" w:customStyle="1" w:styleId="TextosinformatoCar">
    <w:name w:val="Texto sin formato Car"/>
    <w:basedOn w:val="Fuentedeprrafopredeter"/>
    <w:link w:val="Textosinformato"/>
    <w:rsid w:val="0015349A"/>
    <w:rPr>
      <w:rFonts w:ascii="Courier New" w:eastAsia="Times New Roman" w:hAnsi="Courier New" w:cs="Times New Roman"/>
      <w:sz w:val="20"/>
      <w:szCs w:val="20"/>
      <w:lang w:val="es-ES"/>
    </w:rPr>
  </w:style>
  <w:style w:type="paragraph" w:customStyle="1" w:styleId="Standard">
    <w:name w:val="Standard"/>
    <w:rsid w:val="0015349A"/>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15349A"/>
    <w:rPr>
      <w:rFonts w:ascii="Arial" w:hAnsi="Arial" w:cs="Arial" w:hint="default"/>
      <w:b/>
      <w:bCs/>
      <w:sz w:val="18"/>
      <w:szCs w:val="18"/>
    </w:rPr>
  </w:style>
  <w:style w:type="paragraph" w:customStyle="1" w:styleId="Pa2">
    <w:name w:val="Pa2"/>
    <w:basedOn w:val="Normal"/>
    <w:next w:val="Normal"/>
    <w:uiPriority w:val="99"/>
    <w:rsid w:val="0015349A"/>
    <w:pPr>
      <w:autoSpaceDE w:val="0"/>
      <w:autoSpaceDN w:val="0"/>
      <w:adjustRightInd w:val="0"/>
      <w:spacing w:line="240" w:lineRule="atLeast"/>
    </w:pPr>
    <w:rPr>
      <w:rFonts w:ascii="Helvetica" w:hAnsi="Helvetica"/>
      <w:lang w:val="es-ES_tradnl" w:eastAsia="es-ES_tradnl"/>
    </w:rPr>
  </w:style>
  <w:style w:type="character" w:customStyle="1" w:styleId="f">
    <w:name w:val="f"/>
    <w:basedOn w:val="Fuentedeprrafopredeter"/>
    <w:rsid w:val="0015349A"/>
  </w:style>
  <w:style w:type="paragraph" w:customStyle="1" w:styleId="q">
    <w:name w:val="q"/>
    <w:basedOn w:val="Normal"/>
    <w:rsid w:val="0015349A"/>
    <w:pPr>
      <w:spacing w:before="100" w:beforeAutospacing="1" w:after="100" w:afterAutospacing="1"/>
    </w:pPr>
    <w:rPr>
      <w:lang w:eastAsia="es-MX"/>
    </w:rPr>
  </w:style>
  <w:style w:type="character" w:customStyle="1" w:styleId="d">
    <w:name w:val="d"/>
    <w:basedOn w:val="Fuentedeprrafopredeter"/>
    <w:rsid w:val="0015349A"/>
  </w:style>
  <w:style w:type="character" w:customStyle="1" w:styleId="b">
    <w:name w:val="b"/>
    <w:basedOn w:val="Fuentedeprrafopredeter"/>
    <w:rsid w:val="0015349A"/>
  </w:style>
  <w:style w:type="character" w:customStyle="1" w:styleId="k">
    <w:name w:val="k"/>
    <w:basedOn w:val="Fuentedeprrafopredeter"/>
    <w:rsid w:val="0015349A"/>
  </w:style>
  <w:style w:type="character" w:customStyle="1" w:styleId="h">
    <w:name w:val="h"/>
    <w:basedOn w:val="Fuentedeprrafopredeter"/>
    <w:rsid w:val="0015349A"/>
  </w:style>
  <w:style w:type="character" w:styleId="CitaHTML">
    <w:name w:val="HTML Cite"/>
    <w:uiPriority w:val="99"/>
    <w:semiHidden/>
    <w:unhideWhenUsed/>
    <w:rsid w:val="0015349A"/>
    <w:rPr>
      <w:i/>
      <w:iCs/>
    </w:rPr>
  </w:style>
  <w:style w:type="paragraph" w:customStyle="1" w:styleId="RSCGnotaalpie">
    <w:name w:val="RSCG nota al pie"/>
    <w:basedOn w:val="Normal"/>
    <w:uiPriority w:val="99"/>
    <w:qFormat/>
    <w:rsid w:val="0015349A"/>
    <w:pPr>
      <w:spacing w:after="120"/>
      <w:jc w:val="both"/>
    </w:pPr>
    <w:rPr>
      <w:rFonts w:ascii="palatino" w:hAnsi="palatino" w:cstheme="minorBidi"/>
      <w:sz w:val="22"/>
      <w:szCs w:val="22"/>
      <w:lang w:eastAsia="en-US"/>
    </w:rPr>
  </w:style>
  <w:style w:type="character" w:customStyle="1" w:styleId="lbl-encabezado-blanco2">
    <w:name w:val="lbl-encabezado-blanco2"/>
    <w:rsid w:val="00052E1B"/>
    <w:rPr>
      <w:color w:val="FFFFFF"/>
    </w:rPr>
  </w:style>
  <w:style w:type="character" w:customStyle="1" w:styleId="TextoCar">
    <w:name w:val="Texto Car"/>
    <w:link w:val="Texto"/>
    <w:locked/>
    <w:rsid w:val="00AB159D"/>
    <w:rPr>
      <w:rFonts w:ascii="Arial" w:eastAsia="Times New Roman" w:hAnsi="Arial" w:cs="Arial"/>
      <w:sz w:val="18"/>
      <w:szCs w:val="18"/>
      <w:lang w:val="es-MX"/>
    </w:rPr>
  </w:style>
  <w:style w:type="character" w:customStyle="1" w:styleId="Ttulo3Car">
    <w:name w:val="Título 3 Car"/>
    <w:basedOn w:val="Fuentedeprrafopredeter"/>
    <w:link w:val="Ttulo3"/>
    <w:uiPriority w:val="9"/>
    <w:rsid w:val="0071255C"/>
    <w:rPr>
      <w:rFonts w:ascii="Times New Roman" w:eastAsia="Times New Roman" w:hAnsi="Times New Roman" w:cs="Times New Roman"/>
      <w:b/>
      <w:bCs/>
      <w:sz w:val="27"/>
      <w:szCs w:val="27"/>
      <w:lang w:val="es-MX" w:eastAsia="es-MX"/>
    </w:rPr>
  </w:style>
  <w:style w:type="paragraph" w:customStyle="1" w:styleId="ANOTACION">
    <w:name w:val="ANOTACION"/>
    <w:basedOn w:val="Normal"/>
    <w:link w:val="ANOTACIONCar"/>
    <w:rsid w:val="003D3A0C"/>
    <w:pPr>
      <w:spacing w:before="101" w:after="101"/>
      <w:jc w:val="center"/>
    </w:pPr>
    <w:rPr>
      <w:b/>
      <w:sz w:val="18"/>
      <w:szCs w:val="18"/>
    </w:rPr>
  </w:style>
  <w:style w:type="character" w:customStyle="1" w:styleId="ANOTACIONCar">
    <w:name w:val="ANOTACION Car"/>
    <w:link w:val="ANOTACION"/>
    <w:locked/>
    <w:rsid w:val="003D3A0C"/>
    <w:rPr>
      <w:rFonts w:ascii="Times New Roman" w:eastAsia="Times New Roman" w:hAnsi="Times New Roman" w:cs="Times New Roman"/>
      <w:b/>
      <w:sz w:val="18"/>
      <w:szCs w:val="18"/>
    </w:rPr>
  </w:style>
  <w:style w:type="table" w:styleId="Tablaconcuadrcula">
    <w:name w:val="Table Grid"/>
    <w:basedOn w:val="Tablanormal"/>
    <w:uiPriority w:val="39"/>
    <w:rsid w:val="00AA48A5"/>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uiPriority w:val="20"/>
    <w:qFormat/>
    <w:rsid w:val="0022780C"/>
    <w:rPr>
      <w:i/>
      <w:iCs/>
    </w:rPr>
  </w:style>
  <w:style w:type="character" w:customStyle="1" w:styleId="SinespaciadoCar">
    <w:name w:val="Sin espaciado Car"/>
    <w:aliases w:val="Francesa Car"/>
    <w:link w:val="Sinespaciado"/>
    <w:locked/>
    <w:rsid w:val="0088649D"/>
    <w:rPr>
      <w:rFonts w:ascii="Times New Roman" w:eastAsia="Times New Roman" w:hAnsi="Times New Roman" w:cs="Times New Roman"/>
      <w:lang w:val="es-MX"/>
    </w:rPr>
  </w:style>
  <w:style w:type="character" w:customStyle="1" w:styleId="Ttulo2Car">
    <w:name w:val="Título 2 Car"/>
    <w:basedOn w:val="Fuentedeprrafopredeter"/>
    <w:link w:val="Ttulo2"/>
    <w:uiPriority w:val="9"/>
    <w:rsid w:val="004435D7"/>
    <w:rPr>
      <w:rFonts w:asciiTheme="majorHAnsi" w:eastAsiaTheme="majorEastAsia" w:hAnsiTheme="majorHAnsi" w:cstheme="majorBidi"/>
      <w:color w:val="365F91" w:themeColor="accent1" w:themeShade="BF"/>
      <w:sz w:val="26"/>
      <w:szCs w:val="26"/>
      <w:lang w:val="es-MX" w:eastAsia="en-US"/>
    </w:rPr>
  </w:style>
  <w:style w:type="paragraph" w:styleId="Bibliografa">
    <w:name w:val="Bibliography"/>
    <w:basedOn w:val="Normal"/>
    <w:next w:val="Normal"/>
    <w:uiPriority w:val="37"/>
    <w:semiHidden/>
    <w:unhideWhenUsed/>
    <w:rsid w:val="002B0232"/>
  </w:style>
  <w:style w:type="paragraph" w:styleId="Textocomentario">
    <w:name w:val="annotation text"/>
    <w:basedOn w:val="Normal"/>
    <w:link w:val="TextocomentarioCar"/>
    <w:uiPriority w:val="99"/>
    <w:semiHidden/>
    <w:unhideWhenUsed/>
    <w:rsid w:val="006C2EF9"/>
    <w:rPr>
      <w:sz w:val="20"/>
      <w:szCs w:val="20"/>
    </w:rPr>
  </w:style>
  <w:style w:type="character" w:customStyle="1" w:styleId="TextocomentarioCar">
    <w:name w:val="Texto comentario Car"/>
    <w:basedOn w:val="Fuentedeprrafopredeter"/>
    <w:link w:val="Textocomentario"/>
    <w:uiPriority w:val="99"/>
    <w:semiHidden/>
    <w:rsid w:val="006C2EF9"/>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6C2EF9"/>
    <w:rPr>
      <w:b/>
      <w:bCs/>
    </w:rPr>
  </w:style>
  <w:style w:type="character" w:customStyle="1" w:styleId="AsuntodelcomentarioCar">
    <w:name w:val="Asunto del comentario Car"/>
    <w:basedOn w:val="TextocomentarioCar"/>
    <w:link w:val="Asuntodelcomentario"/>
    <w:uiPriority w:val="99"/>
    <w:semiHidden/>
    <w:rsid w:val="006C2EF9"/>
    <w:rPr>
      <w:rFonts w:ascii="Times New Roman" w:eastAsia="Times New Roman" w:hAnsi="Times New Roman" w:cs="Times New Roman"/>
      <w:b/>
      <w:bCs/>
      <w:sz w:val="20"/>
      <w:szCs w:val="20"/>
      <w:lang w:val="es-ES"/>
    </w:rPr>
  </w:style>
  <w:style w:type="paragraph" w:customStyle="1" w:styleId="ROMANOS">
    <w:name w:val="ROMANOS"/>
    <w:basedOn w:val="Normal"/>
    <w:link w:val="ROMANOSCar"/>
    <w:rsid w:val="0014538F"/>
    <w:pPr>
      <w:tabs>
        <w:tab w:val="left" w:pos="720"/>
      </w:tabs>
      <w:spacing w:after="101" w:line="216" w:lineRule="exact"/>
      <w:ind w:left="720" w:hanging="432"/>
      <w:jc w:val="both"/>
    </w:pPr>
    <w:rPr>
      <w:rFonts w:ascii="Arial" w:hAnsi="Arial" w:cs="Arial"/>
      <w:sz w:val="18"/>
      <w:szCs w:val="18"/>
      <w:lang w:val="es-ES"/>
    </w:rPr>
  </w:style>
  <w:style w:type="character" w:customStyle="1" w:styleId="ROMANOSCar">
    <w:name w:val="ROMANOS Car"/>
    <w:link w:val="ROMANOS"/>
    <w:locked/>
    <w:rsid w:val="0014538F"/>
    <w:rPr>
      <w:rFonts w:ascii="Arial" w:eastAsia="Times New Roman" w:hAnsi="Arial" w:cs="Arial"/>
      <w:sz w:val="18"/>
      <w:szCs w:val="18"/>
      <w:lang w:val="es-ES"/>
    </w:rPr>
  </w:style>
  <w:style w:type="character" w:customStyle="1" w:styleId="m1553324590483875794gmail-m8993139698400752374gmail-apple-converted-space">
    <w:name w:val="m_1553324590483875794gmail-m_8993139698400752374gmail-apple-converted-space"/>
    <w:basedOn w:val="Fuentedeprrafopredeter"/>
    <w:rsid w:val="000054EA"/>
  </w:style>
  <w:style w:type="character" w:customStyle="1" w:styleId="Ninguno">
    <w:name w:val="Ninguno"/>
    <w:rsid w:val="00A327E0"/>
    <w:rPr>
      <w:lang w:val="es-ES_tradnl"/>
    </w:rPr>
  </w:style>
  <w:style w:type="paragraph" w:customStyle="1" w:styleId="Cuerpo">
    <w:name w:val="Cuerpo"/>
    <w:rsid w:val="004F00D5"/>
    <w:pPr>
      <w:pBdr>
        <w:top w:val="nil"/>
        <w:left w:val="nil"/>
        <w:bottom w:val="nil"/>
        <w:right w:val="nil"/>
        <w:between w:val="nil"/>
        <w:bar w:val="nil"/>
      </w:pBdr>
      <w:spacing w:after="160" w:line="259" w:lineRule="auto"/>
    </w:pPr>
    <w:rPr>
      <w:rFonts w:ascii="Calibri" w:eastAsia="Calibri" w:hAnsi="Calibri" w:cs="Calibri"/>
      <w:color w:val="000000"/>
      <w:sz w:val="22"/>
      <w:szCs w:val="22"/>
      <w:u w:color="000000"/>
      <w:bdr w:val="nil"/>
      <w:lang w:val="de-DE"/>
    </w:rPr>
  </w:style>
  <w:style w:type="numbering" w:customStyle="1" w:styleId="Estiloimportado2">
    <w:name w:val="Estilo importado 2"/>
    <w:rsid w:val="008677B6"/>
    <w:pPr>
      <w:numPr>
        <w:numId w:val="3"/>
      </w:numPr>
    </w:pPr>
  </w:style>
  <w:style w:type="character" w:customStyle="1" w:styleId="Ttulo1Car">
    <w:name w:val="Título 1 Car"/>
    <w:basedOn w:val="Fuentedeprrafopredeter"/>
    <w:link w:val="Ttulo1"/>
    <w:uiPriority w:val="9"/>
    <w:rsid w:val="00CC7BDB"/>
    <w:rPr>
      <w:rFonts w:asciiTheme="majorHAnsi" w:eastAsiaTheme="majorEastAsia" w:hAnsiTheme="majorHAnsi" w:cstheme="majorBidi"/>
      <w:color w:val="365F91" w:themeColor="accent1" w:themeShade="BF"/>
      <w:sz w:val="32"/>
      <w:szCs w:val="32"/>
      <w:lang w:val="es-ES"/>
    </w:rPr>
  </w:style>
  <w:style w:type="numbering" w:customStyle="1" w:styleId="Estiloimportado1">
    <w:name w:val="Estilo importado 1"/>
    <w:rsid w:val="00CC7BDB"/>
    <w:pPr>
      <w:numPr>
        <w:numId w:val="4"/>
      </w:numPr>
    </w:pPr>
  </w:style>
  <w:style w:type="character" w:customStyle="1" w:styleId="normaltextrun">
    <w:name w:val="normaltextrun"/>
    <w:basedOn w:val="Fuentedeprrafopredeter"/>
    <w:rsid w:val="00641BB8"/>
  </w:style>
  <w:style w:type="paragraph" w:customStyle="1" w:styleId="INCISO">
    <w:name w:val="INCISO"/>
    <w:basedOn w:val="Normal"/>
    <w:rsid w:val="002064B3"/>
    <w:pPr>
      <w:spacing w:after="101" w:line="216" w:lineRule="exact"/>
      <w:ind w:left="1080" w:hanging="360"/>
      <w:jc w:val="both"/>
    </w:pPr>
    <w:rPr>
      <w:rFonts w:ascii="Arial" w:hAnsi="Arial" w:cs="Arial"/>
      <w:sz w:val="18"/>
      <w:szCs w:val="18"/>
      <w:lang w:val="es-ES" w:eastAsia="es-MX"/>
    </w:rPr>
  </w:style>
  <w:style w:type="paragraph" w:customStyle="1" w:styleId="n2">
    <w:name w:val="n2"/>
    <w:basedOn w:val="Normal"/>
    <w:rsid w:val="001C4E80"/>
    <w:pPr>
      <w:spacing w:before="100" w:beforeAutospacing="1" w:after="100" w:afterAutospacing="1"/>
    </w:pPr>
    <w:rPr>
      <w:lang w:eastAsia="es-MX"/>
    </w:rPr>
  </w:style>
  <w:style w:type="paragraph" w:customStyle="1" w:styleId="j">
    <w:name w:val="j"/>
    <w:basedOn w:val="Normal"/>
    <w:rsid w:val="001C4E80"/>
    <w:pPr>
      <w:spacing w:before="100" w:beforeAutospacing="1" w:after="100" w:afterAutospacing="1"/>
    </w:pPr>
    <w:rPr>
      <w:lang w:eastAsia="es-MX"/>
    </w:rPr>
  </w:style>
  <w:style w:type="character" w:customStyle="1" w:styleId="nacep">
    <w:name w:val="n_acep"/>
    <w:basedOn w:val="Fuentedeprrafopredeter"/>
    <w:rsid w:val="001C4E80"/>
  </w:style>
  <w:style w:type="paragraph" w:customStyle="1" w:styleId="m5212863947045306324gmail-msonormal">
    <w:name w:val="m_5212863947045306324gmail-msonormal"/>
    <w:basedOn w:val="Normal"/>
    <w:rsid w:val="003A73F9"/>
    <w:pPr>
      <w:spacing w:before="100" w:beforeAutospacing="1" w:after="100" w:afterAutospacing="1"/>
    </w:pPr>
    <w:rPr>
      <w:lang w:eastAsia="es-MX"/>
    </w:rPr>
  </w:style>
  <w:style w:type="character" w:customStyle="1" w:styleId="user-highlighted-active">
    <w:name w:val="user-highlighted-active"/>
    <w:basedOn w:val="Fuentedeprrafopredeter"/>
    <w:rsid w:val="00967345"/>
  </w:style>
  <w:style w:type="character" w:customStyle="1" w:styleId="Ttulo4Car">
    <w:name w:val="Título 4 Car"/>
    <w:basedOn w:val="Fuentedeprrafopredeter"/>
    <w:link w:val="Ttulo4"/>
    <w:uiPriority w:val="9"/>
    <w:rsid w:val="00FC157F"/>
    <w:rPr>
      <w:rFonts w:asciiTheme="majorHAnsi" w:eastAsiaTheme="majorEastAsia" w:hAnsiTheme="majorHAnsi" w:cstheme="majorBidi"/>
      <w:i/>
      <w:iCs/>
      <w:color w:val="365F91" w:themeColor="accent1" w:themeShade="BF"/>
      <w:lang w:val="es-ES"/>
    </w:rPr>
  </w:style>
  <w:style w:type="character" w:customStyle="1" w:styleId="Ttulo5Car">
    <w:name w:val="Título 5 Car"/>
    <w:basedOn w:val="Fuentedeprrafopredeter"/>
    <w:link w:val="Ttulo5"/>
    <w:uiPriority w:val="9"/>
    <w:rsid w:val="00FC157F"/>
    <w:rPr>
      <w:rFonts w:asciiTheme="majorHAnsi" w:eastAsiaTheme="majorEastAsia" w:hAnsiTheme="majorHAnsi" w:cstheme="majorBidi"/>
      <w:color w:val="365F91" w:themeColor="accent1" w:themeShade="BF"/>
      <w:lang w:val="es-ES"/>
    </w:rPr>
  </w:style>
  <w:style w:type="character" w:customStyle="1" w:styleId="Ttulo6Car">
    <w:name w:val="Título 6 Car"/>
    <w:basedOn w:val="Fuentedeprrafopredeter"/>
    <w:link w:val="Ttulo6"/>
    <w:uiPriority w:val="9"/>
    <w:rsid w:val="00FC157F"/>
    <w:rPr>
      <w:rFonts w:asciiTheme="majorHAnsi" w:eastAsiaTheme="majorEastAsia" w:hAnsiTheme="majorHAnsi" w:cstheme="majorBidi"/>
      <w:color w:val="243F60" w:themeColor="accent1" w:themeShade="7F"/>
      <w:lang w:val="es-ES"/>
    </w:rPr>
  </w:style>
  <w:style w:type="paragraph" w:styleId="Lista">
    <w:name w:val="List"/>
    <w:basedOn w:val="Normal"/>
    <w:uiPriority w:val="99"/>
    <w:unhideWhenUsed/>
    <w:rsid w:val="00FC157F"/>
    <w:pPr>
      <w:ind w:left="283" w:hanging="283"/>
      <w:contextualSpacing/>
    </w:pPr>
    <w:rPr>
      <w:lang w:val="es-ES"/>
    </w:rPr>
  </w:style>
  <w:style w:type="paragraph" w:styleId="Lista2">
    <w:name w:val="List 2"/>
    <w:basedOn w:val="Normal"/>
    <w:uiPriority w:val="99"/>
    <w:unhideWhenUsed/>
    <w:rsid w:val="00FC157F"/>
    <w:pPr>
      <w:ind w:left="566" w:hanging="283"/>
      <w:contextualSpacing/>
    </w:pPr>
    <w:rPr>
      <w:lang w:val="es-ES"/>
    </w:rPr>
  </w:style>
  <w:style w:type="paragraph" w:styleId="Lista3">
    <w:name w:val="List 3"/>
    <w:basedOn w:val="Normal"/>
    <w:uiPriority w:val="99"/>
    <w:unhideWhenUsed/>
    <w:rsid w:val="00FC157F"/>
    <w:pPr>
      <w:ind w:left="849" w:hanging="283"/>
      <w:contextualSpacing/>
    </w:pPr>
    <w:rPr>
      <w:lang w:val="es-ES"/>
    </w:rPr>
  </w:style>
  <w:style w:type="paragraph" w:styleId="Textoindependiente">
    <w:name w:val="Body Text"/>
    <w:basedOn w:val="Normal"/>
    <w:link w:val="TextoindependienteCar"/>
    <w:uiPriority w:val="99"/>
    <w:unhideWhenUsed/>
    <w:rsid w:val="00FC157F"/>
    <w:pPr>
      <w:spacing w:after="120"/>
    </w:pPr>
    <w:rPr>
      <w:lang w:val="es-ES"/>
    </w:rPr>
  </w:style>
  <w:style w:type="character" w:customStyle="1" w:styleId="TextoindependienteCar">
    <w:name w:val="Texto independiente Car"/>
    <w:basedOn w:val="Fuentedeprrafopredeter"/>
    <w:link w:val="Textoindependiente"/>
    <w:uiPriority w:val="99"/>
    <w:rsid w:val="00FC157F"/>
    <w:rPr>
      <w:rFonts w:ascii="Times New Roman" w:eastAsia="Times New Roman" w:hAnsi="Times New Roman" w:cs="Times New Roman"/>
      <w:lang w:val="es-ES"/>
    </w:rPr>
  </w:style>
  <w:style w:type="paragraph" w:styleId="Sangradetextonormal">
    <w:name w:val="Body Text Indent"/>
    <w:basedOn w:val="Normal"/>
    <w:link w:val="SangradetextonormalCar"/>
    <w:uiPriority w:val="99"/>
    <w:unhideWhenUsed/>
    <w:rsid w:val="00FC157F"/>
    <w:pPr>
      <w:spacing w:after="120"/>
      <w:ind w:left="283"/>
    </w:pPr>
    <w:rPr>
      <w:lang w:val="es-ES"/>
    </w:rPr>
  </w:style>
  <w:style w:type="character" w:customStyle="1" w:styleId="SangradetextonormalCar">
    <w:name w:val="Sangría de texto normal Car"/>
    <w:basedOn w:val="Fuentedeprrafopredeter"/>
    <w:link w:val="Sangradetextonormal"/>
    <w:uiPriority w:val="99"/>
    <w:rsid w:val="00FC157F"/>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FC157F"/>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FC157F"/>
    <w:rPr>
      <w:rFonts w:ascii="Times New Roman" w:eastAsia="Times New Roman" w:hAnsi="Times New Roman" w:cs="Times New Roman"/>
      <w:lang w:val="es-ES"/>
    </w:rPr>
  </w:style>
  <w:style w:type="character" w:customStyle="1" w:styleId="numberfracccentro">
    <w:name w:val="numberfracccentro"/>
    <w:basedOn w:val="Fuentedeprrafopredeter"/>
    <w:rsid w:val="004B7691"/>
  </w:style>
  <w:style w:type="character" w:customStyle="1" w:styleId="titulorubrolgt">
    <w:name w:val="titulorubrolgt"/>
    <w:basedOn w:val="Fuentedeprrafopredeter"/>
    <w:rsid w:val="004B7691"/>
  </w:style>
  <w:style w:type="paragraph" w:customStyle="1" w:styleId="Text">
    <w:name w:val="Text"/>
    <w:basedOn w:val="Normal"/>
    <w:link w:val="TextChar"/>
    <w:rsid w:val="00B93B76"/>
    <w:pPr>
      <w:spacing w:after="240"/>
    </w:pPr>
    <w:rPr>
      <w:szCs w:val="20"/>
      <w:lang w:val="en-US" w:eastAsia="en-US"/>
    </w:rPr>
  </w:style>
  <w:style w:type="character" w:customStyle="1" w:styleId="TextChar">
    <w:name w:val="Text Char"/>
    <w:link w:val="Text"/>
    <w:locked/>
    <w:rsid w:val="00B93B76"/>
    <w:rPr>
      <w:rFonts w:ascii="Times New Roman" w:eastAsia="Times New Roman" w:hAnsi="Times New Roman" w:cs="Times New Roman"/>
      <w:szCs w:val="20"/>
      <w:lang w:val="en-US" w:eastAsia="en-US"/>
    </w:rPr>
  </w:style>
  <w:style w:type="paragraph" w:customStyle="1" w:styleId="corte5transcripcion">
    <w:name w:val="corte5 transcripcion"/>
    <w:basedOn w:val="Normal"/>
    <w:rsid w:val="00B93B76"/>
    <w:pPr>
      <w:spacing w:line="360" w:lineRule="auto"/>
      <w:ind w:left="709" w:right="709"/>
      <w:jc w:val="both"/>
    </w:pPr>
    <w:rPr>
      <w:rFonts w:ascii="Arial" w:hAnsi="Arial" w:cs="Arial"/>
      <w:b/>
      <w:bCs/>
      <w:i/>
      <w:iCs/>
      <w:sz w:val="30"/>
      <w:szCs w:val="30"/>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274664">
      <w:bodyDiv w:val="1"/>
      <w:marLeft w:val="0"/>
      <w:marRight w:val="0"/>
      <w:marTop w:val="0"/>
      <w:marBottom w:val="0"/>
      <w:divBdr>
        <w:top w:val="none" w:sz="0" w:space="0" w:color="auto"/>
        <w:left w:val="none" w:sz="0" w:space="0" w:color="auto"/>
        <w:bottom w:val="none" w:sz="0" w:space="0" w:color="auto"/>
        <w:right w:val="none" w:sz="0" w:space="0" w:color="auto"/>
      </w:divBdr>
      <w:divsChild>
        <w:div w:id="330328678">
          <w:marLeft w:val="720"/>
          <w:marRight w:val="0"/>
          <w:marTop w:val="0"/>
          <w:marBottom w:val="101"/>
          <w:divBdr>
            <w:top w:val="none" w:sz="0" w:space="0" w:color="auto"/>
            <w:left w:val="none" w:sz="0" w:space="0" w:color="auto"/>
            <w:bottom w:val="none" w:sz="0" w:space="0" w:color="auto"/>
            <w:right w:val="none" w:sz="0" w:space="0" w:color="auto"/>
          </w:divBdr>
        </w:div>
        <w:div w:id="402601738">
          <w:marLeft w:val="0"/>
          <w:marRight w:val="0"/>
          <w:marTop w:val="0"/>
          <w:marBottom w:val="101"/>
          <w:divBdr>
            <w:top w:val="none" w:sz="0" w:space="0" w:color="auto"/>
            <w:left w:val="none" w:sz="0" w:space="0" w:color="auto"/>
            <w:bottom w:val="none" w:sz="0" w:space="0" w:color="auto"/>
            <w:right w:val="none" w:sz="0" w:space="0" w:color="auto"/>
          </w:divBdr>
        </w:div>
        <w:div w:id="1089733247">
          <w:marLeft w:val="720"/>
          <w:marRight w:val="0"/>
          <w:marTop w:val="0"/>
          <w:marBottom w:val="101"/>
          <w:divBdr>
            <w:top w:val="none" w:sz="0" w:space="0" w:color="auto"/>
            <w:left w:val="none" w:sz="0" w:space="0" w:color="auto"/>
            <w:bottom w:val="none" w:sz="0" w:space="0" w:color="auto"/>
            <w:right w:val="none" w:sz="0" w:space="0" w:color="auto"/>
          </w:divBdr>
        </w:div>
        <w:div w:id="1315185757">
          <w:marLeft w:val="0"/>
          <w:marRight w:val="0"/>
          <w:marTop w:val="0"/>
          <w:marBottom w:val="101"/>
          <w:divBdr>
            <w:top w:val="none" w:sz="0" w:space="0" w:color="auto"/>
            <w:left w:val="none" w:sz="0" w:space="0" w:color="auto"/>
            <w:bottom w:val="none" w:sz="0" w:space="0" w:color="auto"/>
            <w:right w:val="none" w:sz="0" w:space="0" w:color="auto"/>
          </w:divBdr>
        </w:div>
        <w:div w:id="1777406526">
          <w:marLeft w:val="720"/>
          <w:marRight w:val="0"/>
          <w:marTop w:val="0"/>
          <w:marBottom w:val="101"/>
          <w:divBdr>
            <w:top w:val="none" w:sz="0" w:space="0" w:color="auto"/>
            <w:left w:val="none" w:sz="0" w:space="0" w:color="auto"/>
            <w:bottom w:val="none" w:sz="0" w:space="0" w:color="auto"/>
            <w:right w:val="none" w:sz="0" w:space="0" w:color="auto"/>
          </w:divBdr>
        </w:div>
        <w:div w:id="1834636591">
          <w:marLeft w:val="720"/>
          <w:marRight w:val="0"/>
          <w:marTop w:val="0"/>
          <w:marBottom w:val="101"/>
          <w:divBdr>
            <w:top w:val="none" w:sz="0" w:space="0" w:color="auto"/>
            <w:left w:val="none" w:sz="0" w:space="0" w:color="auto"/>
            <w:bottom w:val="none" w:sz="0" w:space="0" w:color="auto"/>
            <w:right w:val="none" w:sz="0" w:space="0" w:color="auto"/>
          </w:divBdr>
        </w:div>
      </w:divsChild>
    </w:div>
    <w:div w:id="92013617">
      <w:bodyDiv w:val="1"/>
      <w:marLeft w:val="0"/>
      <w:marRight w:val="0"/>
      <w:marTop w:val="0"/>
      <w:marBottom w:val="0"/>
      <w:divBdr>
        <w:top w:val="none" w:sz="0" w:space="0" w:color="auto"/>
        <w:left w:val="none" w:sz="0" w:space="0" w:color="auto"/>
        <w:bottom w:val="none" w:sz="0" w:space="0" w:color="auto"/>
        <w:right w:val="none" w:sz="0" w:space="0" w:color="auto"/>
      </w:divBdr>
    </w:div>
    <w:div w:id="100564970">
      <w:bodyDiv w:val="1"/>
      <w:marLeft w:val="0"/>
      <w:marRight w:val="0"/>
      <w:marTop w:val="0"/>
      <w:marBottom w:val="0"/>
      <w:divBdr>
        <w:top w:val="none" w:sz="0" w:space="0" w:color="auto"/>
        <w:left w:val="none" w:sz="0" w:space="0" w:color="auto"/>
        <w:bottom w:val="none" w:sz="0" w:space="0" w:color="auto"/>
        <w:right w:val="none" w:sz="0" w:space="0" w:color="auto"/>
      </w:divBdr>
    </w:div>
    <w:div w:id="117529049">
      <w:bodyDiv w:val="1"/>
      <w:marLeft w:val="0"/>
      <w:marRight w:val="0"/>
      <w:marTop w:val="0"/>
      <w:marBottom w:val="0"/>
      <w:divBdr>
        <w:top w:val="none" w:sz="0" w:space="0" w:color="auto"/>
        <w:left w:val="none" w:sz="0" w:space="0" w:color="auto"/>
        <w:bottom w:val="none" w:sz="0" w:space="0" w:color="auto"/>
        <w:right w:val="none" w:sz="0" w:space="0" w:color="auto"/>
      </w:divBdr>
    </w:div>
    <w:div w:id="246505876">
      <w:bodyDiv w:val="1"/>
      <w:marLeft w:val="0"/>
      <w:marRight w:val="0"/>
      <w:marTop w:val="0"/>
      <w:marBottom w:val="0"/>
      <w:divBdr>
        <w:top w:val="none" w:sz="0" w:space="0" w:color="auto"/>
        <w:left w:val="none" w:sz="0" w:space="0" w:color="auto"/>
        <w:bottom w:val="none" w:sz="0" w:space="0" w:color="auto"/>
        <w:right w:val="none" w:sz="0" w:space="0" w:color="auto"/>
      </w:divBdr>
    </w:div>
    <w:div w:id="301619549">
      <w:bodyDiv w:val="1"/>
      <w:marLeft w:val="0"/>
      <w:marRight w:val="0"/>
      <w:marTop w:val="0"/>
      <w:marBottom w:val="0"/>
      <w:divBdr>
        <w:top w:val="none" w:sz="0" w:space="0" w:color="auto"/>
        <w:left w:val="none" w:sz="0" w:space="0" w:color="auto"/>
        <w:bottom w:val="none" w:sz="0" w:space="0" w:color="auto"/>
        <w:right w:val="none" w:sz="0" w:space="0" w:color="auto"/>
      </w:divBdr>
    </w:div>
    <w:div w:id="336467729">
      <w:bodyDiv w:val="1"/>
      <w:marLeft w:val="0"/>
      <w:marRight w:val="0"/>
      <w:marTop w:val="0"/>
      <w:marBottom w:val="0"/>
      <w:divBdr>
        <w:top w:val="none" w:sz="0" w:space="0" w:color="auto"/>
        <w:left w:val="none" w:sz="0" w:space="0" w:color="auto"/>
        <w:bottom w:val="none" w:sz="0" w:space="0" w:color="auto"/>
        <w:right w:val="none" w:sz="0" w:space="0" w:color="auto"/>
      </w:divBdr>
    </w:div>
    <w:div w:id="337469054">
      <w:bodyDiv w:val="1"/>
      <w:marLeft w:val="0"/>
      <w:marRight w:val="0"/>
      <w:marTop w:val="0"/>
      <w:marBottom w:val="0"/>
      <w:divBdr>
        <w:top w:val="none" w:sz="0" w:space="0" w:color="auto"/>
        <w:left w:val="none" w:sz="0" w:space="0" w:color="auto"/>
        <w:bottom w:val="none" w:sz="0" w:space="0" w:color="auto"/>
        <w:right w:val="none" w:sz="0" w:space="0" w:color="auto"/>
      </w:divBdr>
    </w:div>
    <w:div w:id="374694728">
      <w:bodyDiv w:val="1"/>
      <w:marLeft w:val="0"/>
      <w:marRight w:val="0"/>
      <w:marTop w:val="0"/>
      <w:marBottom w:val="0"/>
      <w:divBdr>
        <w:top w:val="none" w:sz="0" w:space="0" w:color="auto"/>
        <w:left w:val="none" w:sz="0" w:space="0" w:color="auto"/>
        <w:bottom w:val="none" w:sz="0" w:space="0" w:color="auto"/>
        <w:right w:val="none" w:sz="0" w:space="0" w:color="auto"/>
      </w:divBdr>
    </w:div>
    <w:div w:id="415327077">
      <w:bodyDiv w:val="1"/>
      <w:marLeft w:val="0"/>
      <w:marRight w:val="0"/>
      <w:marTop w:val="0"/>
      <w:marBottom w:val="0"/>
      <w:divBdr>
        <w:top w:val="none" w:sz="0" w:space="0" w:color="auto"/>
        <w:left w:val="none" w:sz="0" w:space="0" w:color="auto"/>
        <w:bottom w:val="none" w:sz="0" w:space="0" w:color="auto"/>
        <w:right w:val="none" w:sz="0" w:space="0" w:color="auto"/>
      </w:divBdr>
    </w:div>
    <w:div w:id="425926193">
      <w:bodyDiv w:val="1"/>
      <w:marLeft w:val="0"/>
      <w:marRight w:val="0"/>
      <w:marTop w:val="0"/>
      <w:marBottom w:val="0"/>
      <w:divBdr>
        <w:top w:val="none" w:sz="0" w:space="0" w:color="auto"/>
        <w:left w:val="none" w:sz="0" w:space="0" w:color="auto"/>
        <w:bottom w:val="none" w:sz="0" w:space="0" w:color="auto"/>
        <w:right w:val="none" w:sz="0" w:space="0" w:color="auto"/>
      </w:divBdr>
    </w:div>
    <w:div w:id="475538080">
      <w:bodyDiv w:val="1"/>
      <w:marLeft w:val="0"/>
      <w:marRight w:val="0"/>
      <w:marTop w:val="0"/>
      <w:marBottom w:val="0"/>
      <w:divBdr>
        <w:top w:val="none" w:sz="0" w:space="0" w:color="auto"/>
        <w:left w:val="none" w:sz="0" w:space="0" w:color="auto"/>
        <w:bottom w:val="none" w:sz="0" w:space="0" w:color="auto"/>
        <w:right w:val="none" w:sz="0" w:space="0" w:color="auto"/>
      </w:divBdr>
    </w:div>
    <w:div w:id="490870704">
      <w:bodyDiv w:val="1"/>
      <w:marLeft w:val="0"/>
      <w:marRight w:val="0"/>
      <w:marTop w:val="0"/>
      <w:marBottom w:val="0"/>
      <w:divBdr>
        <w:top w:val="none" w:sz="0" w:space="0" w:color="auto"/>
        <w:left w:val="none" w:sz="0" w:space="0" w:color="auto"/>
        <w:bottom w:val="none" w:sz="0" w:space="0" w:color="auto"/>
        <w:right w:val="none" w:sz="0" w:space="0" w:color="auto"/>
      </w:divBdr>
      <w:divsChild>
        <w:div w:id="265504917">
          <w:marLeft w:val="0"/>
          <w:marRight w:val="0"/>
          <w:marTop w:val="0"/>
          <w:marBottom w:val="101"/>
          <w:divBdr>
            <w:top w:val="none" w:sz="0" w:space="0" w:color="auto"/>
            <w:left w:val="none" w:sz="0" w:space="0" w:color="auto"/>
            <w:bottom w:val="none" w:sz="0" w:space="0" w:color="auto"/>
            <w:right w:val="none" w:sz="0" w:space="0" w:color="auto"/>
          </w:divBdr>
        </w:div>
        <w:div w:id="315232422">
          <w:marLeft w:val="0"/>
          <w:marRight w:val="0"/>
          <w:marTop w:val="0"/>
          <w:marBottom w:val="101"/>
          <w:divBdr>
            <w:top w:val="none" w:sz="0" w:space="0" w:color="auto"/>
            <w:left w:val="none" w:sz="0" w:space="0" w:color="auto"/>
            <w:bottom w:val="none" w:sz="0" w:space="0" w:color="auto"/>
            <w:right w:val="none" w:sz="0" w:space="0" w:color="auto"/>
          </w:divBdr>
        </w:div>
        <w:div w:id="381712842">
          <w:marLeft w:val="0"/>
          <w:marRight w:val="0"/>
          <w:marTop w:val="0"/>
          <w:marBottom w:val="101"/>
          <w:divBdr>
            <w:top w:val="none" w:sz="0" w:space="0" w:color="auto"/>
            <w:left w:val="none" w:sz="0" w:space="0" w:color="auto"/>
            <w:bottom w:val="none" w:sz="0" w:space="0" w:color="auto"/>
            <w:right w:val="none" w:sz="0" w:space="0" w:color="auto"/>
          </w:divBdr>
        </w:div>
        <w:div w:id="596601657">
          <w:marLeft w:val="0"/>
          <w:marRight w:val="0"/>
          <w:marTop w:val="0"/>
          <w:marBottom w:val="101"/>
          <w:divBdr>
            <w:top w:val="none" w:sz="0" w:space="0" w:color="auto"/>
            <w:left w:val="none" w:sz="0" w:space="0" w:color="auto"/>
            <w:bottom w:val="none" w:sz="0" w:space="0" w:color="auto"/>
            <w:right w:val="none" w:sz="0" w:space="0" w:color="auto"/>
          </w:divBdr>
        </w:div>
        <w:div w:id="667750335">
          <w:marLeft w:val="0"/>
          <w:marRight w:val="0"/>
          <w:marTop w:val="0"/>
          <w:marBottom w:val="101"/>
          <w:divBdr>
            <w:top w:val="none" w:sz="0" w:space="0" w:color="auto"/>
            <w:left w:val="none" w:sz="0" w:space="0" w:color="auto"/>
            <w:bottom w:val="none" w:sz="0" w:space="0" w:color="auto"/>
            <w:right w:val="none" w:sz="0" w:space="0" w:color="auto"/>
          </w:divBdr>
        </w:div>
        <w:div w:id="806707652">
          <w:marLeft w:val="0"/>
          <w:marRight w:val="0"/>
          <w:marTop w:val="0"/>
          <w:marBottom w:val="101"/>
          <w:divBdr>
            <w:top w:val="none" w:sz="0" w:space="0" w:color="auto"/>
            <w:left w:val="none" w:sz="0" w:space="0" w:color="auto"/>
            <w:bottom w:val="none" w:sz="0" w:space="0" w:color="auto"/>
            <w:right w:val="none" w:sz="0" w:space="0" w:color="auto"/>
          </w:divBdr>
        </w:div>
        <w:div w:id="814027693">
          <w:marLeft w:val="0"/>
          <w:marRight w:val="0"/>
          <w:marTop w:val="0"/>
          <w:marBottom w:val="101"/>
          <w:divBdr>
            <w:top w:val="none" w:sz="0" w:space="0" w:color="auto"/>
            <w:left w:val="none" w:sz="0" w:space="0" w:color="auto"/>
            <w:bottom w:val="none" w:sz="0" w:space="0" w:color="auto"/>
            <w:right w:val="none" w:sz="0" w:space="0" w:color="auto"/>
          </w:divBdr>
        </w:div>
        <w:div w:id="817041400">
          <w:marLeft w:val="0"/>
          <w:marRight w:val="0"/>
          <w:marTop w:val="0"/>
          <w:marBottom w:val="101"/>
          <w:divBdr>
            <w:top w:val="none" w:sz="0" w:space="0" w:color="auto"/>
            <w:left w:val="none" w:sz="0" w:space="0" w:color="auto"/>
            <w:bottom w:val="none" w:sz="0" w:space="0" w:color="auto"/>
            <w:right w:val="none" w:sz="0" w:space="0" w:color="auto"/>
          </w:divBdr>
        </w:div>
        <w:div w:id="831795076">
          <w:marLeft w:val="0"/>
          <w:marRight w:val="0"/>
          <w:marTop w:val="0"/>
          <w:marBottom w:val="101"/>
          <w:divBdr>
            <w:top w:val="none" w:sz="0" w:space="0" w:color="auto"/>
            <w:left w:val="none" w:sz="0" w:space="0" w:color="auto"/>
            <w:bottom w:val="none" w:sz="0" w:space="0" w:color="auto"/>
            <w:right w:val="none" w:sz="0" w:space="0" w:color="auto"/>
          </w:divBdr>
        </w:div>
        <w:div w:id="834495558">
          <w:marLeft w:val="0"/>
          <w:marRight w:val="0"/>
          <w:marTop w:val="0"/>
          <w:marBottom w:val="101"/>
          <w:divBdr>
            <w:top w:val="none" w:sz="0" w:space="0" w:color="auto"/>
            <w:left w:val="none" w:sz="0" w:space="0" w:color="auto"/>
            <w:bottom w:val="none" w:sz="0" w:space="0" w:color="auto"/>
            <w:right w:val="none" w:sz="0" w:space="0" w:color="auto"/>
          </w:divBdr>
        </w:div>
        <w:div w:id="941256254">
          <w:marLeft w:val="0"/>
          <w:marRight w:val="0"/>
          <w:marTop w:val="0"/>
          <w:marBottom w:val="101"/>
          <w:divBdr>
            <w:top w:val="none" w:sz="0" w:space="0" w:color="auto"/>
            <w:left w:val="none" w:sz="0" w:space="0" w:color="auto"/>
            <w:bottom w:val="none" w:sz="0" w:space="0" w:color="auto"/>
            <w:right w:val="none" w:sz="0" w:space="0" w:color="auto"/>
          </w:divBdr>
        </w:div>
        <w:div w:id="1085034747">
          <w:marLeft w:val="0"/>
          <w:marRight w:val="0"/>
          <w:marTop w:val="0"/>
          <w:marBottom w:val="101"/>
          <w:divBdr>
            <w:top w:val="none" w:sz="0" w:space="0" w:color="auto"/>
            <w:left w:val="none" w:sz="0" w:space="0" w:color="auto"/>
            <w:bottom w:val="none" w:sz="0" w:space="0" w:color="auto"/>
            <w:right w:val="none" w:sz="0" w:space="0" w:color="auto"/>
          </w:divBdr>
        </w:div>
        <w:div w:id="1609317219">
          <w:marLeft w:val="0"/>
          <w:marRight w:val="0"/>
          <w:marTop w:val="0"/>
          <w:marBottom w:val="101"/>
          <w:divBdr>
            <w:top w:val="none" w:sz="0" w:space="0" w:color="auto"/>
            <w:left w:val="none" w:sz="0" w:space="0" w:color="auto"/>
            <w:bottom w:val="none" w:sz="0" w:space="0" w:color="auto"/>
            <w:right w:val="none" w:sz="0" w:space="0" w:color="auto"/>
          </w:divBdr>
        </w:div>
        <w:div w:id="1658874280">
          <w:marLeft w:val="0"/>
          <w:marRight w:val="0"/>
          <w:marTop w:val="0"/>
          <w:marBottom w:val="101"/>
          <w:divBdr>
            <w:top w:val="none" w:sz="0" w:space="0" w:color="auto"/>
            <w:left w:val="none" w:sz="0" w:space="0" w:color="auto"/>
            <w:bottom w:val="none" w:sz="0" w:space="0" w:color="auto"/>
            <w:right w:val="none" w:sz="0" w:space="0" w:color="auto"/>
          </w:divBdr>
        </w:div>
        <w:div w:id="1679846540">
          <w:marLeft w:val="0"/>
          <w:marRight w:val="0"/>
          <w:marTop w:val="0"/>
          <w:marBottom w:val="101"/>
          <w:divBdr>
            <w:top w:val="none" w:sz="0" w:space="0" w:color="auto"/>
            <w:left w:val="none" w:sz="0" w:space="0" w:color="auto"/>
            <w:bottom w:val="none" w:sz="0" w:space="0" w:color="auto"/>
            <w:right w:val="none" w:sz="0" w:space="0" w:color="auto"/>
          </w:divBdr>
        </w:div>
        <w:div w:id="1696736326">
          <w:marLeft w:val="0"/>
          <w:marRight w:val="0"/>
          <w:marTop w:val="0"/>
          <w:marBottom w:val="101"/>
          <w:divBdr>
            <w:top w:val="none" w:sz="0" w:space="0" w:color="auto"/>
            <w:left w:val="none" w:sz="0" w:space="0" w:color="auto"/>
            <w:bottom w:val="none" w:sz="0" w:space="0" w:color="auto"/>
            <w:right w:val="none" w:sz="0" w:space="0" w:color="auto"/>
          </w:divBdr>
        </w:div>
        <w:div w:id="1740053809">
          <w:marLeft w:val="0"/>
          <w:marRight w:val="0"/>
          <w:marTop w:val="0"/>
          <w:marBottom w:val="101"/>
          <w:divBdr>
            <w:top w:val="none" w:sz="0" w:space="0" w:color="auto"/>
            <w:left w:val="none" w:sz="0" w:space="0" w:color="auto"/>
            <w:bottom w:val="none" w:sz="0" w:space="0" w:color="auto"/>
            <w:right w:val="none" w:sz="0" w:space="0" w:color="auto"/>
          </w:divBdr>
        </w:div>
        <w:div w:id="1776169028">
          <w:marLeft w:val="0"/>
          <w:marRight w:val="0"/>
          <w:marTop w:val="0"/>
          <w:marBottom w:val="101"/>
          <w:divBdr>
            <w:top w:val="none" w:sz="0" w:space="0" w:color="auto"/>
            <w:left w:val="none" w:sz="0" w:space="0" w:color="auto"/>
            <w:bottom w:val="none" w:sz="0" w:space="0" w:color="auto"/>
            <w:right w:val="none" w:sz="0" w:space="0" w:color="auto"/>
          </w:divBdr>
        </w:div>
        <w:div w:id="1805735517">
          <w:marLeft w:val="0"/>
          <w:marRight w:val="0"/>
          <w:marTop w:val="0"/>
          <w:marBottom w:val="101"/>
          <w:divBdr>
            <w:top w:val="none" w:sz="0" w:space="0" w:color="auto"/>
            <w:left w:val="none" w:sz="0" w:space="0" w:color="auto"/>
            <w:bottom w:val="none" w:sz="0" w:space="0" w:color="auto"/>
            <w:right w:val="none" w:sz="0" w:space="0" w:color="auto"/>
          </w:divBdr>
        </w:div>
        <w:div w:id="1841315849">
          <w:marLeft w:val="0"/>
          <w:marRight w:val="0"/>
          <w:marTop w:val="0"/>
          <w:marBottom w:val="101"/>
          <w:divBdr>
            <w:top w:val="none" w:sz="0" w:space="0" w:color="auto"/>
            <w:left w:val="none" w:sz="0" w:space="0" w:color="auto"/>
            <w:bottom w:val="none" w:sz="0" w:space="0" w:color="auto"/>
            <w:right w:val="none" w:sz="0" w:space="0" w:color="auto"/>
          </w:divBdr>
        </w:div>
        <w:div w:id="1873377966">
          <w:marLeft w:val="0"/>
          <w:marRight w:val="0"/>
          <w:marTop w:val="0"/>
          <w:marBottom w:val="101"/>
          <w:divBdr>
            <w:top w:val="none" w:sz="0" w:space="0" w:color="auto"/>
            <w:left w:val="none" w:sz="0" w:space="0" w:color="auto"/>
            <w:bottom w:val="none" w:sz="0" w:space="0" w:color="auto"/>
            <w:right w:val="none" w:sz="0" w:space="0" w:color="auto"/>
          </w:divBdr>
        </w:div>
      </w:divsChild>
    </w:div>
    <w:div w:id="513349286">
      <w:bodyDiv w:val="1"/>
      <w:marLeft w:val="0"/>
      <w:marRight w:val="0"/>
      <w:marTop w:val="0"/>
      <w:marBottom w:val="0"/>
      <w:divBdr>
        <w:top w:val="none" w:sz="0" w:space="0" w:color="auto"/>
        <w:left w:val="none" w:sz="0" w:space="0" w:color="auto"/>
        <w:bottom w:val="none" w:sz="0" w:space="0" w:color="auto"/>
        <w:right w:val="none" w:sz="0" w:space="0" w:color="auto"/>
      </w:divBdr>
    </w:div>
    <w:div w:id="576324097">
      <w:bodyDiv w:val="1"/>
      <w:marLeft w:val="0"/>
      <w:marRight w:val="0"/>
      <w:marTop w:val="0"/>
      <w:marBottom w:val="0"/>
      <w:divBdr>
        <w:top w:val="none" w:sz="0" w:space="0" w:color="auto"/>
        <w:left w:val="none" w:sz="0" w:space="0" w:color="auto"/>
        <w:bottom w:val="none" w:sz="0" w:space="0" w:color="auto"/>
        <w:right w:val="none" w:sz="0" w:space="0" w:color="auto"/>
      </w:divBdr>
    </w:div>
    <w:div w:id="608855720">
      <w:bodyDiv w:val="1"/>
      <w:marLeft w:val="0"/>
      <w:marRight w:val="0"/>
      <w:marTop w:val="0"/>
      <w:marBottom w:val="0"/>
      <w:divBdr>
        <w:top w:val="none" w:sz="0" w:space="0" w:color="auto"/>
        <w:left w:val="none" w:sz="0" w:space="0" w:color="auto"/>
        <w:bottom w:val="none" w:sz="0" w:space="0" w:color="auto"/>
        <w:right w:val="none" w:sz="0" w:space="0" w:color="auto"/>
      </w:divBdr>
    </w:div>
    <w:div w:id="609166824">
      <w:bodyDiv w:val="1"/>
      <w:marLeft w:val="0"/>
      <w:marRight w:val="0"/>
      <w:marTop w:val="0"/>
      <w:marBottom w:val="0"/>
      <w:divBdr>
        <w:top w:val="none" w:sz="0" w:space="0" w:color="auto"/>
        <w:left w:val="none" w:sz="0" w:space="0" w:color="auto"/>
        <w:bottom w:val="none" w:sz="0" w:space="0" w:color="auto"/>
        <w:right w:val="none" w:sz="0" w:space="0" w:color="auto"/>
      </w:divBdr>
    </w:div>
    <w:div w:id="616567369">
      <w:bodyDiv w:val="1"/>
      <w:marLeft w:val="0"/>
      <w:marRight w:val="0"/>
      <w:marTop w:val="0"/>
      <w:marBottom w:val="0"/>
      <w:divBdr>
        <w:top w:val="none" w:sz="0" w:space="0" w:color="auto"/>
        <w:left w:val="none" w:sz="0" w:space="0" w:color="auto"/>
        <w:bottom w:val="none" w:sz="0" w:space="0" w:color="auto"/>
        <w:right w:val="none" w:sz="0" w:space="0" w:color="auto"/>
      </w:divBdr>
      <w:divsChild>
        <w:div w:id="338971098">
          <w:marLeft w:val="900"/>
          <w:marRight w:val="0"/>
          <w:marTop w:val="0"/>
          <w:marBottom w:val="101"/>
          <w:divBdr>
            <w:top w:val="none" w:sz="0" w:space="0" w:color="auto"/>
            <w:left w:val="none" w:sz="0" w:space="0" w:color="auto"/>
            <w:bottom w:val="none" w:sz="0" w:space="0" w:color="auto"/>
            <w:right w:val="none" w:sz="0" w:space="0" w:color="auto"/>
          </w:divBdr>
        </w:div>
        <w:div w:id="1399591291">
          <w:marLeft w:val="900"/>
          <w:marRight w:val="0"/>
          <w:marTop w:val="0"/>
          <w:marBottom w:val="101"/>
          <w:divBdr>
            <w:top w:val="none" w:sz="0" w:space="0" w:color="auto"/>
            <w:left w:val="none" w:sz="0" w:space="0" w:color="auto"/>
            <w:bottom w:val="none" w:sz="0" w:space="0" w:color="auto"/>
            <w:right w:val="none" w:sz="0" w:space="0" w:color="auto"/>
          </w:divBdr>
        </w:div>
      </w:divsChild>
    </w:div>
    <w:div w:id="618487370">
      <w:bodyDiv w:val="1"/>
      <w:marLeft w:val="0"/>
      <w:marRight w:val="0"/>
      <w:marTop w:val="0"/>
      <w:marBottom w:val="0"/>
      <w:divBdr>
        <w:top w:val="none" w:sz="0" w:space="0" w:color="auto"/>
        <w:left w:val="none" w:sz="0" w:space="0" w:color="auto"/>
        <w:bottom w:val="none" w:sz="0" w:space="0" w:color="auto"/>
        <w:right w:val="none" w:sz="0" w:space="0" w:color="auto"/>
      </w:divBdr>
    </w:div>
    <w:div w:id="623847174">
      <w:bodyDiv w:val="1"/>
      <w:marLeft w:val="0"/>
      <w:marRight w:val="0"/>
      <w:marTop w:val="0"/>
      <w:marBottom w:val="0"/>
      <w:divBdr>
        <w:top w:val="none" w:sz="0" w:space="0" w:color="auto"/>
        <w:left w:val="none" w:sz="0" w:space="0" w:color="auto"/>
        <w:bottom w:val="none" w:sz="0" w:space="0" w:color="auto"/>
        <w:right w:val="none" w:sz="0" w:space="0" w:color="auto"/>
      </w:divBdr>
      <w:divsChild>
        <w:div w:id="438180857">
          <w:marLeft w:val="900"/>
          <w:marRight w:val="0"/>
          <w:marTop w:val="0"/>
          <w:marBottom w:val="101"/>
          <w:divBdr>
            <w:top w:val="none" w:sz="0" w:space="0" w:color="auto"/>
            <w:left w:val="none" w:sz="0" w:space="0" w:color="auto"/>
            <w:bottom w:val="none" w:sz="0" w:space="0" w:color="auto"/>
            <w:right w:val="none" w:sz="0" w:space="0" w:color="auto"/>
          </w:divBdr>
        </w:div>
        <w:div w:id="673994562">
          <w:marLeft w:val="900"/>
          <w:marRight w:val="0"/>
          <w:marTop w:val="0"/>
          <w:marBottom w:val="101"/>
          <w:divBdr>
            <w:top w:val="none" w:sz="0" w:space="0" w:color="auto"/>
            <w:left w:val="none" w:sz="0" w:space="0" w:color="auto"/>
            <w:bottom w:val="none" w:sz="0" w:space="0" w:color="auto"/>
            <w:right w:val="none" w:sz="0" w:space="0" w:color="auto"/>
          </w:divBdr>
        </w:div>
      </w:divsChild>
    </w:div>
    <w:div w:id="630860933">
      <w:bodyDiv w:val="1"/>
      <w:marLeft w:val="0"/>
      <w:marRight w:val="0"/>
      <w:marTop w:val="0"/>
      <w:marBottom w:val="0"/>
      <w:divBdr>
        <w:top w:val="none" w:sz="0" w:space="0" w:color="auto"/>
        <w:left w:val="none" w:sz="0" w:space="0" w:color="auto"/>
        <w:bottom w:val="none" w:sz="0" w:space="0" w:color="auto"/>
        <w:right w:val="none" w:sz="0" w:space="0" w:color="auto"/>
      </w:divBdr>
    </w:div>
    <w:div w:id="642581986">
      <w:bodyDiv w:val="1"/>
      <w:marLeft w:val="0"/>
      <w:marRight w:val="0"/>
      <w:marTop w:val="0"/>
      <w:marBottom w:val="0"/>
      <w:divBdr>
        <w:top w:val="none" w:sz="0" w:space="0" w:color="auto"/>
        <w:left w:val="none" w:sz="0" w:space="0" w:color="auto"/>
        <w:bottom w:val="none" w:sz="0" w:space="0" w:color="auto"/>
        <w:right w:val="none" w:sz="0" w:space="0" w:color="auto"/>
      </w:divBdr>
    </w:div>
    <w:div w:id="658076262">
      <w:bodyDiv w:val="1"/>
      <w:marLeft w:val="0"/>
      <w:marRight w:val="0"/>
      <w:marTop w:val="0"/>
      <w:marBottom w:val="0"/>
      <w:divBdr>
        <w:top w:val="none" w:sz="0" w:space="0" w:color="auto"/>
        <w:left w:val="none" w:sz="0" w:space="0" w:color="auto"/>
        <w:bottom w:val="none" w:sz="0" w:space="0" w:color="auto"/>
        <w:right w:val="none" w:sz="0" w:space="0" w:color="auto"/>
      </w:divBdr>
    </w:div>
    <w:div w:id="658459053">
      <w:bodyDiv w:val="1"/>
      <w:marLeft w:val="0"/>
      <w:marRight w:val="0"/>
      <w:marTop w:val="0"/>
      <w:marBottom w:val="0"/>
      <w:divBdr>
        <w:top w:val="none" w:sz="0" w:space="0" w:color="auto"/>
        <w:left w:val="none" w:sz="0" w:space="0" w:color="auto"/>
        <w:bottom w:val="none" w:sz="0" w:space="0" w:color="auto"/>
        <w:right w:val="none" w:sz="0" w:space="0" w:color="auto"/>
      </w:divBdr>
    </w:div>
    <w:div w:id="664362115">
      <w:bodyDiv w:val="1"/>
      <w:marLeft w:val="0"/>
      <w:marRight w:val="0"/>
      <w:marTop w:val="0"/>
      <w:marBottom w:val="0"/>
      <w:divBdr>
        <w:top w:val="none" w:sz="0" w:space="0" w:color="auto"/>
        <w:left w:val="none" w:sz="0" w:space="0" w:color="auto"/>
        <w:bottom w:val="none" w:sz="0" w:space="0" w:color="auto"/>
        <w:right w:val="none" w:sz="0" w:space="0" w:color="auto"/>
      </w:divBdr>
    </w:div>
    <w:div w:id="713118275">
      <w:bodyDiv w:val="1"/>
      <w:marLeft w:val="0"/>
      <w:marRight w:val="0"/>
      <w:marTop w:val="0"/>
      <w:marBottom w:val="0"/>
      <w:divBdr>
        <w:top w:val="none" w:sz="0" w:space="0" w:color="auto"/>
        <w:left w:val="none" w:sz="0" w:space="0" w:color="auto"/>
        <w:bottom w:val="none" w:sz="0" w:space="0" w:color="auto"/>
        <w:right w:val="none" w:sz="0" w:space="0" w:color="auto"/>
      </w:divBdr>
    </w:div>
    <w:div w:id="747504085">
      <w:bodyDiv w:val="1"/>
      <w:marLeft w:val="0"/>
      <w:marRight w:val="0"/>
      <w:marTop w:val="0"/>
      <w:marBottom w:val="0"/>
      <w:divBdr>
        <w:top w:val="none" w:sz="0" w:space="0" w:color="auto"/>
        <w:left w:val="none" w:sz="0" w:space="0" w:color="auto"/>
        <w:bottom w:val="none" w:sz="0" w:space="0" w:color="auto"/>
        <w:right w:val="none" w:sz="0" w:space="0" w:color="auto"/>
      </w:divBdr>
      <w:divsChild>
        <w:div w:id="736242999">
          <w:marLeft w:val="720"/>
          <w:marRight w:val="0"/>
          <w:marTop w:val="0"/>
          <w:marBottom w:val="101"/>
          <w:divBdr>
            <w:top w:val="none" w:sz="0" w:space="0" w:color="auto"/>
            <w:left w:val="none" w:sz="0" w:space="0" w:color="auto"/>
            <w:bottom w:val="none" w:sz="0" w:space="0" w:color="auto"/>
            <w:right w:val="none" w:sz="0" w:space="0" w:color="auto"/>
          </w:divBdr>
        </w:div>
        <w:div w:id="903108256">
          <w:marLeft w:val="720"/>
          <w:marRight w:val="0"/>
          <w:marTop w:val="0"/>
          <w:marBottom w:val="101"/>
          <w:divBdr>
            <w:top w:val="none" w:sz="0" w:space="0" w:color="auto"/>
            <w:left w:val="none" w:sz="0" w:space="0" w:color="auto"/>
            <w:bottom w:val="none" w:sz="0" w:space="0" w:color="auto"/>
            <w:right w:val="none" w:sz="0" w:space="0" w:color="auto"/>
          </w:divBdr>
        </w:div>
        <w:div w:id="1617179241">
          <w:marLeft w:val="0"/>
          <w:marRight w:val="0"/>
          <w:marTop w:val="0"/>
          <w:marBottom w:val="101"/>
          <w:divBdr>
            <w:top w:val="none" w:sz="0" w:space="0" w:color="auto"/>
            <w:left w:val="none" w:sz="0" w:space="0" w:color="auto"/>
            <w:bottom w:val="none" w:sz="0" w:space="0" w:color="auto"/>
            <w:right w:val="none" w:sz="0" w:space="0" w:color="auto"/>
          </w:divBdr>
        </w:div>
        <w:div w:id="1780105031">
          <w:marLeft w:val="720"/>
          <w:marRight w:val="0"/>
          <w:marTop w:val="0"/>
          <w:marBottom w:val="101"/>
          <w:divBdr>
            <w:top w:val="none" w:sz="0" w:space="0" w:color="auto"/>
            <w:left w:val="none" w:sz="0" w:space="0" w:color="auto"/>
            <w:bottom w:val="none" w:sz="0" w:space="0" w:color="auto"/>
            <w:right w:val="none" w:sz="0" w:space="0" w:color="auto"/>
          </w:divBdr>
        </w:div>
        <w:div w:id="1957831934">
          <w:marLeft w:val="720"/>
          <w:marRight w:val="0"/>
          <w:marTop w:val="0"/>
          <w:marBottom w:val="101"/>
          <w:divBdr>
            <w:top w:val="none" w:sz="0" w:space="0" w:color="auto"/>
            <w:left w:val="none" w:sz="0" w:space="0" w:color="auto"/>
            <w:bottom w:val="none" w:sz="0" w:space="0" w:color="auto"/>
            <w:right w:val="none" w:sz="0" w:space="0" w:color="auto"/>
          </w:divBdr>
        </w:div>
        <w:div w:id="1991396067">
          <w:marLeft w:val="0"/>
          <w:marRight w:val="0"/>
          <w:marTop w:val="0"/>
          <w:marBottom w:val="101"/>
          <w:divBdr>
            <w:top w:val="none" w:sz="0" w:space="0" w:color="auto"/>
            <w:left w:val="none" w:sz="0" w:space="0" w:color="auto"/>
            <w:bottom w:val="none" w:sz="0" w:space="0" w:color="auto"/>
            <w:right w:val="none" w:sz="0" w:space="0" w:color="auto"/>
          </w:divBdr>
        </w:div>
        <w:div w:id="2067946381">
          <w:marLeft w:val="720"/>
          <w:marRight w:val="0"/>
          <w:marTop w:val="0"/>
          <w:marBottom w:val="101"/>
          <w:divBdr>
            <w:top w:val="none" w:sz="0" w:space="0" w:color="auto"/>
            <w:left w:val="none" w:sz="0" w:space="0" w:color="auto"/>
            <w:bottom w:val="none" w:sz="0" w:space="0" w:color="auto"/>
            <w:right w:val="none" w:sz="0" w:space="0" w:color="auto"/>
          </w:divBdr>
        </w:div>
      </w:divsChild>
    </w:div>
    <w:div w:id="748816971">
      <w:bodyDiv w:val="1"/>
      <w:marLeft w:val="0"/>
      <w:marRight w:val="0"/>
      <w:marTop w:val="0"/>
      <w:marBottom w:val="0"/>
      <w:divBdr>
        <w:top w:val="none" w:sz="0" w:space="0" w:color="auto"/>
        <w:left w:val="none" w:sz="0" w:space="0" w:color="auto"/>
        <w:bottom w:val="none" w:sz="0" w:space="0" w:color="auto"/>
        <w:right w:val="none" w:sz="0" w:space="0" w:color="auto"/>
      </w:divBdr>
    </w:div>
    <w:div w:id="755442994">
      <w:bodyDiv w:val="1"/>
      <w:marLeft w:val="0"/>
      <w:marRight w:val="0"/>
      <w:marTop w:val="0"/>
      <w:marBottom w:val="0"/>
      <w:divBdr>
        <w:top w:val="none" w:sz="0" w:space="0" w:color="auto"/>
        <w:left w:val="none" w:sz="0" w:space="0" w:color="auto"/>
        <w:bottom w:val="none" w:sz="0" w:space="0" w:color="auto"/>
        <w:right w:val="none" w:sz="0" w:space="0" w:color="auto"/>
      </w:divBdr>
    </w:div>
    <w:div w:id="777019704">
      <w:bodyDiv w:val="1"/>
      <w:marLeft w:val="0"/>
      <w:marRight w:val="0"/>
      <w:marTop w:val="0"/>
      <w:marBottom w:val="0"/>
      <w:divBdr>
        <w:top w:val="none" w:sz="0" w:space="0" w:color="auto"/>
        <w:left w:val="none" w:sz="0" w:space="0" w:color="auto"/>
        <w:bottom w:val="none" w:sz="0" w:space="0" w:color="auto"/>
        <w:right w:val="none" w:sz="0" w:space="0" w:color="auto"/>
      </w:divBdr>
    </w:div>
    <w:div w:id="819813201">
      <w:bodyDiv w:val="1"/>
      <w:marLeft w:val="0"/>
      <w:marRight w:val="0"/>
      <w:marTop w:val="0"/>
      <w:marBottom w:val="0"/>
      <w:divBdr>
        <w:top w:val="none" w:sz="0" w:space="0" w:color="auto"/>
        <w:left w:val="none" w:sz="0" w:space="0" w:color="auto"/>
        <w:bottom w:val="none" w:sz="0" w:space="0" w:color="auto"/>
        <w:right w:val="none" w:sz="0" w:space="0" w:color="auto"/>
      </w:divBdr>
    </w:div>
    <w:div w:id="824859802">
      <w:bodyDiv w:val="1"/>
      <w:marLeft w:val="0"/>
      <w:marRight w:val="0"/>
      <w:marTop w:val="0"/>
      <w:marBottom w:val="0"/>
      <w:divBdr>
        <w:top w:val="none" w:sz="0" w:space="0" w:color="auto"/>
        <w:left w:val="none" w:sz="0" w:space="0" w:color="auto"/>
        <w:bottom w:val="none" w:sz="0" w:space="0" w:color="auto"/>
        <w:right w:val="none" w:sz="0" w:space="0" w:color="auto"/>
      </w:divBdr>
    </w:div>
    <w:div w:id="873998250">
      <w:bodyDiv w:val="1"/>
      <w:marLeft w:val="0"/>
      <w:marRight w:val="0"/>
      <w:marTop w:val="0"/>
      <w:marBottom w:val="0"/>
      <w:divBdr>
        <w:top w:val="none" w:sz="0" w:space="0" w:color="auto"/>
        <w:left w:val="none" w:sz="0" w:space="0" w:color="auto"/>
        <w:bottom w:val="none" w:sz="0" w:space="0" w:color="auto"/>
        <w:right w:val="none" w:sz="0" w:space="0" w:color="auto"/>
      </w:divBdr>
    </w:div>
    <w:div w:id="875432294">
      <w:bodyDiv w:val="1"/>
      <w:marLeft w:val="0"/>
      <w:marRight w:val="0"/>
      <w:marTop w:val="0"/>
      <w:marBottom w:val="0"/>
      <w:divBdr>
        <w:top w:val="none" w:sz="0" w:space="0" w:color="auto"/>
        <w:left w:val="none" w:sz="0" w:space="0" w:color="auto"/>
        <w:bottom w:val="none" w:sz="0" w:space="0" w:color="auto"/>
        <w:right w:val="none" w:sz="0" w:space="0" w:color="auto"/>
      </w:divBdr>
    </w:div>
    <w:div w:id="878593662">
      <w:bodyDiv w:val="1"/>
      <w:marLeft w:val="0"/>
      <w:marRight w:val="0"/>
      <w:marTop w:val="0"/>
      <w:marBottom w:val="0"/>
      <w:divBdr>
        <w:top w:val="none" w:sz="0" w:space="0" w:color="auto"/>
        <w:left w:val="none" w:sz="0" w:space="0" w:color="auto"/>
        <w:bottom w:val="none" w:sz="0" w:space="0" w:color="auto"/>
        <w:right w:val="none" w:sz="0" w:space="0" w:color="auto"/>
      </w:divBdr>
    </w:div>
    <w:div w:id="878981306">
      <w:bodyDiv w:val="1"/>
      <w:marLeft w:val="0"/>
      <w:marRight w:val="0"/>
      <w:marTop w:val="0"/>
      <w:marBottom w:val="0"/>
      <w:divBdr>
        <w:top w:val="none" w:sz="0" w:space="0" w:color="auto"/>
        <w:left w:val="none" w:sz="0" w:space="0" w:color="auto"/>
        <w:bottom w:val="none" w:sz="0" w:space="0" w:color="auto"/>
        <w:right w:val="none" w:sz="0" w:space="0" w:color="auto"/>
      </w:divBdr>
    </w:div>
    <w:div w:id="908076411">
      <w:bodyDiv w:val="1"/>
      <w:marLeft w:val="0"/>
      <w:marRight w:val="0"/>
      <w:marTop w:val="0"/>
      <w:marBottom w:val="0"/>
      <w:divBdr>
        <w:top w:val="none" w:sz="0" w:space="0" w:color="auto"/>
        <w:left w:val="none" w:sz="0" w:space="0" w:color="auto"/>
        <w:bottom w:val="none" w:sz="0" w:space="0" w:color="auto"/>
        <w:right w:val="none" w:sz="0" w:space="0" w:color="auto"/>
      </w:divBdr>
    </w:div>
    <w:div w:id="912472834">
      <w:bodyDiv w:val="1"/>
      <w:marLeft w:val="0"/>
      <w:marRight w:val="0"/>
      <w:marTop w:val="0"/>
      <w:marBottom w:val="0"/>
      <w:divBdr>
        <w:top w:val="none" w:sz="0" w:space="0" w:color="auto"/>
        <w:left w:val="none" w:sz="0" w:space="0" w:color="auto"/>
        <w:bottom w:val="none" w:sz="0" w:space="0" w:color="auto"/>
        <w:right w:val="none" w:sz="0" w:space="0" w:color="auto"/>
      </w:divBdr>
      <w:divsChild>
        <w:div w:id="201939789">
          <w:marLeft w:val="0"/>
          <w:marRight w:val="0"/>
          <w:marTop w:val="0"/>
          <w:marBottom w:val="101"/>
          <w:divBdr>
            <w:top w:val="none" w:sz="0" w:space="0" w:color="auto"/>
            <w:left w:val="none" w:sz="0" w:space="0" w:color="auto"/>
            <w:bottom w:val="none" w:sz="0" w:space="0" w:color="auto"/>
            <w:right w:val="none" w:sz="0" w:space="0" w:color="auto"/>
          </w:divBdr>
        </w:div>
        <w:div w:id="382754372">
          <w:marLeft w:val="720"/>
          <w:marRight w:val="0"/>
          <w:marTop w:val="0"/>
          <w:marBottom w:val="101"/>
          <w:divBdr>
            <w:top w:val="none" w:sz="0" w:space="0" w:color="auto"/>
            <w:left w:val="none" w:sz="0" w:space="0" w:color="auto"/>
            <w:bottom w:val="none" w:sz="0" w:space="0" w:color="auto"/>
            <w:right w:val="none" w:sz="0" w:space="0" w:color="auto"/>
          </w:divBdr>
        </w:div>
        <w:div w:id="757484837">
          <w:marLeft w:val="0"/>
          <w:marRight w:val="0"/>
          <w:marTop w:val="0"/>
          <w:marBottom w:val="101"/>
          <w:divBdr>
            <w:top w:val="none" w:sz="0" w:space="0" w:color="auto"/>
            <w:left w:val="none" w:sz="0" w:space="0" w:color="auto"/>
            <w:bottom w:val="none" w:sz="0" w:space="0" w:color="auto"/>
            <w:right w:val="none" w:sz="0" w:space="0" w:color="auto"/>
          </w:divBdr>
        </w:div>
        <w:div w:id="1838377238">
          <w:marLeft w:val="0"/>
          <w:marRight w:val="0"/>
          <w:marTop w:val="0"/>
          <w:marBottom w:val="101"/>
          <w:divBdr>
            <w:top w:val="none" w:sz="0" w:space="0" w:color="auto"/>
            <w:left w:val="none" w:sz="0" w:space="0" w:color="auto"/>
            <w:bottom w:val="none" w:sz="0" w:space="0" w:color="auto"/>
            <w:right w:val="none" w:sz="0" w:space="0" w:color="auto"/>
          </w:divBdr>
        </w:div>
      </w:divsChild>
    </w:div>
    <w:div w:id="953363991">
      <w:bodyDiv w:val="1"/>
      <w:marLeft w:val="0"/>
      <w:marRight w:val="0"/>
      <w:marTop w:val="0"/>
      <w:marBottom w:val="0"/>
      <w:divBdr>
        <w:top w:val="none" w:sz="0" w:space="0" w:color="auto"/>
        <w:left w:val="none" w:sz="0" w:space="0" w:color="auto"/>
        <w:bottom w:val="none" w:sz="0" w:space="0" w:color="auto"/>
        <w:right w:val="none" w:sz="0" w:space="0" w:color="auto"/>
      </w:divBdr>
    </w:div>
    <w:div w:id="978537403">
      <w:bodyDiv w:val="1"/>
      <w:marLeft w:val="0"/>
      <w:marRight w:val="0"/>
      <w:marTop w:val="0"/>
      <w:marBottom w:val="0"/>
      <w:divBdr>
        <w:top w:val="none" w:sz="0" w:space="0" w:color="auto"/>
        <w:left w:val="none" w:sz="0" w:space="0" w:color="auto"/>
        <w:bottom w:val="none" w:sz="0" w:space="0" w:color="auto"/>
        <w:right w:val="none" w:sz="0" w:space="0" w:color="auto"/>
      </w:divBdr>
    </w:div>
    <w:div w:id="1028528502">
      <w:bodyDiv w:val="1"/>
      <w:marLeft w:val="0"/>
      <w:marRight w:val="0"/>
      <w:marTop w:val="0"/>
      <w:marBottom w:val="0"/>
      <w:divBdr>
        <w:top w:val="none" w:sz="0" w:space="0" w:color="auto"/>
        <w:left w:val="none" w:sz="0" w:space="0" w:color="auto"/>
        <w:bottom w:val="none" w:sz="0" w:space="0" w:color="auto"/>
        <w:right w:val="none" w:sz="0" w:space="0" w:color="auto"/>
      </w:divBdr>
      <w:divsChild>
        <w:div w:id="673382695">
          <w:marLeft w:val="0"/>
          <w:marRight w:val="0"/>
          <w:marTop w:val="0"/>
          <w:marBottom w:val="101"/>
          <w:divBdr>
            <w:top w:val="none" w:sz="0" w:space="0" w:color="auto"/>
            <w:left w:val="none" w:sz="0" w:space="0" w:color="auto"/>
            <w:bottom w:val="none" w:sz="0" w:space="0" w:color="auto"/>
            <w:right w:val="none" w:sz="0" w:space="0" w:color="auto"/>
          </w:divBdr>
        </w:div>
        <w:div w:id="912812307">
          <w:marLeft w:val="720"/>
          <w:marRight w:val="0"/>
          <w:marTop w:val="0"/>
          <w:marBottom w:val="101"/>
          <w:divBdr>
            <w:top w:val="none" w:sz="0" w:space="0" w:color="auto"/>
            <w:left w:val="none" w:sz="0" w:space="0" w:color="auto"/>
            <w:bottom w:val="none" w:sz="0" w:space="0" w:color="auto"/>
            <w:right w:val="none" w:sz="0" w:space="0" w:color="auto"/>
          </w:divBdr>
        </w:div>
      </w:divsChild>
    </w:div>
    <w:div w:id="1060323116">
      <w:bodyDiv w:val="1"/>
      <w:marLeft w:val="0"/>
      <w:marRight w:val="0"/>
      <w:marTop w:val="0"/>
      <w:marBottom w:val="0"/>
      <w:divBdr>
        <w:top w:val="none" w:sz="0" w:space="0" w:color="auto"/>
        <w:left w:val="none" w:sz="0" w:space="0" w:color="auto"/>
        <w:bottom w:val="none" w:sz="0" w:space="0" w:color="auto"/>
        <w:right w:val="none" w:sz="0" w:space="0" w:color="auto"/>
      </w:divBdr>
    </w:div>
    <w:div w:id="1070470313">
      <w:bodyDiv w:val="1"/>
      <w:marLeft w:val="0"/>
      <w:marRight w:val="0"/>
      <w:marTop w:val="0"/>
      <w:marBottom w:val="0"/>
      <w:divBdr>
        <w:top w:val="none" w:sz="0" w:space="0" w:color="auto"/>
        <w:left w:val="none" w:sz="0" w:space="0" w:color="auto"/>
        <w:bottom w:val="none" w:sz="0" w:space="0" w:color="auto"/>
        <w:right w:val="none" w:sz="0" w:space="0" w:color="auto"/>
      </w:divBdr>
    </w:div>
    <w:div w:id="1097673597">
      <w:bodyDiv w:val="1"/>
      <w:marLeft w:val="0"/>
      <w:marRight w:val="0"/>
      <w:marTop w:val="0"/>
      <w:marBottom w:val="0"/>
      <w:divBdr>
        <w:top w:val="none" w:sz="0" w:space="0" w:color="auto"/>
        <w:left w:val="none" w:sz="0" w:space="0" w:color="auto"/>
        <w:bottom w:val="none" w:sz="0" w:space="0" w:color="auto"/>
        <w:right w:val="none" w:sz="0" w:space="0" w:color="auto"/>
      </w:divBdr>
    </w:div>
    <w:div w:id="1109007097">
      <w:bodyDiv w:val="1"/>
      <w:marLeft w:val="0"/>
      <w:marRight w:val="0"/>
      <w:marTop w:val="0"/>
      <w:marBottom w:val="0"/>
      <w:divBdr>
        <w:top w:val="none" w:sz="0" w:space="0" w:color="auto"/>
        <w:left w:val="none" w:sz="0" w:space="0" w:color="auto"/>
        <w:bottom w:val="none" w:sz="0" w:space="0" w:color="auto"/>
        <w:right w:val="none" w:sz="0" w:space="0" w:color="auto"/>
      </w:divBdr>
    </w:div>
    <w:div w:id="1112437708">
      <w:bodyDiv w:val="1"/>
      <w:marLeft w:val="0"/>
      <w:marRight w:val="0"/>
      <w:marTop w:val="0"/>
      <w:marBottom w:val="0"/>
      <w:divBdr>
        <w:top w:val="none" w:sz="0" w:space="0" w:color="auto"/>
        <w:left w:val="none" w:sz="0" w:space="0" w:color="auto"/>
        <w:bottom w:val="none" w:sz="0" w:space="0" w:color="auto"/>
        <w:right w:val="none" w:sz="0" w:space="0" w:color="auto"/>
      </w:divBdr>
    </w:div>
    <w:div w:id="1124886312">
      <w:bodyDiv w:val="1"/>
      <w:marLeft w:val="0"/>
      <w:marRight w:val="0"/>
      <w:marTop w:val="0"/>
      <w:marBottom w:val="0"/>
      <w:divBdr>
        <w:top w:val="none" w:sz="0" w:space="0" w:color="auto"/>
        <w:left w:val="none" w:sz="0" w:space="0" w:color="auto"/>
        <w:bottom w:val="none" w:sz="0" w:space="0" w:color="auto"/>
        <w:right w:val="none" w:sz="0" w:space="0" w:color="auto"/>
      </w:divBdr>
      <w:divsChild>
        <w:div w:id="675763985">
          <w:marLeft w:val="0"/>
          <w:marRight w:val="0"/>
          <w:marTop w:val="0"/>
          <w:marBottom w:val="101"/>
          <w:divBdr>
            <w:top w:val="none" w:sz="0" w:space="0" w:color="auto"/>
            <w:left w:val="none" w:sz="0" w:space="0" w:color="auto"/>
            <w:bottom w:val="none" w:sz="0" w:space="0" w:color="auto"/>
            <w:right w:val="none" w:sz="0" w:space="0" w:color="auto"/>
          </w:divBdr>
        </w:div>
        <w:div w:id="1562247402">
          <w:marLeft w:val="0"/>
          <w:marRight w:val="0"/>
          <w:marTop w:val="0"/>
          <w:marBottom w:val="101"/>
          <w:divBdr>
            <w:top w:val="none" w:sz="0" w:space="0" w:color="auto"/>
            <w:left w:val="none" w:sz="0" w:space="0" w:color="auto"/>
            <w:bottom w:val="none" w:sz="0" w:space="0" w:color="auto"/>
            <w:right w:val="none" w:sz="0" w:space="0" w:color="auto"/>
          </w:divBdr>
        </w:div>
        <w:div w:id="1622884062">
          <w:marLeft w:val="720"/>
          <w:marRight w:val="0"/>
          <w:marTop w:val="0"/>
          <w:marBottom w:val="101"/>
          <w:divBdr>
            <w:top w:val="none" w:sz="0" w:space="0" w:color="auto"/>
            <w:left w:val="none" w:sz="0" w:space="0" w:color="auto"/>
            <w:bottom w:val="none" w:sz="0" w:space="0" w:color="auto"/>
            <w:right w:val="none" w:sz="0" w:space="0" w:color="auto"/>
          </w:divBdr>
        </w:div>
      </w:divsChild>
    </w:div>
    <w:div w:id="1186136813">
      <w:bodyDiv w:val="1"/>
      <w:marLeft w:val="0"/>
      <w:marRight w:val="0"/>
      <w:marTop w:val="0"/>
      <w:marBottom w:val="0"/>
      <w:divBdr>
        <w:top w:val="none" w:sz="0" w:space="0" w:color="auto"/>
        <w:left w:val="none" w:sz="0" w:space="0" w:color="auto"/>
        <w:bottom w:val="none" w:sz="0" w:space="0" w:color="auto"/>
        <w:right w:val="none" w:sz="0" w:space="0" w:color="auto"/>
      </w:divBdr>
    </w:div>
    <w:div w:id="1212183571">
      <w:bodyDiv w:val="1"/>
      <w:marLeft w:val="0"/>
      <w:marRight w:val="0"/>
      <w:marTop w:val="0"/>
      <w:marBottom w:val="0"/>
      <w:divBdr>
        <w:top w:val="none" w:sz="0" w:space="0" w:color="auto"/>
        <w:left w:val="none" w:sz="0" w:space="0" w:color="auto"/>
        <w:bottom w:val="none" w:sz="0" w:space="0" w:color="auto"/>
        <w:right w:val="none" w:sz="0" w:space="0" w:color="auto"/>
      </w:divBdr>
    </w:div>
    <w:div w:id="1217160681">
      <w:bodyDiv w:val="1"/>
      <w:marLeft w:val="0"/>
      <w:marRight w:val="0"/>
      <w:marTop w:val="0"/>
      <w:marBottom w:val="0"/>
      <w:divBdr>
        <w:top w:val="none" w:sz="0" w:space="0" w:color="auto"/>
        <w:left w:val="none" w:sz="0" w:space="0" w:color="auto"/>
        <w:bottom w:val="none" w:sz="0" w:space="0" w:color="auto"/>
        <w:right w:val="none" w:sz="0" w:space="0" w:color="auto"/>
      </w:divBdr>
    </w:div>
    <w:div w:id="1233467161">
      <w:bodyDiv w:val="1"/>
      <w:marLeft w:val="0"/>
      <w:marRight w:val="0"/>
      <w:marTop w:val="0"/>
      <w:marBottom w:val="0"/>
      <w:divBdr>
        <w:top w:val="none" w:sz="0" w:space="0" w:color="auto"/>
        <w:left w:val="none" w:sz="0" w:space="0" w:color="auto"/>
        <w:bottom w:val="none" w:sz="0" w:space="0" w:color="auto"/>
        <w:right w:val="none" w:sz="0" w:space="0" w:color="auto"/>
      </w:divBdr>
    </w:div>
    <w:div w:id="1239561262">
      <w:bodyDiv w:val="1"/>
      <w:marLeft w:val="0"/>
      <w:marRight w:val="0"/>
      <w:marTop w:val="0"/>
      <w:marBottom w:val="0"/>
      <w:divBdr>
        <w:top w:val="none" w:sz="0" w:space="0" w:color="auto"/>
        <w:left w:val="none" w:sz="0" w:space="0" w:color="auto"/>
        <w:bottom w:val="none" w:sz="0" w:space="0" w:color="auto"/>
        <w:right w:val="none" w:sz="0" w:space="0" w:color="auto"/>
      </w:divBdr>
      <w:divsChild>
        <w:div w:id="130559815">
          <w:marLeft w:val="0"/>
          <w:marRight w:val="0"/>
          <w:marTop w:val="0"/>
          <w:marBottom w:val="101"/>
          <w:divBdr>
            <w:top w:val="none" w:sz="0" w:space="0" w:color="auto"/>
            <w:left w:val="none" w:sz="0" w:space="0" w:color="auto"/>
            <w:bottom w:val="none" w:sz="0" w:space="0" w:color="auto"/>
            <w:right w:val="none" w:sz="0" w:space="0" w:color="auto"/>
          </w:divBdr>
        </w:div>
        <w:div w:id="162209792">
          <w:marLeft w:val="0"/>
          <w:marRight w:val="0"/>
          <w:marTop w:val="0"/>
          <w:marBottom w:val="101"/>
          <w:divBdr>
            <w:top w:val="none" w:sz="0" w:space="0" w:color="auto"/>
            <w:left w:val="none" w:sz="0" w:space="0" w:color="auto"/>
            <w:bottom w:val="none" w:sz="0" w:space="0" w:color="auto"/>
            <w:right w:val="none" w:sz="0" w:space="0" w:color="auto"/>
          </w:divBdr>
        </w:div>
        <w:div w:id="627206771">
          <w:marLeft w:val="0"/>
          <w:marRight w:val="0"/>
          <w:marTop w:val="101"/>
          <w:marBottom w:val="101"/>
          <w:divBdr>
            <w:top w:val="none" w:sz="0" w:space="0" w:color="auto"/>
            <w:left w:val="none" w:sz="0" w:space="0" w:color="auto"/>
            <w:bottom w:val="none" w:sz="0" w:space="0" w:color="auto"/>
            <w:right w:val="none" w:sz="0" w:space="0" w:color="auto"/>
          </w:divBdr>
        </w:div>
        <w:div w:id="754471642">
          <w:marLeft w:val="0"/>
          <w:marRight w:val="0"/>
          <w:marTop w:val="0"/>
          <w:marBottom w:val="101"/>
          <w:divBdr>
            <w:top w:val="none" w:sz="0" w:space="0" w:color="auto"/>
            <w:left w:val="none" w:sz="0" w:space="0" w:color="auto"/>
            <w:bottom w:val="none" w:sz="0" w:space="0" w:color="auto"/>
            <w:right w:val="none" w:sz="0" w:space="0" w:color="auto"/>
          </w:divBdr>
        </w:div>
        <w:div w:id="1115172275">
          <w:marLeft w:val="0"/>
          <w:marRight w:val="0"/>
          <w:marTop w:val="0"/>
          <w:marBottom w:val="101"/>
          <w:divBdr>
            <w:top w:val="none" w:sz="0" w:space="0" w:color="auto"/>
            <w:left w:val="none" w:sz="0" w:space="0" w:color="auto"/>
            <w:bottom w:val="none" w:sz="0" w:space="0" w:color="auto"/>
            <w:right w:val="none" w:sz="0" w:space="0" w:color="auto"/>
          </w:divBdr>
        </w:div>
        <w:div w:id="1627081459">
          <w:marLeft w:val="0"/>
          <w:marRight w:val="0"/>
          <w:marTop w:val="0"/>
          <w:marBottom w:val="101"/>
          <w:divBdr>
            <w:top w:val="none" w:sz="0" w:space="0" w:color="auto"/>
            <w:left w:val="none" w:sz="0" w:space="0" w:color="auto"/>
            <w:bottom w:val="none" w:sz="0" w:space="0" w:color="auto"/>
            <w:right w:val="none" w:sz="0" w:space="0" w:color="auto"/>
          </w:divBdr>
        </w:div>
        <w:div w:id="1929078024">
          <w:marLeft w:val="0"/>
          <w:marRight w:val="0"/>
          <w:marTop w:val="0"/>
          <w:marBottom w:val="101"/>
          <w:divBdr>
            <w:top w:val="none" w:sz="0" w:space="0" w:color="auto"/>
            <w:left w:val="none" w:sz="0" w:space="0" w:color="auto"/>
            <w:bottom w:val="none" w:sz="0" w:space="0" w:color="auto"/>
            <w:right w:val="none" w:sz="0" w:space="0" w:color="auto"/>
          </w:divBdr>
        </w:div>
        <w:div w:id="2026053764">
          <w:marLeft w:val="0"/>
          <w:marRight w:val="0"/>
          <w:marTop w:val="0"/>
          <w:marBottom w:val="101"/>
          <w:divBdr>
            <w:top w:val="none" w:sz="0" w:space="0" w:color="auto"/>
            <w:left w:val="none" w:sz="0" w:space="0" w:color="auto"/>
            <w:bottom w:val="none" w:sz="0" w:space="0" w:color="auto"/>
            <w:right w:val="none" w:sz="0" w:space="0" w:color="auto"/>
          </w:divBdr>
        </w:div>
      </w:divsChild>
    </w:div>
    <w:div w:id="1265113143">
      <w:bodyDiv w:val="1"/>
      <w:marLeft w:val="0"/>
      <w:marRight w:val="0"/>
      <w:marTop w:val="0"/>
      <w:marBottom w:val="0"/>
      <w:divBdr>
        <w:top w:val="none" w:sz="0" w:space="0" w:color="auto"/>
        <w:left w:val="none" w:sz="0" w:space="0" w:color="auto"/>
        <w:bottom w:val="none" w:sz="0" w:space="0" w:color="auto"/>
        <w:right w:val="none" w:sz="0" w:space="0" w:color="auto"/>
      </w:divBdr>
    </w:div>
    <w:div w:id="1287152115">
      <w:bodyDiv w:val="1"/>
      <w:marLeft w:val="0"/>
      <w:marRight w:val="0"/>
      <w:marTop w:val="0"/>
      <w:marBottom w:val="0"/>
      <w:divBdr>
        <w:top w:val="none" w:sz="0" w:space="0" w:color="auto"/>
        <w:left w:val="none" w:sz="0" w:space="0" w:color="auto"/>
        <w:bottom w:val="none" w:sz="0" w:space="0" w:color="auto"/>
        <w:right w:val="none" w:sz="0" w:space="0" w:color="auto"/>
      </w:divBdr>
    </w:div>
    <w:div w:id="1298729769">
      <w:bodyDiv w:val="1"/>
      <w:marLeft w:val="0"/>
      <w:marRight w:val="0"/>
      <w:marTop w:val="0"/>
      <w:marBottom w:val="0"/>
      <w:divBdr>
        <w:top w:val="none" w:sz="0" w:space="0" w:color="auto"/>
        <w:left w:val="none" w:sz="0" w:space="0" w:color="auto"/>
        <w:bottom w:val="none" w:sz="0" w:space="0" w:color="auto"/>
        <w:right w:val="none" w:sz="0" w:space="0" w:color="auto"/>
      </w:divBdr>
    </w:div>
    <w:div w:id="1386755150">
      <w:bodyDiv w:val="1"/>
      <w:marLeft w:val="0"/>
      <w:marRight w:val="0"/>
      <w:marTop w:val="0"/>
      <w:marBottom w:val="0"/>
      <w:divBdr>
        <w:top w:val="none" w:sz="0" w:space="0" w:color="auto"/>
        <w:left w:val="none" w:sz="0" w:space="0" w:color="auto"/>
        <w:bottom w:val="none" w:sz="0" w:space="0" w:color="auto"/>
        <w:right w:val="none" w:sz="0" w:space="0" w:color="auto"/>
      </w:divBdr>
    </w:div>
    <w:div w:id="1393846040">
      <w:bodyDiv w:val="1"/>
      <w:marLeft w:val="0"/>
      <w:marRight w:val="0"/>
      <w:marTop w:val="0"/>
      <w:marBottom w:val="0"/>
      <w:divBdr>
        <w:top w:val="none" w:sz="0" w:space="0" w:color="auto"/>
        <w:left w:val="none" w:sz="0" w:space="0" w:color="auto"/>
        <w:bottom w:val="none" w:sz="0" w:space="0" w:color="auto"/>
        <w:right w:val="none" w:sz="0" w:space="0" w:color="auto"/>
      </w:divBdr>
    </w:div>
    <w:div w:id="1413311265">
      <w:bodyDiv w:val="1"/>
      <w:marLeft w:val="0"/>
      <w:marRight w:val="0"/>
      <w:marTop w:val="0"/>
      <w:marBottom w:val="0"/>
      <w:divBdr>
        <w:top w:val="none" w:sz="0" w:space="0" w:color="auto"/>
        <w:left w:val="none" w:sz="0" w:space="0" w:color="auto"/>
        <w:bottom w:val="none" w:sz="0" w:space="0" w:color="auto"/>
        <w:right w:val="none" w:sz="0" w:space="0" w:color="auto"/>
      </w:divBdr>
    </w:div>
    <w:div w:id="1454133509">
      <w:bodyDiv w:val="1"/>
      <w:marLeft w:val="0"/>
      <w:marRight w:val="0"/>
      <w:marTop w:val="0"/>
      <w:marBottom w:val="0"/>
      <w:divBdr>
        <w:top w:val="none" w:sz="0" w:space="0" w:color="auto"/>
        <w:left w:val="none" w:sz="0" w:space="0" w:color="auto"/>
        <w:bottom w:val="none" w:sz="0" w:space="0" w:color="auto"/>
        <w:right w:val="none" w:sz="0" w:space="0" w:color="auto"/>
      </w:divBdr>
    </w:div>
    <w:div w:id="1543204315">
      <w:bodyDiv w:val="1"/>
      <w:marLeft w:val="0"/>
      <w:marRight w:val="0"/>
      <w:marTop w:val="0"/>
      <w:marBottom w:val="0"/>
      <w:divBdr>
        <w:top w:val="none" w:sz="0" w:space="0" w:color="auto"/>
        <w:left w:val="none" w:sz="0" w:space="0" w:color="auto"/>
        <w:bottom w:val="none" w:sz="0" w:space="0" w:color="auto"/>
        <w:right w:val="none" w:sz="0" w:space="0" w:color="auto"/>
      </w:divBdr>
    </w:div>
    <w:div w:id="1616407279">
      <w:bodyDiv w:val="1"/>
      <w:marLeft w:val="0"/>
      <w:marRight w:val="0"/>
      <w:marTop w:val="0"/>
      <w:marBottom w:val="0"/>
      <w:divBdr>
        <w:top w:val="none" w:sz="0" w:space="0" w:color="auto"/>
        <w:left w:val="none" w:sz="0" w:space="0" w:color="auto"/>
        <w:bottom w:val="none" w:sz="0" w:space="0" w:color="auto"/>
        <w:right w:val="none" w:sz="0" w:space="0" w:color="auto"/>
      </w:divBdr>
    </w:div>
    <w:div w:id="1624965629">
      <w:bodyDiv w:val="1"/>
      <w:marLeft w:val="0"/>
      <w:marRight w:val="0"/>
      <w:marTop w:val="0"/>
      <w:marBottom w:val="0"/>
      <w:divBdr>
        <w:top w:val="none" w:sz="0" w:space="0" w:color="auto"/>
        <w:left w:val="none" w:sz="0" w:space="0" w:color="auto"/>
        <w:bottom w:val="none" w:sz="0" w:space="0" w:color="auto"/>
        <w:right w:val="none" w:sz="0" w:space="0" w:color="auto"/>
      </w:divBdr>
    </w:div>
    <w:div w:id="1630670863">
      <w:bodyDiv w:val="1"/>
      <w:marLeft w:val="0"/>
      <w:marRight w:val="0"/>
      <w:marTop w:val="0"/>
      <w:marBottom w:val="0"/>
      <w:divBdr>
        <w:top w:val="none" w:sz="0" w:space="0" w:color="auto"/>
        <w:left w:val="none" w:sz="0" w:space="0" w:color="auto"/>
        <w:bottom w:val="none" w:sz="0" w:space="0" w:color="auto"/>
        <w:right w:val="none" w:sz="0" w:space="0" w:color="auto"/>
      </w:divBdr>
    </w:div>
    <w:div w:id="1671908575">
      <w:bodyDiv w:val="1"/>
      <w:marLeft w:val="0"/>
      <w:marRight w:val="0"/>
      <w:marTop w:val="0"/>
      <w:marBottom w:val="0"/>
      <w:divBdr>
        <w:top w:val="none" w:sz="0" w:space="0" w:color="auto"/>
        <w:left w:val="none" w:sz="0" w:space="0" w:color="auto"/>
        <w:bottom w:val="none" w:sz="0" w:space="0" w:color="auto"/>
        <w:right w:val="none" w:sz="0" w:space="0" w:color="auto"/>
      </w:divBdr>
    </w:div>
    <w:div w:id="1675692734">
      <w:bodyDiv w:val="1"/>
      <w:marLeft w:val="0"/>
      <w:marRight w:val="0"/>
      <w:marTop w:val="0"/>
      <w:marBottom w:val="0"/>
      <w:divBdr>
        <w:top w:val="none" w:sz="0" w:space="0" w:color="auto"/>
        <w:left w:val="none" w:sz="0" w:space="0" w:color="auto"/>
        <w:bottom w:val="none" w:sz="0" w:space="0" w:color="auto"/>
        <w:right w:val="none" w:sz="0" w:space="0" w:color="auto"/>
      </w:divBdr>
    </w:div>
    <w:div w:id="1693846306">
      <w:bodyDiv w:val="1"/>
      <w:marLeft w:val="0"/>
      <w:marRight w:val="0"/>
      <w:marTop w:val="0"/>
      <w:marBottom w:val="0"/>
      <w:divBdr>
        <w:top w:val="none" w:sz="0" w:space="0" w:color="auto"/>
        <w:left w:val="none" w:sz="0" w:space="0" w:color="auto"/>
        <w:bottom w:val="none" w:sz="0" w:space="0" w:color="auto"/>
        <w:right w:val="none" w:sz="0" w:space="0" w:color="auto"/>
      </w:divBdr>
    </w:div>
    <w:div w:id="1716807871">
      <w:bodyDiv w:val="1"/>
      <w:marLeft w:val="0"/>
      <w:marRight w:val="0"/>
      <w:marTop w:val="0"/>
      <w:marBottom w:val="0"/>
      <w:divBdr>
        <w:top w:val="none" w:sz="0" w:space="0" w:color="auto"/>
        <w:left w:val="none" w:sz="0" w:space="0" w:color="auto"/>
        <w:bottom w:val="none" w:sz="0" w:space="0" w:color="auto"/>
        <w:right w:val="none" w:sz="0" w:space="0" w:color="auto"/>
      </w:divBdr>
    </w:div>
    <w:div w:id="1725105012">
      <w:bodyDiv w:val="1"/>
      <w:marLeft w:val="0"/>
      <w:marRight w:val="0"/>
      <w:marTop w:val="0"/>
      <w:marBottom w:val="0"/>
      <w:divBdr>
        <w:top w:val="none" w:sz="0" w:space="0" w:color="auto"/>
        <w:left w:val="none" w:sz="0" w:space="0" w:color="auto"/>
        <w:bottom w:val="none" w:sz="0" w:space="0" w:color="auto"/>
        <w:right w:val="none" w:sz="0" w:space="0" w:color="auto"/>
      </w:divBdr>
    </w:div>
    <w:div w:id="1742211603">
      <w:bodyDiv w:val="1"/>
      <w:marLeft w:val="0"/>
      <w:marRight w:val="0"/>
      <w:marTop w:val="0"/>
      <w:marBottom w:val="0"/>
      <w:divBdr>
        <w:top w:val="none" w:sz="0" w:space="0" w:color="auto"/>
        <w:left w:val="none" w:sz="0" w:space="0" w:color="auto"/>
        <w:bottom w:val="none" w:sz="0" w:space="0" w:color="auto"/>
        <w:right w:val="none" w:sz="0" w:space="0" w:color="auto"/>
      </w:divBdr>
      <w:divsChild>
        <w:div w:id="1709645268">
          <w:marLeft w:val="0"/>
          <w:marRight w:val="0"/>
          <w:marTop w:val="0"/>
          <w:marBottom w:val="0"/>
          <w:divBdr>
            <w:top w:val="none" w:sz="0" w:space="0" w:color="auto"/>
            <w:left w:val="none" w:sz="0" w:space="0" w:color="auto"/>
            <w:bottom w:val="none" w:sz="0" w:space="0" w:color="auto"/>
            <w:right w:val="none" w:sz="0" w:space="0" w:color="auto"/>
          </w:divBdr>
          <w:divsChild>
            <w:div w:id="770780753">
              <w:marLeft w:val="0"/>
              <w:marRight w:val="0"/>
              <w:marTop w:val="0"/>
              <w:marBottom w:val="0"/>
              <w:divBdr>
                <w:top w:val="none" w:sz="0" w:space="0" w:color="auto"/>
                <w:left w:val="none" w:sz="0" w:space="0" w:color="auto"/>
                <w:bottom w:val="none" w:sz="0" w:space="0" w:color="auto"/>
                <w:right w:val="none" w:sz="0" w:space="0" w:color="auto"/>
              </w:divBdr>
              <w:divsChild>
                <w:div w:id="1049382708">
                  <w:marLeft w:val="0"/>
                  <w:marRight w:val="0"/>
                  <w:marTop w:val="0"/>
                  <w:marBottom w:val="0"/>
                  <w:divBdr>
                    <w:top w:val="none" w:sz="0" w:space="0" w:color="auto"/>
                    <w:left w:val="none" w:sz="0" w:space="0" w:color="auto"/>
                    <w:bottom w:val="none" w:sz="0" w:space="0" w:color="auto"/>
                    <w:right w:val="none" w:sz="0" w:space="0" w:color="auto"/>
                  </w:divBdr>
                  <w:divsChild>
                    <w:div w:id="2124960161">
                      <w:marLeft w:val="0"/>
                      <w:marRight w:val="0"/>
                      <w:marTop w:val="0"/>
                      <w:marBottom w:val="0"/>
                      <w:divBdr>
                        <w:top w:val="none" w:sz="0" w:space="0" w:color="auto"/>
                        <w:left w:val="none" w:sz="0" w:space="0" w:color="auto"/>
                        <w:bottom w:val="none" w:sz="0" w:space="0" w:color="auto"/>
                        <w:right w:val="none" w:sz="0" w:space="0" w:color="auto"/>
                      </w:divBdr>
                      <w:divsChild>
                        <w:div w:id="1963877663">
                          <w:marLeft w:val="0"/>
                          <w:marRight w:val="0"/>
                          <w:marTop w:val="0"/>
                          <w:marBottom w:val="0"/>
                          <w:divBdr>
                            <w:top w:val="none" w:sz="0" w:space="0" w:color="auto"/>
                            <w:left w:val="none" w:sz="0" w:space="0" w:color="auto"/>
                            <w:bottom w:val="none" w:sz="0" w:space="0" w:color="auto"/>
                            <w:right w:val="none" w:sz="0" w:space="0" w:color="auto"/>
                          </w:divBdr>
                          <w:divsChild>
                            <w:div w:id="2007048114">
                              <w:marLeft w:val="0"/>
                              <w:marRight w:val="0"/>
                              <w:marTop w:val="0"/>
                              <w:marBottom w:val="0"/>
                              <w:divBdr>
                                <w:top w:val="none" w:sz="0" w:space="0" w:color="auto"/>
                                <w:left w:val="none" w:sz="0" w:space="0" w:color="auto"/>
                                <w:bottom w:val="none" w:sz="0" w:space="0" w:color="auto"/>
                                <w:right w:val="none" w:sz="0" w:space="0" w:color="auto"/>
                              </w:divBdr>
                              <w:divsChild>
                                <w:div w:id="1037269637">
                                  <w:marLeft w:val="0"/>
                                  <w:marRight w:val="0"/>
                                  <w:marTop w:val="0"/>
                                  <w:marBottom w:val="0"/>
                                  <w:divBdr>
                                    <w:top w:val="none" w:sz="0" w:space="0" w:color="auto"/>
                                    <w:left w:val="none" w:sz="0" w:space="0" w:color="auto"/>
                                    <w:bottom w:val="none" w:sz="0" w:space="0" w:color="auto"/>
                                    <w:right w:val="none" w:sz="0" w:space="0" w:color="auto"/>
                                  </w:divBdr>
                                  <w:divsChild>
                                    <w:div w:id="863639635">
                                      <w:marLeft w:val="0"/>
                                      <w:marRight w:val="0"/>
                                      <w:marTop w:val="0"/>
                                      <w:marBottom w:val="0"/>
                                      <w:divBdr>
                                        <w:top w:val="none" w:sz="0" w:space="0" w:color="auto"/>
                                        <w:left w:val="none" w:sz="0" w:space="0" w:color="auto"/>
                                        <w:bottom w:val="none" w:sz="0" w:space="0" w:color="auto"/>
                                        <w:right w:val="none" w:sz="0" w:space="0" w:color="auto"/>
                                      </w:divBdr>
                                      <w:divsChild>
                                        <w:div w:id="1474827657">
                                          <w:marLeft w:val="0"/>
                                          <w:marRight w:val="0"/>
                                          <w:marTop w:val="0"/>
                                          <w:marBottom w:val="0"/>
                                          <w:divBdr>
                                            <w:top w:val="none" w:sz="0" w:space="0" w:color="auto"/>
                                            <w:left w:val="none" w:sz="0" w:space="0" w:color="auto"/>
                                            <w:bottom w:val="none" w:sz="0" w:space="0" w:color="auto"/>
                                            <w:right w:val="none" w:sz="0" w:space="0" w:color="auto"/>
                                          </w:divBdr>
                                          <w:divsChild>
                                            <w:div w:id="1839464527">
                                              <w:marLeft w:val="0"/>
                                              <w:marRight w:val="0"/>
                                              <w:marTop w:val="0"/>
                                              <w:marBottom w:val="0"/>
                                              <w:divBdr>
                                                <w:top w:val="single" w:sz="12" w:space="2" w:color="FFFFCC"/>
                                                <w:left w:val="single" w:sz="12" w:space="2" w:color="FFFFCC"/>
                                                <w:bottom w:val="single" w:sz="12" w:space="2" w:color="FFFFCC"/>
                                                <w:right w:val="single" w:sz="12" w:space="0" w:color="FFFFCC"/>
                                              </w:divBdr>
                                              <w:divsChild>
                                                <w:div w:id="1845432344">
                                                  <w:marLeft w:val="0"/>
                                                  <w:marRight w:val="0"/>
                                                  <w:marTop w:val="0"/>
                                                  <w:marBottom w:val="0"/>
                                                  <w:divBdr>
                                                    <w:top w:val="none" w:sz="0" w:space="0" w:color="auto"/>
                                                    <w:left w:val="none" w:sz="0" w:space="0" w:color="auto"/>
                                                    <w:bottom w:val="none" w:sz="0" w:space="0" w:color="auto"/>
                                                    <w:right w:val="none" w:sz="0" w:space="0" w:color="auto"/>
                                                  </w:divBdr>
                                                  <w:divsChild>
                                                    <w:div w:id="196310607">
                                                      <w:marLeft w:val="0"/>
                                                      <w:marRight w:val="0"/>
                                                      <w:marTop w:val="0"/>
                                                      <w:marBottom w:val="0"/>
                                                      <w:divBdr>
                                                        <w:top w:val="none" w:sz="0" w:space="0" w:color="auto"/>
                                                        <w:left w:val="none" w:sz="0" w:space="0" w:color="auto"/>
                                                        <w:bottom w:val="none" w:sz="0" w:space="0" w:color="auto"/>
                                                        <w:right w:val="none" w:sz="0" w:space="0" w:color="auto"/>
                                                      </w:divBdr>
                                                      <w:divsChild>
                                                        <w:div w:id="1069620523">
                                                          <w:marLeft w:val="0"/>
                                                          <w:marRight w:val="0"/>
                                                          <w:marTop w:val="0"/>
                                                          <w:marBottom w:val="0"/>
                                                          <w:divBdr>
                                                            <w:top w:val="none" w:sz="0" w:space="0" w:color="auto"/>
                                                            <w:left w:val="none" w:sz="0" w:space="0" w:color="auto"/>
                                                            <w:bottom w:val="none" w:sz="0" w:space="0" w:color="auto"/>
                                                            <w:right w:val="none" w:sz="0" w:space="0" w:color="auto"/>
                                                          </w:divBdr>
                                                          <w:divsChild>
                                                            <w:div w:id="313294004">
                                                              <w:marLeft w:val="0"/>
                                                              <w:marRight w:val="0"/>
                                                              <w:marTop w:val="0"/>
                                                              <w:marBottom w:val="0"/>
                                                              <w:divBdr>
                                                                <w:top w:val="none" w:sz="0" w:space="0" w:color="auto"/>
                                                                <w:left w:val="none" w:sz="0" w:space="0" w:color="auto"/>
                                                                <w:bottom w:val="none" w:sz="0" w:space="0" w:color="auto"/>
                                                                <w:right w:val="none" w:sz="0" w:space="0" w:color="auto"/>
                                                              </w:divBdr>
                                                              <w:divsChild>
                                                                <w:div w:id="359013408">
                                                                  <w:marLeft w:val="0"/>
                                                                  <w:marRight w:val="0"/>
                                                                  <w:marTop w:val="0"/>
                                                                  <w:marBottom w:val="0"/>
                                                                  <w:divBdr>
                                                                    <w:top w:val="none" w:sz="0" w:space="0" w:color="auto"/>
                                                                    <w:left w:val="none" w:sz="0" w:space="0" w:color="auto"/>
                                                                    <w:bottom w:val="none" w:sz="0" w:space="0" w:color="auto"/>
                                                                    <w:right w:val="none" w:sz="0" w:space="0" w:color="auto"/>
                                                                  </w:divBdr>
                                                                  <w:divsChild>
                                                                    <w:div w:id="1663043263">
                                                                      <w:marLeft w:val="0"/>
                                                                      <w:marRight w:val="0"/>
                                                                      <w:marTop w:val="0"/>
                                                                      <w:marBottom w:val="0"/>
                                                                      <w:divBdr>
                                                                        <w:top w:val="none" w:sz="0" w:space="0" w:color="auto"/>
                                                                        <w:left w:val="none" w:sz="0" w:space="0" w:color="auto"/>
                                                                        <w:bottom w:val="none" w:sz="0" w:space="0" w:color="auto"/>
                                                                        <w:right w:val="none" w:sz="0" w:space="0" w:color="auto"/>
                                                                      </w:divBdr>
                                                                      <w:divsChild>
                                                                        <w:div w:id="1735466389">
                                                                          <w:marLeft w:val="0"/>
                                                                          <w:marRight w:val="0"/>
                                                                          <w:marTop w:val="0"/>
                                                                          <w:marBottom w:val="0"/>
                                                                          <w:divBdr>
                                                                            <w:top w:val="none" w:sz="0" w:space="0" w:color="auto"/>
                                                                            <w:left w:val="none" w:sz="0" w:space="0" w:color="auto"/>
                                                                            <w:bottom w:val="none" w:sz="0" w:space="0" w:color="auto"/>
                                                                            <w:right w:val="none" w:sz="0" w:space="0" w:color="auto"/>
                                                                          </w:divBdr>
                                                                          <w:divsChild>
                                                                            <w:div w:id="906769851">
                                                                              <w:marLeft w:val="0"/>
                                                                              <w:marRight w:val="0"/>
                                                                              <w:marTop w:val="0"/>
                                                                              <w:marBottom w:val="0"/>
                                                                              <w:divBdr>
                                                                                <w:top w:val="none" w:sz="0" w:space="0" w:color="auto"/>
                                                                                <w:left w:val="none" w:sz="0" w:space="0" w:color="auto"/>
                                                                                <w:bottom w:val="none" w:sz="0" w:space="0" w:color="auto"/>
                                                                                <w:right w:val="none" w:sz="0" w:space="0" w:color="auto"/>
                                                                              </w:divBdr>
                                                                              <w:divsChild>
                                                                                <w:div w:id="948002614">
                                                                                  <w:marLeft w:val="0"/>
                                                                                  <w:marRight w:val="0"/>
                                                                                  <w:marTop w:val="0"/>
                                                                                  <w:marBottom w:val="0"/>
                                                                                  <w:divBdr>
                                                                                    <w:top w:val="none" w:sz="0" w:space="0" w:color="auto"/>
                                                                                    <w:left w:val="none" w:sz="0" w:space="0" w:color="auto"/>
                                                                                    <w:bottom w:val="none" w:sz="0" w:space="0" w:color="auto"/>
                                                                                    <w:right w:val="none" w:sz="0" w:space="0" w:color="auto"/>
                                                                                  </w:divBdr>
                                                                                  <w:divsChild>
                                                                                    <w:div w:id="1416198624">
                                                                                      <w:marLeft w:val="0"/>
                                                                                      <w:marRight w:val="0"/>
                                                                                      <w:marTop w:val="0"/>
                                                                                      <w:marBottom w:val="0"/>
                                                                                      <w:divBdr>
                                                                                        <w:top w:val="none" w:sz="0" w:space="0" w:color="auto"/>
                                                                                        <w:left w:val="none" w:sz="0" w:space="0" w:color="auto"/>
                                                                                        <w:bottom w:val="none" w:sz="0" w:space="0" w:color="auto"/>
                                                                                        <w:right w:val="none" w:sz="0" w:space="0" w:color="auto"/>
                                                                                      </w:divBdr>
                                                                                      <w:divsChild>
                                                                                        <w:div w:id="507256039">
                                                                                          <w:marLeft w:val="0"/>
                                                                                          <w:marRight w:val="120"/>
                                                                                          <w:marTop w:val="0"/>
                                                                                          <w:marBottom w:val="150"/>
                                                                                          <w:divBdr>
                                                                                            <w:top w:val="single" w:sz="2" w:space="0" w:color="EFEFEF"/>
                                                                                            <w:left w:val="single" w:sz="6" w:space="0" w:color="EFEFEF"/>
                                                                                            <w:bottom w:val="single" w:sz="6" w:space="0" w:color="E2E2E2"/>
                                                                                            <w:right w:val="single" w:sz="6" w:space="0" w:color="EFEFEF"/>
                                                                                          </w:divBdr>
                                                                                          <w:divsChild>
                                                                                            <w:div w:id="1411388014">
                                                                                              <w:marLeft w:val="0"/>
                                                                                              <w:marRight w:val="0"/>
                                                                                              <w:marTop w:val="0"/>
                                                                                              <w:marBottom w:val="0"/>
                                                                                              <w:divBdr>
                                                                                                <w:top w:val="none" w:sz="0" w:space="0" w:color="auto"/>
                                                                                                <w:left w:val="none" w:sz="0" w:space="0" w:color="auto"/>
                                                                                                <w:bottom w:val="none" w:sz="0" w:space="0" w:color="auto"/>
                                                                                                <w:right w:val="none" w:sz="0" w:space="0" w:color="auto"/>
                                                                                              </w:divBdr>
                                                                                              <w:divsChild>
                                                                                                <w:div w:id="721557831">
                                                                                                  <w:marLeft w:val="0"/>
                                                                                                  <w:marRight w:val="0"/>
                                                                                                  <w:marTop w:val="0"/>
                                                                                                  <w:marBottom w:val="0"/>
                                                                                                  <w:divBdr>
                                                                                                    <w:top w:val="none" w:sz="0" w:space="0" w:color="auto"/>
                                                                                                    <w:left w:val="none" w:sz="0" w:space="0" w:color="auto"/>
                                                                                                    <w:bottom w:val="none" w:sz="0" w:space="0" w:color="auto"/>
                                                                                                    <w:right w:val="none" w:sz="0" w:space="0" w:color="auto"/>
                                                                                                  </w:divBdr>
                                                                                                  <w:divsChild>
                                                                                                    <w:div w:id="1291011475">
                                                                                                      <w:marLeft w:val="0"/>
                                                                                                      <w:marRight w:val="0"/>
                                                                                                      <w:marTop w:val="0"/>
                                                                                                      <w:marBottom w:val="0"/>
                                                                                                      <w:divBdr>
                                                                                                        <w:top w:val="none" w:sz="0" w:space="0" w:color="auto"/>
                                                                                                        <w:left w:val="none" w:sz="0" w:space="0" w:color="auto"/>
                                                                                                        <w:bottom w:val="none" w:sz="0" w:space="0" w:color="auto"/>
                                                                                                        <w:right w:val="none" w:sz="0" w:space="0" w:color="auto"/>
                                                                                                      </w:divBdr>
                                                                                                      <w:divsChild>
                                                                                                        <w:div w:id="154878852">
                                                                                                          <w:marLeft w:val="0"/>
                                                                                                          <w:marRight w:val="0"/>
                                                                                                          <w:marTop w:val="0"/>
                                                                                                          <w:marBottom w:val="0"/>
                                                                                                          <w:divBdr>
                                                                                                            <w:top w:val="none" w:sz="0" w:space="0" w:color="auto"/>
                                                                                                            <w:left w:val="none" w:sz="0" w:space="0" w:color="auto"/>
                                                                                                            <w:bottom w:val="none" w:sz="0" w:space="0" w:color="auto"/>
                                                                                                            <w:right w:val="none" w:sz="0" w:space="0" w:color="auto"/>
                                                                                                          </w:divBdr>
                                                                                                          <w:divsChild>
                                                                                                            <w:div w:id="1664772240">
                                                                                                              <w:marLeft w:val="0"/>
                                                                                                              <w:marRight w:val="0"/>
                                                                                                              <w:marTop w:val="0"/>
                                                                                                              <w:marBottom w:val="0"/>
                                                                                                              <w:divBdr>
                                                                                                                <w:top w:val="single" w:sz="2" w:space="4" w:color="D8D8D8"/>
                                                                                                                <w:left w:val="single" w:sz="2" w:space="0" w:color="D8D8D8"/>
                                                                                                                <w:bottom w:val="single" w:sz="2" w:space="4" w:color="D8D8D8"/>
                                                                                                                <w:right w:val="single" w:sz="2" w:space="0" w:color="D8D8D8"/>
                                                                                                              </w:divBdr>
                                                                                                              <w:divsChild>
                                                                                                                <w:div w:id="2083520778">
                                                                                                                  <w:marLeft w:val="225"/>
                                                                                                                  <w:marRight w:val="225"/>
                                                                                                                  <w:marTop w:val="75"/>
                                                                                                                  <w:marBottom w:val="75"/>
                                                                                                                  <w:divBdr>
                                                                                                                    <w:top w:val="none" w:sz="0" w:space="0" w:color="auto"/>
                                                                                                                    <w:left w:val="none" w:sz="0" w:space="0" w:color="auto"/>
                                                                                                                    <w:bottom w:val="none" w:sz="0" w:space="0" w:color="auto"/>
                                                                                                                    <w:right w:val="none" w:sz="0" w:space="0" w:color="auto"/>
                                                                                                                  </w:divBdr>
                                                                                                                  <w:divsChild>
                                                                                                                    <w:div w:id="411051968">
                                                                                                                      <w:marLeft w:val="0"/>
                                                                                                                      <w:marRight w:val="0"/>
                                                                                                                      <w:marTop w:val="0"/>
                                                                                                                      <w:marBottom w:val="0"/>
                                                                                                                      <w:divBdr>
                                                                                                                        <w:top w:val="single" w:sz="6" w:space="0" w:color="auto"/>
                                                                                                                        <w:left w:val="single" w:sz="6" w:space="0" w:color="auto"/>
                                                                                                                        <w:bottom w:val="single" w:sz="6" w:space="0" w:color="auto"/>
                                                                                                                        <w:right w:val="single" w:sz="6" w:space="0" w:color="auto"/>
                                                                                                                      </w:divBdr>
                                                                                                                      <w:divsChild>
                                                                                                                        <w:div w:id="299306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8260536">
      <w:bodyDiv w:val="1"/>
      <w:marLeft w:val="0"/>
      <w:marRight w:val="0"/>
      <w:marTop w:val="0"/>
      <w:marBottom w:val="0"/>
      <w:divBdr>
        <w:top w:val="none" w:sz="0" w:space="0" w:color="auto"/>
        <w:left w:val="none" w:sz="0" w:space="0" w:color="auto"/>
        <w:bottom w:val="none" w:sz="0" w:space="0" w:color="auto"/>
        <w:right w:val="none" w:sz="0" w:space="0" w:color="auto"/>
      </w:divBdr>
    </w:div>
    <w:div w:id="1812209737">
      <w:bodyDiv w:val="1"/>
      <w:marLeft w:val="0"/>
      <w:marRight w:val="0"/>
      <w:marTop w:val="0"/>
      <w:marBottom w:val="0"/>
      <w:divBdr>
        <w:top w:val="none" w:sz="0" w:space="0" w:color="auto"/>
        <w:left w:val="none" w:sz="0" w:space="0" w:color="auto"/>
        <w:bottom w:val="none" w:sz="0" w:space="0" w:color="auto"/>
        <w:right w:val="none" w:sz="0" w:space="0" w:color="auto"/>
      </w:divBdr>
    </w:div>
    <w:div w:id="1812793186">
      <w:bodyDiv w:val="1"/>
      <w:marLeft w:val="0"/>
      <w:marRight w:val="0"/>
      <w:marTop w:val="0"/>
      <w:marBottom w:val="0"/>
      <w:divBdr>
        <w:top w:val="none" w:sz="0" w:space="0" w:color="auto"/>
        <w:left w:val="none" w:sz="0" w:space="0" w:color="auto"/>
        <w:bottom w:val="none" w:sz="0" w:space="0" w:color="auto"/>
        <w:right w:val="none" w:sz="0" w:space="0" w:color="auto"/>
      </w:divBdr>
    </w:div>
    <w:div w:id="1812867515">
      <w:bodyDiv w:val="1"/>
      <w:marLeft w:val="0"/>
      <w:marRight w:val="0"/>
      <w:marTop w:val="0"/>
      <w:marBottom w:val="0"/>
      <w:divBdr>
        <w:top w:val="none" w:sz="0" w:space="0" w:color="auto"/>
        <w:left w:val="none" w:sz="0" w:space="0" w:color="auto"/>
        <w:bottom w:val="none" w:sz="0" w:space="0" w:color="auto"/>
        <w:right w:val="none" w:sz="0" w:space="0" w:color="auto"/>
      </w:divBdr>
      <w:divsChild>
        <w:div w:id="816610102">
          <w:marLeft w:val="720"/>
          <w:marRight w:val="0"/>
          <w:marTop w:val="0"/>
          <w:marBottom w:val="101"/>
          <w:divBdr>
            <w:top w:val="none" w:sz="0" w:space="0" w:color="auto"/>
            <w:left w:val="none" w:sz="0" w:space="0" w:color="auto"/>
            <w:bottom w:val="none" w:sz="0" w:space="0" w:color="auto"/>
            <w:right w:val="none" w:sz="0" w:space="0" w:color="auto"/>
          </w:divBdr>
        </w:div>
        <w:div w:id="1121222009">
          <w:marLeft w:val="0"/>
          <w:marRight w:val="0"/>
          <w:marTop w:val="0"/>
          <w:marBottom w:val="101"/>
          <w:divBdr>
            <w:top w:val="none" w:sz="0" w:space="0" w:color="auto"/>
            <w:left w:val="none" w:sz="0" w:space="0" w:color="auto"/>
            <w:bottom w:val="none" w:sz="0" w:space="0" w:color="auto"/>
            <w:right w:val="none" w:sz="0" w:space="0" w:color="auto"/>
          </w:divBdr>
        </w:div>
      </w:divsChild>
    </w:div>
    <w:div w:id="1844585447">
      <w:bodyDiv w:val="1"/>
      <w:marLeft w:val="0"/>
      <w:marRight w:val="0"/>
      <w:marTop w:val="0"/>
      <w:marBottom w:val="0"/>
      <w:divBdr>
        <w:top w:val="none" w:sz="0" w:space="0" w:color="auto"/>
        <w:left w:val="none" w:sz="0" w:space="0" w:color="auto"/>
        <w:bottom w:val="none" w:sz="0" w:space="0" w:color="auto"/>
        <w:right w:val="none" w:sz="0" w:space="0" w:color="auto"/>
      </w:divBdr>
    </w:div>
    <w:div w:id="1885629226">
      <w:bodyDiv w:val="1"/>
      <w:marLeft w:val="0"/>
      <w:marRight w:val="0"/>
      <w:marTop w:val="0"/>
      <w:marBottom w:val="0"/>
      <w:divBdr>
        <w:top w:val="none" w:sz="0" w:space="0" w:color="auto"/>
        <w:left w:val="none" w:sz="0" w:space="0" w:color="auto"/>
        <w:bottom w:val="none" w:sz="0" w:space="0" w:color="auto"/>
        <w:right w:val="none" w:sz="0" w:space="0" w:color="auto"/>
      </w:divBdr>
    </w:div>
    <w:div w:id="1911383943">
      <w:bodyDiv w:val="1"/>
      <w:marLeft w:val="0"/>
      <w:marRight w:val="0"/>
      <w:marTop w:val="0"/>
      <w:marBottom w:val="0"/>
      <w:divBdr>
        <w:top w:val="none" w:sz="0" w:space="0" w:color="auto"/>
        <w:left w:val="none" w:sz="0" w:space="0" w:color="auto"/>
        <w:bottom w:val="none" w:sz="0" w:space="0" w:color="auto"/>
        <w:right w:val="none" w:sz="0" w:space="0" w:color="auto"/>
      </w:divBdr>
    </w:div>
    <w:div w:id="1944023540">
      <w:bodyDiv w:val="1"/>
      <w:marLeft w:val="0"/>
      <w:marRight w:val="0"/>
      <w:marTop w:val="0"/>
      <w:marBottom w:val="0"/>
      <w:divBdr>
        <w:top w:val="none" w:sz="0" w:space="0" w:color="auto"/>
        <w:left w:val="none" w:sz="0" w:space="0" w:color="auto"/>
        <w:bottom w:val="none" w:sz="0" w:space="0" w:color="auto"/>
        <w:right w:val="none" w:sz="0" w:space="0" w:color="auto"/>
      </w:divBdr>
    </w:div>
    <w:div w:id="1948388571">
      <w:bodyDiv w:val="1"/>
      <w:marLeft w:val="0"/>
      <w:marRight w:val="0"/>
      <w:marTop w:val="0"/>
      <w:marBottom w:val="0"/>
      <w:divBdr>
        <w:top w:val="none" w:sz="0" w:space="0" w:color="auto"/>
        <w:left w:val="none" w:sz="0" w:space="0" w:color="auto"/>
        <w:bottom w:val="none" w:sz="0" w:space="0" w:color="auto"/>
        <w:right w:val="none" w:sz="0" w:space="0" w:color="auto"/>
      </w:divBdr>
    </w:div>
    <w:div w:id="1971284157">
      <w:bodyDiv w:val="1"/>
      <w:marLeft w:val="0"/>
      <w:marRight w:val="0"/>
      <w:marTop w:val="0"/>
      <w:marBottom w:val="0"/>
      <w:divBdr>
        <w:top w:val="none" w:sz="0" w:space="0" w:color="auto"/>
        <w:left w:val="none" w:sz="0" w:space="0" w:color="auto"/>
        <w:bottom w:val="none" w:sz="0" w:space="0" w:color="auto"/>
        <w:right w:val="none" w:sz="0" w:space="0" w:color="auto"/>
      </w:divBdr>
    </w:div>
    <w:div w:id="1975282850">
      <w:bodyDiv w:val="1"/>
      <w:marLeft w:val="0"/>
      <w:marRight w:val="0"/>
      <w:marTop w:val="0"/>
      <w:marBottom w:val="0"/>
      <w:divBdr>
        <w:top w:val="none" w:sz="0" w:space="0" w:color="auto"/>
        <w:left w:val="none" w:sz="0" w:space="0" w:color="auto"/>
        <w:bottom w:val="none" w:sz="0" w:space="0" w:color="auto"/>
        <w:right w:val="none" w:sz="0" w:space="0" w:color="auto"/>
      </w:divBdr>
    </w:div>
    <w:div w:id="1992126355">
      <w:bodyDiv w:val="1"/>
      <w:marLeft w:val="0"/>
      <w:marRight w:val="0"/>
      <w:marTop w:val="0"/>
      <w:marBottom w:val="0"/>
      <w:divBdr>
        <w:top w:val="none" w:sz="0" w:space="0" w:color="auto"/>
        <w:left w:val="none" w:sz="0" w:space="0" w:color="auto"/>
        <w:bottom w:val="none" w:sz="0" w:space="0" w:color="auto"/>
        <w:right w:val="none" w:sz="0" w:space="0" w:color="auto"/>
      </w:divBdr>
    </w:div>
    <w:div w:id="2083141819">
      <w:bodyDiv w:val="1"/>
      <w:marLeft w:val="0"/>
      <w:marRight w:val="0"/>
      <w:marTop w:val="0"/>
      <w:marBottom w:val="0"/>
      <w:divBdr>
        <w:top w:val="none" w:sz="0" w:space="0" w:color="auto"/>
        <w:left w:val="none" w:sz="0" w:space="0" w:color="auto"/>
        <w:bottom w:val="none" w:sz="0" w:space="0" w:color="auto"/>
        <w:right w:val="none" w:sz="0" w:space="0" w:color="auto"/>
      </w:divBdr>
    </w:div>
    <w:div w:id="2086800261">
      <w:bodyDiv w:val="1"/>
      <w:marLeft w:val="0"/>
      <w:marRight w:val="0"/>
      <w:marTop w:val="0"/>
      <w:marBottom w:val="0"/>
      <w:divBdr>
        <w:top w:val="none" w:sz="0" w:space="0" w:color="auto"/>
        <w:left w:val="none" w:sz="0" w:space="0" w:color="auto"/>
        <w:bottom w:val="none" w:sz="0" w:space="0" w:color="auto"/>
        <w:right w:val="none" w:sz="0" w:space="0" w:color="auto"/>
      </w:divBdr>
      <w:divsChild>
        <w:div w:id="121778079">
          <w:marLeft w:val="0"/>
          <w:marRight w:val="0"/>
          <w:marTop w:val="0"/>
          <w:marBottom w:val="0"/>
          <w:divBdr>
            <w:top w:val="none" w:sz="0" w:space="0" w:color="auto"/>
            <w:left w:val="none" w:sz="0" w:space="0" w:color="auto"/>
            <w:bottom w:val="none" w:sz="0" w:space="0" w:color="auto"/>
            <w:right w:val="none" w:sz="0" w:space="0" w:color="auto"/>
          </w:divBdr>
          <w:divsChild>
            <w:div w:id="1096099356">
              <w:marLeft w:val="0"/>
              <w:marRight w:val="0"/>
              <w:marTop w:val="0"/>
              <w:marBottom w:val="0"/>
              <w:divBdr>
                <w:top w:val="none" w:sz="0" w:space="0" w:color="auto"/>
                <w:left w:val="none" w:sz="0" w:space="0" w:color="auto"/>
                <w:bottom w:val="none" w:sz="0" w:space="0" w:color="auto"/>
                <w:right w:val="none" w:sz="0" w:space="0" w:color="auto"/>
              </w:divBdr>
              <w:divsChild>
                <w:div w:id="1442458435">
                  <w:marLeft w:val="0"/>
                  <w:marRight w:val="0"/>
                  <w:marTop w:val="0"/>
                  <w:marBottom w:val="0"/>
                  <w:divBdr>
                    <w:top w:val="none" w:sz="0" w:space="0" w:color="auto"/>
                    <w:left w:val="none" w:sz="0" w:space="0" w:color="auto"/>
                    <w:bottom w:val="none" w:sz="0" w:space="0" w:color="auto"/>
                    <w:right w:val="none" w:sz="0" w:space="0" w:color="auto"/>
                  </w:divBdr>
                  <w:divsChild>
                    <w:div w:id="48000453">
                      <w:marLeft w:val="0"/>
                      <w:marRight w:val="0"/>
                      <w:marTop w:val="0"/>
                      <w:marBottom w:val="0"/>
                      <w:divBdr>
                        <w:top w:val="none" w:sz="0" w:space="0" w:color="auto"/>
                        <w:left w:val="none" w:sz="0" w:space="0" w:color="auto"/>
                        <w:bottom w:val="none" w:sz="0" w:space="0" w:color="auto"/>
                        <w:right w:val="none" w:sz="0" w:space="0" w:color="auto"/>
                      </w:divBdr>
                      <w:divsChild>
                        <w:div w:id="1737163226">
                          <w:marLeft w:val="0"/>
                          <w:marRight w:val="0"/>
                          <w:marTop w:val="0"/>
                          <w:marBottom w:val="0"/>
                          <w:divBdr>
                            <w:top w:val="none" w:sz="0" w:space="0" w:color="auto"/>
                            <w:left w:val="none" w:sz="0" w:space="0" w:color="auto"/>
                            <w:bottom w:val="none" w:sz="0" w:space="0" w:color="auto"/>
                            <w:right w:val="none" w:sz="0" w:space="0" w:color="auto"/>
                          </w:divBdr>
                          <w:divsChild>
                            <w:div w:id="834296921">
                              <w:marLeft w:val="0"/>
                              <w:marRight w:val="0"/>
                              <w:marTop w:val="0"/>
                              <w:marBottom w:val="0"/>
                              <w:divBdr>
                                <w:top w:val="none" w:sz="0" w:space="0" w:color="auto"/>
                                <w:left w:val="none" w:sz="0" w:space="0" w:color="auto"/>
                                <w:bottom w:val="none" w:sz="0" w:space="0" w:color="auto"/>
                                <w:right w:val="none" w:sz="0" w:space="0" w:color="auto"/>
                              </w:divBdr>
                              <w:divsChild>
                                <w:div w:id="1272860572">
                                  <w:marLeft w:val="0"/>
                                  <w:marRight w:val="0"/>
                                  <w:marTop w:val="0"/>
                                  <w:marBottom w:val="0"/>
                                  <w:divBdr>
                                    <w:top w:val="none" w:sz="0" w:space="0" w:color="auto"/>
                                    <w:left w:val="none" w:sz="0" w:space="0" w:color="auto"/>
                                    <w:bottom w:val="none" w:sz="0" w:space="0" w:color="auto"/>
                                    <w:right w:val="none" w:sz="0" w:space="0" w:color="auto"/>
                                  </w:divBdr>
                                  <w:divsChild>
                                    <w:div w:id="1008486834">
                                      <w:marLeft w:val="0"/>
                                      <w:marRight w:val="0"/>
                                      <w:marTop w:val="0"/>
                                      <w:marBottom w:val="0"/>
                                      <w:divBdr>
                                        <w:top w:val="none" w:sz="0" w:space="0" w:color="auto"/>
                                        <w:left w:val="none" w:sz="0" w:space="0" w:color="auto"/>
                                        <w:bottom w:val="none" w:sz="0" w:space="0" w:color="auto"/>
                                        <w:right w:val="none" w:sz="0" w:space="0" w:color="auto"/>
                                      </w:divBdr>
                                      <w:divsChild>
                                        <w:div w:id="883101905">
                                          <w:marLeft w:val="0"/>
                                          <w:marRight w:val="0"/>
                                          <w:marTop w:val="0"/>
                                          <w:marBottom w:val="0"/>
                                          <w:divBdr>
                                            <w:top w:val="none" w:sz="0" w:space="0" w:color="auto"/>
                                            <w:left w:val="none" w:sz="0" w:space="0" w:color="auto"/>
                                            <w:bottom w:val="none" w:sz="0" w:space="0" w:color="auto"/>
                                            <w:right w:val="none" w:sz="0" w:space="0" w:color="auto"/>
                                          </w:divBdr>
                                          <w:divsChild>
                                            <w:div w:id="1405227037">
                                              <w:marLeft w:val="0"/>
                                              <w:marRight w:val="0"/>
                                              <w:marTop w:val="0"/>
                                              <w:marBottom w:val="0"/>
                                              <w:divBdr>
                                                <w:top w:val="single" w:sz="12" w:space="2" w:color="FFFFCC"/>
                                                <w:left w:val="single" w:sz="12" w:space="2" w:color="FFFFCC"/>
                                                <w:bottom w:val="single" w:sz="12" w:space="2" w:color="FFFFCC"/>
                                                <w:right w:val="single" w:sz="12" w:space="0" w:color="FFFFCC"/>
                                              </w:divBdr>
                                              <w:divsChild>
                                                <w:div w:id="288124417">
                                                  <w:marLeft w:val="0"/>
                                                  <w:marRight w:val="0"/>
                                                  <w:marTop w:val="0"/>
                                                  <w:marBottom w:val="0"/>
                                                  <w:divBdr>
                                                    <w:top w:val="none" w:sz="0" w:space="0" w:color="auto"/>
                                                    <w:left w:val="none" w:sz="0" w:space="0" w:color="auto"/>
                                                    <w:bottom w:val="none" w:sz="0" w:space="0" w:color="auto"/>
                                                    <w:right w:val="none" w:sz="0" w:space="0" w:color="auto"/>
                                                  </w:divBdr>
                                                  <w:divsChild>
                                                    <w:div w:id="1046301091">
                                                      <w:marLeft w:val="0"/>
                                                      <w:marRight w:val="0"/>
                                                      <w:marTop w:val="0"/>
                                                      <w:marBottom w:val="0"/>
                                                      <w:divBdr>
                                                        <w:top w:val="none" w:sz="0" w:space="0" w:color="auto"/>
                                                        <w:left w:val="none" w:sz="0" w:space="0" w:color="auto"/>
                                                        <w:bottom w:val="none" w:sz="0" w:space="0" w:color="auto"/>
                                                        <w:right w:val="none" w:sz="0" w:space="0" w:color="auto"/>
                                                      </w:divBdr>
                                                      <w:divsChild>
                                                        <w:div w:id="1803762807">
                                                          <w:marLeft w:val="0"/>
                                                          <w:marRight w:val="0"/>
                                                          <w:marTop w:val="0"/>
                                                          <w:marBottom w:val="0"/>
                                                          <w:divBdr>
                                                            <w:top w:val="none" w:sz="0" w:space="0" w:color="auto"/>
                                                            <w:left w:val="none" w:sz="0" w:space="0" w:color="auto"/>
                                                            <w:bottom w:val="none" w:sz="0" w:space="0" w:color="auto"/>
                                                            <w:right w:val="none" w:sz="0" w:space="0" w:color="auto"/>
                                                          </w:divBdr>
                                                          <w:divsChild>
                                                            <w:div w:id="1491368838">
                                                              <w:marLeft w:val="0"/>
                                                              <w:marRight w:val="0"/>
                                                              <w:marTop w:val="0"/>
                                                              <w:marBottom w:val="0"/>
                                                              <w:divBdr>
                                                                <w:top w:val="none" w:sz="0" w:space="0" w:color="auto"/>
                                                                <w:left w:val="none" w:sz="0" w:space="0" w:color="auto"/>
                                                                <w:bottom w:val="none" w:sz="0" w:space="0" w:color="auto"/>
                                                                <w:right w:val="none" w:sz="0" w:space="0" w:color="auto"/>
                                                              </w:divBdr>
                                                              <w:divsChild>
                                                                <w:div w:id="1063261144">
                                                                  <w:marLeft w:val="0"/>
                                                                  <w:marRight w:val="0"/>
                                                                  <w:marTop w:val="0"/>
                                                                  <w:marBottom w:val="0"/>
                                                                  <w:divBdr>
                                                                    <w:top w:val="none" w:sz="0" w:space="0" w:color="auto"/>
                                                                    <w:left w:val="none" w:sz="0" w:space="0" w:color="auto"/>
                                                                    <w:bottom w:val="none" w:sz="0" w:space="0" w:color="auto"/>
                                                                    <w:right w:val="none" w:sz="0" w:space="0" w:color="auto"/>
                                                                  </w:divBdr>
                                                                  <w:divsChild>
                                                                    <w:div w:id="1844515976">
                                                                      <w:marLeft w:val="0"/>
                                                                      <w:marRight w:val="0"/>
                                                                      <w:marTop w:val="0"/>
                                                                      <w:marBottom w:val="0"/>
                                                                      <w:divBdr>
                                                                        <w:top w:val="none" w:sz="0" w:space="0" w:color="auto"/>
                                                                        <w:left w:val="none" w:sz="0" w:space="0" w:color="auto"/>
                                                                        <w:bottom w:val="none" w:sz="0" w:space="0" w:color="auto"/>
                                                                        <w:right w:val="none" w:sz="0" w:space="0" w:color="auto"/>
                                                                      </w:divBdr>
                                                                      <w:divsChild>
                                                                        <w:div w:id="1515223165">
                                                                          <w:marLeft w:val="0"/>
                                                                          <w:marRight w:val="0"/>
                                                                          <w:marTop w:val="0"/>
                                                                          <w:marBottom w:val="0"/>
                                                                          <w:divBdr>
                                                                            <w:top w:val="none" w:sz="0" w:space="0" w:color="auto"/>
                                                                            <w:left w:val="none" w:sz="0" w:space="0" w:color="auto"/>
                                                                            <w:bottom w:val="none" w:sz="0" w:space="0" w:color="auto"/>
                                                                            <w:right w:val="none" w:sz="0" w:space="0" w:color="auto"/>
                                                                          </w:divBdr>
                                                                          <w:divsChild>
                                                                            <w:div w:id="1905287260">
                                                                              <w:marLeft w:val="0"/>
                                                                              <w:marRight w:val="0"/>
                                                                              <w:marTop w:val="0"/>
                                                                              <w:marBottom w:val="0"/>
                                                                              <w:divBdr>
                                                                                <w:top w:val="none" w:sz="0" w:space="0" w:color="auto"/>
                                                                                <w:left w:val="none" w:sz="0" w:space="0" w:color="auto"/>
                                                                                <w:bottom w:val="none" w:sz="0" w:space="0" w:color="auto"/>
                                                                                <w:right w:val="none" w:sz="0" w:space="0" w:color="auto"/>
                                                                              </w:divBdr>
                                                                              <w:divsChild>
                                                                                <w:div w:id="1267542442">
                                                                                  <w:marLeft w:val="0"/>
                                                                                  <w:marRight w:val="0"/>
                                                                                  <w:marTop w:val="0"/>
                                                                                  <w:marBottom w:val="0"/>
                                                                                  <w:divBdr>
                                                                                    <w:top w:val="none" w:sz="0" w:space="0" w:color="auto"/>
                                                                                    <w:left w:val="none" w:sz="0" w:space="0" w:color="auto"/>
                                                                                    <w:bottom w:val="none" w:sz="0" w:space="0" w:color="auto"/>
                                                                                    <w:right w:val="none" w:sz="0" w:space="0" w:color="auto"/>
                                                                                  </w:divBdr>
                                                                                  <w:divsChild>
                                                                                    <w:div w:id="1620184310">
                                                                                      <w:marLeft w:val="0"/>
                                                                                      <w:marRight w:val="0"/>
                                                                                      <w:marTop w:val="0"/>
                                                                                      <w:marBottom w:val="0"/>
                                                                                      <w:divBdr>
                                                                                        <w:top w:val="none" w:sz="0" w:space="0" w:color="auto"/>
                                                                                        <w:left w:val="none" w:sz="0" w:space="0" w:color="auto"/>
                                                                                        <w:bottom w:val="none" w:sz="0" w:space="0" w:color="auto"/>
                                                                                        <w:right w:val="none" w:sz="0" w:space="0" w:color="auto"/>
                                                                                      </w:divBdr>
                                                                                      <w:divsChild>
                                                                                        <w:div w:id="1271090761">
                                                                                          <w:marLeft w:val="0"/>
                                                                                          <w:marRight w:val="120"/>
                                                                                          <w:marTop w:val="0"/>
                                                                                          <w:marBottom w:val="150"/>
                                                                                          <w:divBdr>
                                                                                            <w:top w:val="single" w:sz="2" w:space="0" w:color="EFEFEF"/>
                                                                                            <w:left w:val="single" w:sz="6" w:space="0" w:color="EFEFEF"/>
                                                                                            <w:bottom w:val="single" w:sz="6" w:space="0" w:color="E2E2E2"/>
                                                                                            <w:right w:val="single" w:sz="6" w:space="0" w:color="EFEFEF"/>
                                                                                          </w:divBdr>
                                                                                          <w:divsChild>
                                                                                            <w:div w:id="1508326886">
                                                                                              <w:marLeft w:val="0"/>
                                                                                              <w:marRight w:val="0"/>
                                                                                              <w:marTop w:val="0"/>
                                                                                              <w:marBottom w:val="0"/>
                                                                                              <w:divBdr>
                                                                                                <w:top w:val="none" w:sz="0" w:space="0" w:color="auto"/>
                                                                                                <w:left w:val="none" w:sz="0" w:space="0" w:color="auto"/>
                                                                                                <w:bottom w:val="none" w:sz="0" w:space="0" w:color="auto"/>
                                                                                                <w:right w:val="none" w:sz="0" w:space="0" w:color="auto"/>
                                                                                              </w:divBdr>
                                                                                              <w:divsChild>
                                                                                                <w:div w:id="1937320675">
                                                                                                  <w:marLeft w:val="0"/>
                                                                                                  <w:marRight w:val="0"/>
                                                                                                  <w:marTop w:val="0"/>
                                                                                                  <w:marBottom w:val="0"/>
                                                                                                  <w:divBdr>
                                                                                                    <w:top w:val="none" w:sz="0" w:space="0" w:color="auto"/>
                                                                                                    <w:left w:val="none" w:sz="0" w:space="0" w:color="auto"/>
                                                                                                    <w:bottom w:val="none" w:sz="0" w:space="0" w:color="auto"/>
                                                                                                    <w:right w:val="none" w:sz="0" w:space="0" w:color="auto"/>
                                                                                                  </w:divBdr>
                                                                                                  <w:divsChild>
                                                                                                    <w:div w:id="1504583885">
                                                                                                      <w:marLeft w:val="0"/>
                                                                                                      <w:marRight w:val="0"/>
                                                                                                      <w:marTop w:val="0"/>
                                                                                                      <w:marBottom w:val="0"/>
                                                                                                      <w:divBdr>
                                                                                                        <w:top w:val="none" w:sz="0" w:space="0" w:color="auto"/>
                                                                                                        <w:left w:val="none" w:sz="0" w:space="0" w:color="auto"/>
                                                                                                        <w:bottom w:val="none" w:sz="0" w:space="0" w:color="auto"/>
                                                                                                        <w:right w:val="none" w:sz="0" w:space="0" w:color="auto"/>
                                                                                                      </w:divBdr>
                                                                                                      <w:divsChild>
                                                                                                        <w:div w:id="16857925">
                                                                                                          <w:marLeft w:val="0"/>
                                                                                                          <w:marRight w:val="0"/>
                                                                                                          <w:marTop w:val="0"/>
                                                                                                          <w:marBottom w:val="0"/>
                                                                                                          <w:divBdr>
                                                                                                            <w:top w:val="none" w:sz="0" w:space="0" w:color="auto"/>
                                                                                                            <w:left w:val="none" w:sz="0" w:space="0" w:color="auto"/>
                                                                                                            <w:bottom w:val="none" w:sz="0" w:space="0" w:color="auto"/>
                                                                                                            <w:right w:val="none" w:sz="0" w:space="0" w:color="auto"/>
                                                                                                          </w:divBdr>
                                                                                                          <w:divsChild>
                                                                                                            <w:div w:id="657272738">
                                                                                                              <w:marLeft w:val="0"/>
                                                                                                              <w:marRight w:val="0"/>
                                                                                                              <w:marTop w:val="0"/>
                                                                                                              <w:marBottom w:val="0"/>
                                                                                                              <w:divBdr>
                                                                                                                <w:top w:val="single" w:sz="2" w:space="4" w:color="D8D8D8"/>
                                                                                                                <w:left w:val="single" w:sz="2" w:space="0" w:color="D8D8D8"/>
                                                                                                                <w:bottom w:val="single" w:sz="2" w:space="4" w:color="D8D8D8"/>
                                                                                                                <w:right w:val="single" w:sz="2" w:space="0" w:color="D8D8D8"/>
                                                                                                              </w:divBdr>
                                                                                                              <w:divsChild>
                                                                                                                <w:div w:id="1411808392">
                                                                                                                  <w:marLeft w:val="225"/>
                                                                                                                  <w:marRight w:val="225"/>
                                                                                                                  <w:marTop w:val="75"/>
                                                                                                                  <w:marBottom w:val="75"/>
                                                                                                                  <w:divBdr>
                                                                                                                    <w:top w:val="none" w:sz="0" w:space="0" w:color="auto"/>
                                                                                                                    <w:left w:val="none" w:sz="0" w:space="0" w:color="auto"/>
                                                                                                                    <w:bottom w:val="none" w:sz="0" w:space="0" w:color="auto"/>
                                                                                                                    <w:right w:val="none" w:sz="0" w:space="0" w:color="auto"/>
                                                                                                                  </w:divBdr>
                                                                                                                  <w:divsChild>
                                                                                                                    <w:div w:id="784933199">
                                                                                                                      <w:marLeft w:val="0"/>
                                                                                                                      <w:marRight w:val="0"/>
                                                                                                                      <w:marTop w:val="0"/>
                                                                                                                      <w:marBottom w:val="0"/>
                                                                                                                      <w:divBdr>
                                                                                                                        <w:top w:val="single" w:sz="6" w:space="0" w:color="auto"/>
                                                                                                                        <w:left w:val="single" w:sz="6" w:space="0" w:color="auto"/>
                                                                                                                        <w:bottom w:val="single" w:sz="6" w:space="0" w:color="auto"/>
                                                                                                                        <w:right w:val="single" w:sz="6" w:space="0" w:color="auto"/>
                                                                                                                      </w:divBdr>
                                                                                                                      <w:divsChild>
                                                                                                                        <w:div w:id="63008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0461848">
      <w:bodyDiv w:val="1"/>
      <w:marLeft w:val="0"/>
      <w:marRight w:val="0"/>
      <w:marTop w:val="0"/>
      <w:marBottom w:val="0"/>
      <w:divBdr>
        <w:top w:val="none" w:sz="0" w:space="0" w:color="auto"/>
        <w:left w:val="none" w:sz="0" w:space="0" w:color="auto"/>
        <w:bottom w:val="none" w:sz="0" w:space="0" w:color="auto"/>
        <w:right w:val="none" w:sz="0" w:space="0" w:color="auto"/>
      </w:divBdr>
    </w:div>
    <w:div w:id="2113089595">
      <w:bodyDiv w:val="1"/>
      <w:marLeft w:val="0"/>
      <w:marRight w:val="0"/>
      <w:marTop w:val="0"/>
      <w:marBottom w:val="0"/>
      <w:divBdr>
        <w:top w:val="none" w:sz="0" w:space="0" w:color="auto"/>
        <w:left w:val="none" w:sz="0" w:space="0" w:color="auto"/>
        <w:bottom w:val="none" w:sz="0" w:space="0" w:color="auto"/>
        <w:right w:val="none" w:sz="0" w:space="0" w:color="auto"/>
      </w:divBdr>
    </w:div>
    <w:div w:id="2136290858">
      <w:bodyDiv w:val="1"/>
      <w:marLeft w:val="0"/>
      <w:marRight w:val="0"/>
      <w:marTop w:val="0"/>
      <w:marBottom w:val="0"/>
      <w:divBdr>
        <w:top w:val="none" w:sz="0" w:space="0" w:color="auto"/>
        <w:left w:val="none" w:sz="0" w:space="0" w:color="auto"/>
        <w:bottom w:val="none" w:sz="0" w:space="0" w:color="auto"/>
        <w:right w:val="none" w:sz="0" w:space="0" w:color="auto"/>
      </w:divBdr>
    </w:div>
    <w:div w:id="21458483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eader" Target="head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header" Target="head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BA805E-81D4-429C-801B-795E6A8D87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1112</TotalTime>
  <Pages>63</Pages>
  <Words>13879</Words>
  <Characters>76336</Characters>
  <Application>Microsoft Office Word</Application>
  <DocSecurity>0</DocSecurity>
  <Lines>636</Lines>
  <Paragraphs>180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90035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PONENCIA EAY</cp:lastModifiedBy>
  <cp:revision>35</cp:revision>
  <cp:lastPrinted>2019-01-08T03:18:00Z</cp:lastPrinted>
  <dcterms:created xsi:type="dcterms:W3CDTF">2019-01-10T20:49:00Z</dcterms:created>
  <dcterms:modified xsi:type="dcterms:W3CDTF">2019-05-03T15:59:00Z</dcterms:modified>
</cp:coreProperties>
</file>